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png" ContentType="image/png"/>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5551"/>
        <w:rPr>
          <w:sz w:val="20"/>
        </w:rPr>
      </w:pPr>
      <w:r>
        <w:rPr>
          <w:position w:val="0"/>
          <w:sz w:val="20"/>
        </w:rPr>
        <w:pict>
          <v:shapetype id="_x0000_t202" o:spt="202" coordsize="21600,21600" path="m,l,21600r21600,l21600,xe">
            <v:stroke joinstyle="miter"/>
            <v:path gradientshapeok="t" o:connecttype="rect"/>
          </v:shapetype>
          <v:shape style="width:189pt;height:49.6pt;mso-position-horizontal-relative:char;mso-position-vertical-relative:line" type="#_x0000_t202" filled="false" stroked="true" strokeweight=".72pt" strokecolor="#000000">
            <w10:anchorlock/>
            <v:textbox inset="0,0,0,0">
              <w:txbxContent>
                <w:p>
                  <w:pPr>
                    <w:pStyle w:val="BodyText"/>
                    <w:spacing w:line="364" w:lineRule="auto" w:before="68"/>
                    <w:ind w:left="143" w:right="936"/>
                  </w:pPr>
                  <w:r>
                    <w:rPr/>
                    <w:t>Kode/Nama Rumpun Ilmu: 350/Ilmu Kesehatan Umum</w:t>
                  </w:r>
                </w:p>
              </w:txbxContent>
            </v:textbox>
            <v:stroke dashstyle="solid"/>
          </v:shape>
        </w:pict>
      </w:r>
      <w:r>
        <w:rPr>
          <w:position w:val="0"/>
          <w:sz w:val="20"/>
        </w:rPr>
      </w:r>
    </w:p>
    <w:p>
      <w:pPr>
        <w:pStyle w:val="BodyText"/>
        <w:rPr>
          <w:sz w:val="20"/>
        </w:rPr>
      </w:pPr>
    </w:p>
    <w:p>
      <w:pPr>
        <w:pStyle w:val="BodyText"/>
        <w:rPr>
          <w:sz w:val="16"/>
        </w:rPr>
      </w:pPr>
    </w:p>
    <w:p>
      <w:pPr>
        <w:spacing w:line="362" w:lineRule="auto" w:before="89"/>
        <w:ind w:left="2176" w:right="3475" w:firstLine="1239"/>
        <w:jc w:val="left"/>
        <w:rPr>
          <w:b/>
          <w:sz w:val="28"/>
        </w:rPr>
      </w:pPr>
      <w:r>
        <w:rPr>
          <w:b/>
          <w:sz w:val="28"/>
        </w:rPr>
        <w:t>LAPORAN AKHIR PENELITIAN HIBAH BERSAING</w:t>
      </w:r>
    </w:p>
    <w:p>
      <w:pPr>
        <w:pStyle w:val="BodyText"/>
        <w:rPr>
          <w:b/>
          <w:sz w:val="20"/>
        </w:rPr>
      </w:pPr>
    </w:p>
    <w:p>
      <w:pPr>
        <w:pStyle w:val="BodyText"/>
        <w:spacing w:before="3"/>
        <w:rPr>
          <w:b/>
          <w:sz w:val="21"/>
        </w:rPr>
      </w:pPr>
      <w:r>
        <w:rPr/>
        <w:drawing>
          <wp:anchor distT="0" distB="0" distL="0" distR="0" allowOverlap="1" layoutInCell="1" locked="0" behindDoc="0" simplePos="0" relativeHeight="1">
            <wp:simplePos x="0" y="0"/>
            <wp:positionH relativeFrom="page">
              <wp:posOffset>2840735</wp:posOffset>
            </wp:positionH>
            <wp:positionV relativeFrom="paragraph">
              <wp:posOffset>180147</wp:posOffset>
            </wp:positionV>
            <wp:extent cx="2118360" cy="1950720"/>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118360" cy="1950720"/>
                    </a:xfrm>
                    <a:prstGeom prst="rect">
                      <a:avLst/>
                    </a:prstGeom>
                  </pic:spPr>
                </pic:pic>
              </a:graphicData>
            </a:graphic>
          </wp:anchor>
        </w:drawing>
      </w:r>
    </w:p>
    <w:p>
      <w:pPr>
        <w:pStyle w:val="BodyText"/>
        <w:rPr>
          <w:b/>
          <w:sz w:val="30"/>
        </w:rPr>
      </w:pPr>
    </w:p>
    <w:p>
      <w:pPr>
        <w:pStyle w:val="BodyText"/>
        <w:rPr>
          <w:b/>
          <w:sz w:val="30"/>
        </w:rPr>
      </w:pPr>
    </w:p>
    <w:p>
      <w:pPr>
        <w:pStyle w:val="BodyText"/>
        <w:spacing w:before="2"/>
        <w:rPr>
          <w:b/>
          <w:sz w:val="39"/>
        </w:rPr>
      </w:pPr>
    </w:p>
    <w:p>
      <w:pPr>
        <w:pStyle w:val="Heading1"/>
        <w:spacing w:line="360" w:lineRule="auto" w:before="1"/>
        <w:ind w:left="1234" w:right="1525" w:firstLine="6"/>
        <w:jc w:val="center"/>
      </w:pPr>
      <w:r>
        <w:rPr/>
        <w:t>PENGEMBANGAN METODE ANALISIS PENETAPAN KADAR DIFENHIDRAMIN HIDROKLORIDA DALAM SEDIAAN INJEKSI</w:t>
      </w:r>
    </w:p>
    <w:p>
      <w:pPr>
        <w:pStyle w:val="BodyText"/>
        <w:rPr>
          <w:b/>
          <w:sz w:val="26"/>
        </w:rPr>
      </w:pPr>
    </w:p>
    <w:p>
      <w:pPr>
        <w:spacing w:before="181"/>
        <w:ind w:left="2588" w:right="2866" w:firstLine="0"/>
        <w:jc w:val="center"/>
        <w:rPr>
          <w:b/>
          <w:sz w:val="24"/>
        </w:rPr>
      </w:pPr>
      <w:r>
        <w:rPr>
          <w:b/>
          <w:sz w:val="24"/>
        </w:rPr>
        <w:t>KETUA:</w:t>
      </w:r>
    </w:p>
    <w:p>
      <w:pPr>
        <w:spacing w:before="0"/>
        <w:ind w:left="2588" w:right="2869" w:firstLine="0"/>
        <w:jc w:val="center"/>
        <w:rPr>
          <w:b/>
          <w:sz w:val="24"/>
        </w:rPr>
      </w:pPr>
      <w:r>
        <w:rPr>
          <w:b/>
          <w:sz w:val="24"/>
        </w:rPr>
        <w:t>AI EMALIA SUKMAWATI, S.Farm., M.Si NIP: 196404141984092001</w:t>
      </w:r>
    </w:p>
    <w:p>
      <w:pPr>
        <w:spacing w:before="0"/>
        <w:ind w:left="3516" w:right="3780" w:firstLine="386"/>
        <w:jc w:val="left"/>
        <w:rPr>
          <w:b/>
          <w:sz w:val="24"/>
        </w:rPr>
      </w:pPr>
      <w:r>
        <w:rPr>
          <w:b/>
          <w:sz w:val="24"/>
        </w:rPr>
        <w:t>ANGGOTA TIM: DODI IRWANDI, M.Si. NIP.198102112006041005</w:t>
      </w:r>
    </w:p>
    <w:p>
      <w:pPr>
        <w:spacing w:before="0"/>
        <w:ind w:left="2588" w:right="2868" w:firstLine="0"/>
        <w:jc w:val="center"/>
        <w:rPr>
          <w:b/>
          <w:sz w:val="24"/>
        </w:rPr>
      </w:pPr>
      <w:r>
        <w:rPr>
          <w:b/>
          <w:sz w:val="24"/>
        </w:rPr>
        <w:t>DIAN MARIA ULFA, M.Farm,Apt.</w:t>
      </w:r>
    </w:p>
    <w:p>
      <w:pPr>
        <w:spacing w:before="0"/>
        <w:ind w:left="2588" w:right="2867" w:firstLine="0"/>
        <w:jc w:val="center"/>
        <w:rPr>
          <w:b/>
          <w:sz w:val="24"/>
        </w:rPr>
      </w:pPr>
      <w:r>
        <w:rPr>
          <w:b/>
          <w:sz w:val="24"/>
        </w:rPr>
        <w:t>NIP: 198307312008122001</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2"/>
        <w:rPr>
          <w:b/>
          <w:sz w:val="22"/>
        </w:rPr>
      </w:pPr>
    </w:p>
    <w:p>
      <w:pPr>
        <w:spacing w:line="360" w:lineRule="auto" w:before="0"/>
        <w:ind w:left="819" w:right="1108" w:firstLine="2"/>
        <w:jc w:val="center"/>
        <w:rPr>
          <w:b/>
          <w:sz w:val="28"/>
        </w:rPr>
      </w:pPr>
      <w:r>
        <w:rPr>
          <w:b/>
          <w:sz w:val="28"/>
        </w:rPr>
        <w:t>POLITEKNIK KESEHATAN KEMENKES JAKARTA II PROGRAM STUDI D III ANALISA FARMASI DAN MAKANAN</w:t>
      </w:r>
    </w:p>
    <w:p>
      <w:pPr>
        <w:spacing w:line="321" w:lineRule="exact" w:before="0"/>
        <w:ind w:left="2110" w:right="2869" w:firstLine="0"/>
        <w:jc w:val="center"/>
        <w:rPr>
          <w:b/>
          <w:sz w:val="28"/>
        </w:rPr>
      </w:pPr>
      <w:r>
        <w:rPr/>
        <w:pict>
          <v:shape style="position:absolute;margin-left:313.799988pt;margin-top:75.640663pt;width:3.35pt;height:13.3pt;mso-position-horizontal-relative:page;mso-position-vertical-relative:paragraph;z-index:-19190784" type="#_x0000_t202" filled="false" stroked="false">
            <v:textbox inset="0,0,0,0">
              <w:txbxContent>
                <w:p>
                  <w:pPr>
                    <w:pStyle w:val="BodyText"/>
                    <w:spacing w:line="266" w:lineRule="exact"/>
                  </w:pPr>
                  <w:r>
                    <w:rPr/>
                    <w:t>i</w:t>
                  </w:r>
                </w:p>
              </w:txbxContent>
            </v:textbox>
            <w10:wrap type="none"/>
          </v:shape>
        </w:pict>
      </w:r>
      <w:r>
        <w:rPr>
          <w:b/>
          <w:sz w:val="28"/>
        </w:rPr>
        <w:t>JAKARTA 2017</w:t>
      </w:r>
    </w:p>
    <w:p>
      <w:pPr>
        <w:pStyle w:val="BodyText"/>
        <w:rPr>
          <w:b/>
          <w:sz w:val="20"/>
        </w:rPr>
      </w:pPr>
    </w:p>
    <w:p>
      <w:pPr>
        <w:pStyle w:val="BodyText"/>
        <w:rPr>
          <w:b/>
          <w:sz w:val="20"/>
        </w:rPr>
      </w:pPr>
    </w:p>
    <w:p>
      <w:pPr>
        <w:pStyle w:val="BodyText"/>
        <w:rPr>
          <w:b/>
          <w:sz w:val="20"/>
        </w:rPr>
      </w:pPr>
    </w:p>
    <w:p>
      <w:pPr>
        <w:pStyle w:val="BodyText"/>
        <w:spacing w:before="3"/>
        <w:rPr>
          <w:b/>
          <w:sz w:val="13"/>
        </w:rPr>
      </w:pPr>
      <w:r>
        <w:rPr/>
        <w:pict>
          <v:group style="position:absolute;margin-left:301.920013pt;margin-top:9.634408pt;width:29.4pt;height:35.4pt;mso-position-horizontal-relative:page;mso-position-vertical-relative:paragraph;z-index:-15727616;mso-wrap-distance-left:0;mso-wrap-distance-right:0" coordorigin="6038,193" coordsize="588,708">
            <v:shape style="position:absolute;left:6045;top:199;width:574;height:701" coordorigin="6046,200" coordsize="574,701" path="m6619,200l6046,200,6046,670,6158,670,6158,901,6619,901,6619,670,6619,533,6619,200xe" filled="true" fillcolor="#ffffff" stroked="false">
              <v:path arrowok="t"/>
              <v:fill type="solid"/>
            </v:shape>
            <v:rect style="position:absolute;left:6045;top:199;width:574;height:471" filled="false" stroked="true" strokeweight=".72pt" strokecolor="#ffffff">
              <v:stroke dashstyle="solid"/>
            </v:rect>
            <w10:wrap type="topAndBottom"/>
          </v:group>
        </w:pict>
      </w:r>
    </w:p>
    <w:p>
      <w:pPr>
        <w:spacing w:after="0"/>
        <w:rPr>
          <w:sz w:val="13"/>
        </w:rPr>
        <w:sectPr>
          <w:type w:val="continuous"/>
          <w:pgSz w:w="11910" w:h="16840"/>
          <w:pgMar w:top="840" w:bottom="280" w:left="1480" w:right="480"/>
        </w:sectPr>
      </w:pPr>
    </w:p>
    <w:p>
      <w:pPr>
        <w:pStyle w:val="BodyText"/>
        <w:spacing w:before="3"/>
        <w:rPr>
          <w:b/>
          <w:sz w:val="25"/>
        </w:rPr>
      </w:pPr>
    </w:p>
    <w:p>
      <w:pPr>
        <w:pStyle w:val="Heading1"/>
        <w:spacing w:before="90"/>
        <w:ind w:left="2438" w:right="2869" w:firstLine="0"/>
        <w:jc w:val="center"/>
      </w:pPr>
      <w:bookmarkStart w:name="_TOC_250062" w:id="1"/>
      <w:bookmarkEnd w:id="1"/>
      <w:r>
        <w:rPr/>
        <w:t>HALAMAN PENGESAHAN</w:t>
      </w:r>
    </w:p>
    <w:p>
      <w:pPr>
        <w:pStyle w:val="BodyText"/>
        <w:rPr>
          <w:b/>
          <w:sz w:val="26"/>
        </w:rPr>
      </w:pPr>
    </w:p>
    <w:p>
      <w:pPr>
        <w:pStyle w:val="BodyText"/>
        <w:spacing w:before="10"/>
        <w:rPr>
          <w:b/>
          <w:sz w:val="33"/>
        </w:rPr>
      </w:pPr>
    </w:p>
    <w:p>
      <w:pPr>
        <w:pStyle w:val="BodyText"/>
        <w:tabs>
          <w:tab w:pos="3197" w:val="left" w:leader="none"/>
          <w:tab w:pos="3621" w:val="left" w:leader="none"/>
        </w:tabs>
        <w:ind w:left="3622" w:right="1376" w:hanging="2835"/>
      </w:pPr>
      <w:r>
        <w:rPr/>
        <w:t>Judul</w:t>
        <w:tab/>
        <w:t>:</w:t>
        <w:tab/>
        <w:t>Pengembangan Metode Analisis Penetapan Kadar Difenhidramin Hidroklorida Dalam Sediaan</w:t>
      </w:r>
      <w:r>
        <w:rPr>
          <w:spacing w:val="3"/>
        </w:rPr>
        <w:t> </w:t>
      </w:r>
      <w:r>
        <w:rPr>
          <w:spacing w:val="-3"/>
        </w:rPr>
        <w:t>Injeksi</w:t>
      </w:r>
    </w:p>
    <w:p>
      <w:pPr>
        <w:pStyle w:val="BodyText"/>
        <w:tabs>
          <w:tab w:pos="3197" w:val="left" w:leader="none"/>
          <w:tab w:pos="3667" w:val="left" w:leader="none"/>
        </w:tabs>
        <w:ind w:left="787" w:right="2745"/>
      </w:pPr>
      <w:r>
        <w:rPr/>
        <w:t>Peneliti Utama</w:t>
        <w:tab/>
        <w:t>:</w:t>
        <w:tab/>
        <w:t>Ai Emalia Sukmawati, </w:t>
      </w:r>
      <w:r>
        <w:rPr>
          <w:spacing w:val="-3"/>
        </w:rPr>
        <w:t>S.Farm.,M.Si </w:t>
      </w:r>
      <w:r>
        <w:rPr/>
        <w:t>NIP</w:t>
        <w:tab/>
        <w:t>:</w:t>
        <w:tab/>
        <w:t>196404141984092001</w:t>
      </w:r>
    </w:p>
    <w:p>
      <w:pPr>
        <w:pStyle w:val="BodyText"/>
        <w:tabs>
          <w:tab w:pos="3197" w:val="left" w:leader="none"/>
          <w:tab w:pos="3667" w:val="left" w:leader="none"/>
        </w:tabs>
        <w:ind w:left="787"/>
      </w:pPr>
      <w:r>
        <w:rPr/>
        <w:t>Jabatan</w:t>
      </w:r>
      <w:r>
        <w:rPr>
          <w:spacing w:val="-1"/>
        </w:rPr>
        <w:t> </w:t>
      </w:r>
      <w:r>
        <w:rPr/>
        <w:t>Fungsional</w:t>
        <w:tab/>
        <w:t>:</w:t>
        <w:tab/>
        <w:t>Lektor</w:t>
      </w:r>
    </w:p>
    <w:p>
      <w:pPr>
        <w:pStyle w:val="BodyText"/>
        <w:tabs>
          <w:tab w:pos="3196" w:val="left" w:leader="none"/>
          <w:tab w:pos="3668" w:val="left" w:leader="none"/>
        </w:tabs>
        <w:ind w:left="787" w:right="2153"/>
      </w:pPr>
      <w:r>
        <w:rPr/>
        <w:t>Program Studi</w:t>
        <w:tab/>
        <w:t>:</w:t>
        <w:tab/>
        <w:t>Diploma III Analisa Farmasi dan </w:t>
      </w:r>
      <w:r>
        <w:rPr>
          <w:spacing w:val="-4"/>
        </w:rPr>
        <w:t>Makanan </w:t>
      </w:r>
      <w:r>
        <w:rPr/>
        <w:t>Nomor HP</w:t>
        <w:tab/>
        <w:t>:</w:t>
        <w:tab/>
        <w:t>08159224972</w:t>
      </w:r>
    </w:p>
    <w:p>
      <w:pPr>
        <w:pStyle w:val="BodyText"/>
        <w:tabs>
          <w:tab w:pos="3198" w:val="left" w:leader="none"/>
          <w:tab w:pos="3667" w:val="left" w:leader="none"/>
        </w:tabs>
        <w:ind w:left="787" w:right="3924"/>
      </w:pPr>
      <w:r>
        <w:rPr/>
        <w:t>Alamat</w:t>
      </w:r>
      <w:r>
        <w:rPr>
          <w:spacing w:val="-2"/>
        </w:rPr>
        <w:t> </w:t>
      </w:r>
      <w:r>
        <w:rPr/>
        <w:t>e-mail</w:t>
        <w:tab/>
        <w:t>:</w:t>
        <w:tab/>
      </w:r>
      <w:hyperlink r:id="rId7">
        <w:r>
          <w:rPr>
            <w:spacing w:val="-1"/>
          </w:rPr>
          <w:t>ai.emalia14@gmail.com</w:t>
        </w:r>
      </w:hyperlink>
      <w:r>
        <w:rPr>
          <w:spacing w:val="-1"/>
        </w:rPr>
        <w:t> </w:t>
      </w:r>
      <w:r>
        <w:rPr/>
        <w:t>Anggota</w:t>
      </w:r>
      <w:r>
        <w:rPr>
          <w:spacing w:val="1"/>
        </w:rPr>
        <w:t> </w:t>
      </w:r>
      <w:r>
        <w:rPr/>
        <w:t>(1)</w:t>
      </w:r>
    </w:p>
    <w:p>
      <w:pPr>
        <w:pStyle w:val="BodyText"/>
        <w:tabs>
          <w:tab w:pos="3196" w:val="left" w:leader="none"/>
          <w:tab w:pos="3668" w:val="left" w:leader="none"/>
        </w:tabs>
        <w:ind w:left="787"/>
      </w:pPr>
      <w:r>
        <w:rPr/>
        <w:t>Nama</w:t>
        <w:tab/>
        <w:t>:</w:t>
        <w:tab/>
        <w:t>Dodi Irwandi,</w:t>
      </w:r>
      <w:r>
        <w:rPr>
          <w:spacing w:val="3"/>
        </w:rPr>
        <w:t> </w:t>
      </w:r>
      <w:r>
        <w:rPr/>
        <w:t>M.Si.</w:t>
      </w:r>
    </w:p>
    <w:p>
      <w:pPr>
        <w:pStyle w:val="BodyText"/>
        <w:tabs>
          <w:tab w:pos="3197" w:val="left" w:leader="none"/>
          <w:tab w:pos="3667" w:val="left" w:leader="none"/>
        </w:tabs>
        <w:ind w:left="787"/>
      </w:pPr>
      <w:r>
        <w:rPr/>
        <w:t>NIP</w:t>
        <w:tab/>
        <w:t>:</w:t>
        <w:tab/>
        <w:t>198102112006041005</w:t>
      </w:r>
    </w:p>
    <w:p>
      <w:pPr>
        <w:pStyle w:val="BodyText"/>
        <w:tabs>
          <w:tab w:pos="3198" w:val="left" w:leader="none"/>
          <w:tab w:pos="3668" w:val="left" w:leader="none"/>
        </w:tabs>
        <w:ind w:left="787" w:right="2153"/>
      </w:pPr>
      <w:r>
        <w:rPr/>
        <w:t>Program Studi</w:t>
        <w:tab/>
        <w:t>:</w:t>
        <w:tab/>
        <w:t>Diploma III Analisa Farmasi dan </w:t>
      </w:r>
      <w:r>
        <w:rPr>
          <w:spacing w:val="-4"/>
        </w:rPr>
        <w:t>Makanan </w:t>
      </w:r>
      <w:r>
        <w:rPr/>
        <w:t>Anggota</w:t>
      </w:r>
      <w:r>
        <w:rPr>
          <w:spacing w:val="1"/>
        </w:rPr>
        <w:t> </w:t>
      </w:r>
      <w:r>
        <w:rPr/>
        <w:t>(2)</w:t>
      </w:r>
    </w:p>
    <w:p>
      <w:pPr>
        <w:pStyle w:val="BodyText"/>
        <w:tabs>
          <w:tab w:pos="3196" w:val="left" w:leader="none"/>
          <w:tab w:pos="3668" w:val="left" w:leader="none"/>
        </w:tabs>
        <w:ind w:left="787"/>
      </w:pPr>
      <w:r>
        <w:rPr/>
        <w:t>Nama</w:t>
        <w:tab/>
        <w:t>:</w:t>
        <w:tab/>
        <w:t>Dian Maria</w:t>
      </w:r>
      <w:r>
        <w:rPr>
          <w:spacing w:val="-1"/>
        </w:rPr>
        <w:t> </w:t>
      </w:r>
      <w:r>
        <w:rPr/>
        <w:t>Ulfa,M.Farm.,Apt</w:t>
      </w:r>
    </w:p>
    <w:p>
      <w:pPr>
        <w:pStyle w:val="BodyText"/>
        <w:tabs>
          <w:tab w:pos="3197" w:val="left" w:leader="none"/>
          <w:tab w:pos="3667" w:val="left" w:leader="none"/>
        </w:tabs>
        <w:ind w:left="787"/>
      </w:pPr>
      <w:r>
        <w:rPr/>
        <w:t>NIP</w:t>
        <w:tab/>
        <w:t>:</w:t>
        <w:tab/>
        <w:t>198307312008122001</w:t>
      </w:r>
    </w:p>
    <w:p>
      <w:pPr>
        <w:pStyle w:val="BodyText"/>
        <w:tabs>
          <w:tab w:pos="3198" w:val="left" w:leader="none"/>
          <w:tab w:pos="3668" w:val="left" w:leader="none"/>
        </w:tabs>
        <w:ind w:left="787" w:right="2153"/>
      </w:pPr>
      <w:r>
        <w:rPr/>
        <w:t>Program Studi</w:t>
        <w:tab/>
        <w:t>:</w:t>
        <w:tab/>
        <w:t>Diploma III Analisa Farmasi dan </w:t>
      </w:r>
      <w:r>
        <w:rPr>
          <w:spacing w:val="-4"/>
        </w:rPr>
        <w:t>Makanan </w:t>
      </w:r>
      <w:r>
        <w:rPr/>
        <w:t>Tahun</w:t>
      </w:r>
      <w:r>
        <w:rPr>
          <w:spacing w:val="-1"/>
        </w:rPr>
        <w:t> </w:t>
      </w:r>
      <w:r>
        <w:rPr/>
        <w:t>Pelaksanaan</w:t>
        <w:tab/>
        <w:t>:</w:t>
        <w:tab/>
        <w:t>1 (satu) tahun</w:t>
      </w:r>
    </w:p>
    <w:p>
      <w:pPr>
        <w:pStyle w:val="BodyText"/>
        <w:tabs>
          <w:tab w:pos="3196" w:val="left" w:leader="none"/>
          <w:tab w:pos="3668" w:val="left" w:leader="none"/>
        </w:tabs>
        <w:ind w:left="787"/>
      </w:pPr>
      <w:r>
        <w:rPr/>
        <w:t>Biaya</w:t>
      </w:r>
      <w:r>
        <w:rPr>
          <w:spacing w:val="-1"/>
        </w:rPr>
        <w:t> </w:t>
      </w:r>
      <w:r>
        <w:rPr/>
        <w:t>Penelitian</w:t>
        <w:tab/>
        <w:t>:</w:t>
        <w:tab/>
        <w:t>Rp.35.000.000,-</w:t>
      </w:r>
    </w:p>
    <w:p>
      <w:pPr>
        <w:pStyle w:val="BodyText"/>
        <w:spacing w:before="3"/>
        <w:rPr>
          <w:sz w:val="16"/>
        </w:rPr>
      </w:pPr>
    </w:p>
    <w:p>
      <w:pPr>
        <w:pStyle w:val="BodyText"/>
        <w:spacing w:before="90"/>
        <w:ind w:left="5108"/>
      </w:pPr>
      <w:r>
        <w:rPr/>
        <w:t>Jakarta,</w:t>
      </w:r>
      <w:r>
        <w:rPr>
          <w:spacing w:val="59"/>
        </w:rPr>
        <w:t> </w:t>
      </w:r>
      <w:r>
        <w:rPr/>
        <w:t>Nopember2017</w:t>
      </w:r>
    </w:p>
    <w:p>
      <w:pPr>
        <w:pStyle w:val="BodyText"/>
        <w:spacing w:before="139"/>
        <w:ind w:left="787"/>
      </w:pPr>
      <w:r>
        <w:rPr/>
        <w:t>Mengetahui</w:t>
      </w:r>
    </w:p>
    <w:p>
      <w:pPr>
        <w:pStyle w:val="BodyText"/>
        <w:tabs>
          <w:tab w:pos="5107" w:val="left" w:leader="none"/>
        </w:tabs>
        <w:spacing w:line="360" w:lineRule="auto" w:before="137"/>
        <w:ind w:left="787" w:right="3070"/>
      </w:pPr>
      <w:r>
        <w:rPr/>
        <w:t>Kepala Unit Penelitian Poltekkes</w:t>
        <w:tab/>
        <w:t>Yang </w:t>
      </w:r>
      <w:r>
        <w:rPr>
          <w:spacing w:val="-3"/>
        </w:rPr>
        <w:t>Menyatakan </w:t>
      </w:r>
      <w:r>
        <w:rPr/>
        <w:t>Kemenkes Jakarta</w:t>
      </w:r>
      <w:r>
        <w:rPr>
          <w:spacing w:val="1"/>
        </w:rPr>
        <w:t> </w:t>
      </w:r>
      <w:r>
        <w:rPr/>
        <w:t>II</w:t>
      </w:r>
    </w:p>
    <w:p>
      <w:pPr>
        <w:pStyle w:val="BodyText"/>
        <w:rPr>
          <w:sz w:val="26"/>
        </w:rPr>
      </w:pPr>
    </w:p>
    <w:p>
      <w:pPr>
        <w:pStyle w:val="BodyText"/>
        <w:rPr>
          <w:sz w:val="26"/>
        </w:rPr>
      </w:pPr>
    </w:p>
    <w:p>
      <w:pPr>
        <w:pStyle w:val="Heading1"/>
        <w:tabs>
          <w:tab w:pos="4388" w:val="left" w:leader="none"/>
        </w:tabs>
        <w:spacing w:before="232"/>
        <w:ind w:left="787" w:right="1871" w:firstLine="0"/>
        <w:jc w:val="left"/>
      </w:pPr>
      <w:r>
        <w:rPr/>
        <w:t>Dr. Ir. Hj. Trina</w:t>
      </w:r>
      <w:r>
        <w:rPr>
          <w:spacing w:val="-5"/>
        </w:rPr>
        <w:t> </w:t>
      </w:r>
      <w:r>
        <w:rPr/>
        <w:t>Astuti,</w:t>
      </w:r>
      <w:r>
        <w:rPr>
          <w:spacing w:val="1"/>
        </w:rPr>
        <w:t> </w:t>
      </w:r>
      <w:r>
        <w:rPr/>
        <w:t>MPS</w:t>
        <w:tab/>
        <w:t>AiEmalia Sukmawati,S.Farm.,M.Si. NIP.</w:t>
      </w:r>
      <w:r>
        <w:rPr>
          <w:spacing w:val="-1"/>
        </w:rPr>
        <w:t> </w:t>
      </w:r>
      <w:r>
        <w:rPr/>
        <w:t>195805211981022001</w:t>
        <w:tab/>
        <w:t>NIP.196404141984092001</w:t>
      </w:r>
    </w:p>
    <w:p>
      <w:pPr>
        <w:pStyle w:val="BodyText"/>
        <w:rPr>
          <w:b/>
          <w:sz w:val="26"/>
        </w:rPr>
      </w:pPr>
    </w:p>
    <w:p>
      <w:pPr>
        <w:pStyle w:val="BodyText"/>
        <w:rPr>
          <w:b/>
          <w:sz w:val="26"/>
        </w:rPr>
      </w:pPr>
    </w:p>
    <w:p>
      <w:pPr>
        <w:pStyle w:val="BodyText"/>
        <w:spacing w:before="228"/>
        <w:ind w:left="2588" w:right="2575"/>
        <w:jc w:val="center"/>
      </w:pPr>
      <w:r>
        <w:rPr/>
        <w:t>Mengesahkan,</w:t>
      </w:r>
    </w:p>
    <w:p>
      <w:pPr>
        <w:pStyle w:val="BodyText"/>
        <w:spacing w:before="139"/>
        <w:ind w:left="2588" w:right="2569"/>
        <w:jc w:val="center"/>
      </w:pPr>
      <w:r>
        <w:rPr/>
        <w:t>Direktur Poltekkes Kemenkes Jakarta II</w:t>
      </w:r>
    </w:p>
    <w:p>
      <w:pPr>
        <w:pStyle w:val="BodyText"/>
        <w:rPr>
          <w:sz w:val="26"/>
        </w:rPr>
      </w:pPr>
    </w:p>
    <w:p>
      <w:pPr>
        <w:pStyle w:val="BodyText"/>
        <w:rPr>
          <w:sz w:val="26"/>
        </w:rPr>
      </w:pPr>
    </w:p>
    <w:p>
      <w:pPr>
        <w:pStyle w:val="BodyText"/>
        <w:spacing w:before="1"/>
        <w:rPr>
          <w:sz w:val="32"/>
        </w:rPr>
      </w:pPr>
    </w:p>
    <w:p>
      <w:pPr>
        <w:pStyle w:val="Heading1"/>
        <w:spacing w:before="1"/>
        <w:ind w:left="3665" w:right="3645" w:hanging="4"/>
        <w:jc w:val="center"/>
      </w:pPr>
      <w:r>
        <w:rPr/>
        <w:t>Joko Sulistiyo, S.T.,M.Si NIP.196811221989031002</w:t>
      </w:r>
    </w:p>
    <w:p>
      <w:pPr>
        <w:spacing w:after="0"/>
        <w:jc w:val="center"/>
        <w:sectPr>
          <w:footerReference w:type="default" r:id="rId6"/>
          <w:pgSz w:w="11910" w:h="16840"/>
          <w:pgMar w:footer="1063" w:header="0" w:top="1580" w:bottom="1260" w:left="1480" w:right="480"/>
          <w:pgNumType w:start="1"/>
        </w:sectPr>
      </w:pPr>
    </w:p>
    <w:p>
      <w:pPr>
        <w:pStyle w:val="Heading1"/>
        <w:spacing w:before="100"/>
        <w:ind w:left="2441" w:right="2869" w:firstLine="0"/>
        <w:jc w:val="center"/>
      </w:pPr>
      <w:bookmarkStart w:name="_TOC_250061" w:id="2"/>
      <w:bookmarkEnd w:id="2"/>
      <w:r>
        <w:rPr/>
        <w:t>ABSTRAK</w:t>
      </w:r>
    </w:p>
    <w:p>
      <w:pPr>
        <w:pStyle w:val="BodyText"/>
        <w:spacing w:before="6"/>
        <w:rPr>
          <w:b/>
          <w:sz w:val="23"/>
        </w:rPr>
      </w:pPr>
    </w:p>
    <w:p>
      <w:pPr>
        <w:pStyle w:val="BodyText"/>
        <w:ind w:left="787" w:right="1215"/>
        <w:jc w:val="both"/>
      </w:pPr>
      <w:r>
        <w:rPr/>
        <w:t>Difenhidramin Hidroklorida adalah bentuk garam dari difenhidramin yang memiliki aktivitas anti alergi dan dalam sediaan obat tersedia salah satunya dalam bentuk injeksi. Standar resmi metode penetapan kadar Difenhidramin Hidroklorida dalam sediaan tersebut yang mengacu pada United Stated Farmakope (USP) edisi 39 dan Farmakope Indonesia (FI) edisi V dilakukan secara Kromatografi Cair Kinerja Tinggi (KCKT). Perbedaannya adalah pada jenis dan komposisi fase geraknya serta tipe eluasinya. Pada USP digunakan asetonitril dan dapar fosfat (35 : 65) sedangkan pada FI digunakan asetonitril, air dan trietilamin (50:50:0,5) yang ditepatkan pHnya menjadi 6,5 dengan penambahkan asam asetat. Kedua metode standar ini jika dibandingkan secara ekonomi untuk setiap liter fase gerak yang dibuat, baik metode USP dan FI memerlukan biaya yang hampir sama yaitu kurang lebih Rp. 950.000,00. Biaya ini cukup tinggi karena analisis di industri dilakukan secara rutin, oleh karenanya maka perlu dilakukan penelitian untuk menghasilkan fase gerak dengan biaya yang lebih rendah dari komposisi fase gerak dalam kedua metode standar tersebut. Fase gerak yang dikembangkan yaitu campuran metanol dan dapar fosfat pH 3,0 (65 : 35). Pemisahan dilakukan menggunakan kolom Atlantis® T3 5µm, laju alir 1,0 mL/menit dan dideteksi</w:t>
      </w:r>
      <w:r>
        <w:rPr>
          <w:spacing w:val="2"/>
        </w:rPr>
        <w:t> </w:t>
      </w:r>
      <w:r>
        <w:rPr/>
        <w:t>pada</w:t>
      </w:r>
    </w:p>
    <w:p>
      <w:pPr>
        <w:pStyle w:val="BodyText"/>
        <w:spacing w:before="1"/>
        <w:ind w:left="787" w:right="1217"/>
        <w:jc w:val="both"/>
      </w:pPr>
      <w:r>
        <w:rPr/>
        <w:t>254 nm. Parameter validasi yang uji yaitu akurasi, presisi, linearitas, limit kuantitasi dan limit deteksi. Metode yang dikembangkan memberikan hasil yang presisi dengan simpangan baku relatif lebih kecil dari 2% dan juga akurat dengan hasil uji perolehan kembali hampir 100%. Hasil pengujian terhadap sampel injeksi Difenhidramin Hidroklorida memberikan hasil presisi dengan simpangan baku relatif lebih kecil dari 2%. Dapat disimpulkan metode yang dikembangkan layak digunakan untuk pengujian kadar Difenhidramin Hidroklorida dalam sediaan injeksi sehingga dapat diaplikasikan sebagai metode alternatif untuk mengurangi biaya pengujian.</w:t>
      </w:r>
    </w:p>
    <w:p>
      <w:pPr>
        <w:pStyle w:val="BodyText"/>
        <w:spacing w:before="9"/>
        <w:rPr>
          <w:sz w:val="23"/>
        </w:rPr>
      </w:pPr>
    </w:p>
    <w:p>
      <w:pPr>
        <w:pStyle w:val="BodyText"/>
        <w:ind w:left="787"/>
        <w:jc w:val="both"/>
      </w:pPr>
      <w:r>
        <w:rPr>
          <w:b/>
        </w:rPr>
        <w:t>Kata Kunci :</w:t>
      </w:r>
      <w:r>
        <w:rPr/>
        <w:t>Injeksi Difenhidramin hidroklorida, KCKT, validasi</w:t>
      </w:r>
    </w:p>
    <w:p>
      <w:pPr>
        <w:spacing w:after="0"/>
        <w:jc w:val="both"/>
        <w:sectPr>
          <w:pgSz w:w="11910" w:h="16840"/>
          <w:pgMar w:header="0" w:footer="1063" w:top="1580" w:bottom="1260" w:left="1480" w:right="480"/>
        </w:sectPr>
      </w:pPr>
    </w:p>
    <w:p>
      <w:pPr>
        <w:pStyle w:val="Heading1"/>
        <w:spacing w:before="102"/>
        <w:ind w:left="2439" w:right="2869" w:firstLine="0"/>
        <w:jc w:val="center"/>
      </w:pPr>
      <w:r>
        <w:rPr/>
        <w:t>ABSTRACT</w:t>
      </w:r>
    </w:p>
    <w:p>
      <w:pPr>
        <w:pStyle w:val="BodyText"/>
        <w:spacing w:before="130"/>
        <w:ind w:left="787" w:right="1213"/>
        <w:jc w:val="both"/>
      </w:pPr>
      <w:r>
        <w:rPr/>
        <w:t>Diphenhydramine Hydrochloride is the hydrochloride salt form of diphenhydramine which has antiallergic activity and it’s available in injection preparation. The official method for determining Diphenhydramine Hydrochloride in its preparation refers to the 39th edition of United States Pharmacopoeia and Indonesian Pharmacopoeia edition V are performed by High-Performance Liquid Chromatography (HPLC). The difference is in the type and composition of the mobile phase. USP used acetonitrile and phosphate buffer (35:65) whereas in FI is used acetonitrile, water and triethylamine (50: 50: 0.5) which pH is adjusted to 6.5 with the addition of acetic acid. Both of these standard methods are economically comparable for every liter of mobile phase created, both USP and FI methods require nearly the same cost of approximately Rp. 950.000,00. This cost is quite high because the analysis in the industry is carried out routinely, therefore it is necessary to conduct research to produce a mobile phase at a lower cost than the mobile phase composition in both standard methods.The developed mobile phase is a mixture of methanol and phosphate buffer pH 3.0 (65: 35). Separation was done using Atlantis® T3 5μm column, flow rate 1.0 mL/min and detected at 254 nm. Test validation parameters are accuracy, precision, linearity, quantity limit and detection limit.The developed method gives the precise result with standard deviation relatively less than 2% and also accurate with the result of almost 100% recovery test. Test results for the injection sample of Difenhidramin Hydrochloride gave the precision result with standard deviation relatively less than 2%.The developed method is feasible to assay Diphenhydramine Hydrochloride in the injection preparation so that it can be applied as an alternative method to reduce the cost of</w:t>
      </w:r>
      <w:r>
        <w:rPr>
          <w:spacing w:val="-5"/>
        </w:rPr>
        <w:t> </w:t>
      </w:r>
      <w:r>
        <w:rPr/>
        <w:t>testing.</w:t>
      </w:r>
    </w:p>
    <w:p>
      <w:pPr>
        <w:pStyle w:val="BodyText"/>
        <w:spacing w:before="2"/>
      </w:pPr>
    </w:p>
    <w:p>
      <w:pPr>
        <w:pStyle w:val="BodyText"/>
        <w:spacing w:before="1"/>
        <w:ind w:left="787"/>
        <w:jc w:val="both"/>
      </w:pPr>
      <w:r>
        <w:rPr>
          <w:b/>
        </w:rPr>
        <w:t>Keywords: </w:t>
      </w:r>
      <w:r>
        <w:rPr/>
        <w:t>Diphenhydramine Hydrochloride injection, HPLC, validation</w:t>
      </w:r>
    </w:p>
    <w:p>
      <w:pPr>
        <w:spacing w:after="0"/>
        <w:jc w:val="both"/>
        <w:sectPr>
          <w:pgSz w:w="11910" w:h="16840"/>
          <w:pgMar w:header="0" w:footer="1063" w:top="1580" w:bottom="1260" w:left="1480" w:right="480"/>
        </w:sectPr>
      </w:pPr>
    </w:p>
    <w:p>
      <w:pPr>
        <w:pStyle w:val="Heading1"/>
        <w:spacing w:before="102"/>
        <w:ind w:left="2588" w:right="2573" w:firstLine="0"/>
        <w:jc w:val="center"/>
      </w:pPr>
      <w:r>
        <w:rPr/>
        <w:t>PRAKATA</w:t>
      </w:r>
    </w:p>
    <w:p>
      <w:pPr>
        <w:pStyle w:val="BodyText"/>
        <w:spacing w:before="5"/>
        <w:rPr>
          <w:b/>
          <w:sz w:val="20"/>
        </w:rPr>
      </w:pPr>
    </w:p>
    <w:p>
      <w:pPr>
        <w:pStyle w:val="BodyText"/>
        <w:spacing w:line="276" w:lineRule="auto"/>
        <w:ind w:left="787" w:right="1216" w:firstLine="566"/>
        <w:jc w:val="both"/>
      </w:pPr>
      <w:r>
        <w:rPr/>
        <w:t>Puji syukur kami panjatkan kehadirat Allah SWT atas segala rahmat dan hidayahNya sehingga kami dapat menyusun laporan akhir penelitian yang berjudul “Pengembangan Metode Analisis Penetapan Kadar Difenhidramin Hidroklorida Dalam Sediaan Injeksi” dalam rangka melaksanakan Tri Dharma Perguruan Tinggi di Politeknik Kesehatan Kementerian Kesehatan Republik Indonesia Jakarta</w:t>
      </w:r>
      <w:r>
        <w:rPr>
          <w:spacing w:val="1"/>
        </w:rPr>
        <w:t> </w:t>
      </w:r>
      <w:r>
        <w:rPr/>
        <w:t>II.</w:t>
      </w:r>
    </w:p>
    <w:p>
      <w:pPr>
        <w:pStyle w:val="BodyText"/>
        <w:spacing w:before="201"/>
        <w:ind w:left="1354"/>
      </w:pPr>
      <w:r>
        <w:rPr/>
        <w:t>Ucapan terima kasih disampaikan kepada:</w:t>
      </w:r>
    </w:p>
    <w:p>
      <w:pPr>
        <w:pStyle w:val="BodyText"/>
        <w:spacing w:before="1"/>
        <w:rPr>
          <w:sz w:val="21"/>
        </w:rPr>
      </w:pPr>
    </w:p>
    <w:p>
      <w:pPr>
        <w:pStyle w:val="ListParagraph"/>
        <w:numPr>
          <w:ilvl w:val="0"/>
          <w:numId w:val="1"/>
        </w:numPr>
        <w:tabs>
          <w:tab w:pos="1072" w:val="left" w:leader="none"/>
        </w:tabs>
        <w:spacing w:line="276" w:lineRule="auto" w:before="0" w:after="0"/>
        <w:ind w:left="1071" w:right="1216" w:hanging="284"/>
        <w:jc w:val="both"/>
        <w:rPr>
          <w:sz w:val="24"/>
        </w:rPr>
      </w:pPr>
      <w:r>
        <w:rPr>
          <w:sz w:val="24"/>
        </w:rPr>
        <w:t>Direktur Politeknik Kesehatan Kementerian Kesehatan Republik Indonesia Jakarta II yang telah memberikan kesempatan dan atas dana yang diberikan dalam bentuk hibah bersaing Tahun</w:t>
      </w:r>
      <w:r>
        <w:rPr>
          <w:spacing w:val="-5"/>
          <w:sz w:val="24"/>
        </w:rPr>
        <w:t> </w:t>
      </w:r>
      <w:r>
        <w:rPr>
          <w:sz w:val="24"/>
        </w:rPr>
        <w:t>2017.</w:t>
      </w:r>
    </w:p>
    <w:p>
      <w:pPr>
        <w:pStyle w:val="ListParagraph"/>
        <w:numPr>
          <w:ilvl w:val="0"/>
          <w:numId w:val="1"/>
        </w:numPr>
        <w:tabs>
          <w:tab w:pos="1072" w:val="left" w:leader="none"/>
        </w:tabs>
        <w:spacing w:line="278" w:lineRule="auto" w:before="0" w:after="0"/>
        <w:ind w:left="1071" w:right="1217" w:hanging="284"/>
        <w:jc w:val="both"/>
        <w:rPr>
          <w:sz w:val="24"/>
        </w:rPr>
      </w:pPr>
      <w:r>
        <w:rPr>
          <w:sz w:val="24"/>
        </w:rPr>
        <w:t>Unit Penelitian dan Pengabdian Masyarakat Politeknik Kesehatan Kementerian Kesehatan Republik Indonesia Jakarta</w:t>
      </w:r>
      <w:r>
        <w:rPr>
          <w:spacing w:val="2"/>
          <w:sz w:val="24"/>
        </w:rPr>
        <w:t> </w:t>
      </w:r>
      <w:r>
        <w:rPr>
          <w:sz w:val="24"/>
        </w:rPr>
        <w:t>II.</w:t>
      </w:r>
    </w:p>
    <w:p>
      <w:pPr>
        <w:pStyle w:val="ListParagraph"/>
        <w:numPr>
          <w:ilvl w:val="0"/>
          <w:numId w:val="1"/>
        </w:numPr>
        <w:tabs>
          <w:tab w:pos="1072" w:val="left" w:leader="none"/>
        </w:tabs>
        <w:spacing w:line="276" w:lineRule="auto" w:before="0" w:after="0"/>
        <w:ind w:left="1071" w:right="1218" w:hanging="284"/>
        <w:jc w:val="both"/>
        <w:rPr>
          <w:sz w:val="24"/>
        </w:rPr>
      </w:pPr>
      <w:r>
        <w:rPr>
          <w:sz w:val="24"/>
        </w:rPr>
        <w:t>Ketua Jurusan Analisa Farmasi dan Makanan Politeknik Kesehatan Kementerian Kesehatan Republik Indonesia Jakarta</w:t>
      </w:r>
      <w:r>
        <w:rPr>
          <w:spacing w:val="4"/>
          <w:sz w:val="24"/>
        </w:rPr>
        <w:t> </w:t>
      </w:r>
      <w:r>
        <w:rPr>
          <w:sz w:val="24"/>
        </w:rPr>
        <w:t>II.</w:t>
      </w:r>
    </w:p>
    <w:p>
      <w:pPr>
        <w:pStyle w:val="ListParagraph"/>
        <w:numPr>
          <w:ilvl w:val="0"/>
          <w:numId w:val="1"/>
        </w:numPr>
        <w:tabs>
          <w:tab w:pos="1072" w:val="left" w:leader="none"/>
        </w:tabs>
        <w:spacing w:line="276" w:lineRule="auto" w:before="0" w:after="0"/>
        <w:ind w:left="1071" w:right="1219" w:hanging="284"/>
        <w:jc w:val="both"/>
        <w:rPr>
          <w:sz w:val="24"/>
        </w:rPr>
      </w:pPr>
      <w:r>
        <w:rPr>
          <w:sz w:val="24"/>
        </w:rPr>
        <w:t>Dan pihak yang terkait yang tidak disebutkan satu persatu, beserta teman- teman sejawat yang telah memberikan arahan, bimbingan, dan dukungan yang terus menerus untuk dapat terselesaikan penelitian</w:t>
      </w:r>
      <w:r>
        <w:rPr>
          <w:spacing w:val="-3"/>
          <w:sz w:val="24"/>
        </w:rPr>
        <w:t> </w:t>
      </w:r>
      <w:r>
        <w:rPr>
          <w:sz w:val="24"/>
        </w:rPr>
        <w:t>ini</w:t>
      </w:r>
    </w:p>
    <w:p>
      <w:pPr>
        <w:pStyle w:val="BodyText"/>
        <w:spacing w:line="276" w:lineRule="auto"/>
        <w:ind w:left="787" w:right="1219" w:firstLine="566"/>
        <w:jc w:val="both"/>
      </w:pPr>
      <w:r>
        <w:rPr/>
        <w:t>Semoga penelitian ini dapat memberikan kontribusi dalam pengembangan ilmu Sains di Indonesia.</w:t>
      </w:r>
    </w:p>
    <w:p>
      <w:pPr>
        <w:pStyle w:val="BodyText"/>
        <w:rPr>
          <w:sz w:val="26"/>
        </w:rPr>
      </w:pPr>
    </w:p>
    <w:p>
      <w:pPr>
        <w:pStyle w:val="BodyText"/>
        <w:spacing w:before="1"/>
        <w:rPr>
          <w:sz w:val="36"/>
        </w:rPr>
      </w:pPr>
    </w:p>
    <w:p>
      <w:pPr>
        <w:pStyle w:val="Heading1"/>
        <w:spacing w:before="1"/>
        <w:ind w:left="6031" w:firstLine="0"/>
        <w:jc w:val="left"/>
      </w:pPr>
      <w:r>
        <w:rPr/>
        <w:t>Tim</w:t>
      </w:r>
      <w:r>
        <w:rPr>
          <w:spacing w:val="-3"/>
        </w:rPr>
        <w:t> </w:t>
      </w:r>
      <w:r>
        <w:rPr/>
        <w:t>Peneliti</w:t>
      </w:r>
    </w:p>
    <w:p>
      <w:pPr>
        <w:pStyle w:val="BodyText"/>
        <w:spacing w:before="5"/>
        <w:rPr>
          <w:b/>
          <w:sz w:val="20"/>
        </w:rPr>
      </w:pPr>
    </w:p>
    <w:p>
      <w:pPr>
        <w:pStyle w:val="BodyText"/>
        <w:ind w:left="6031" w:right="1628"/>
      </w:pPr>
      <w:r>
        <w:rPr/>
        <w:t>Ai Emalia </w:t>
      </w:r>
      <w:r>
        <w:rPr>
          <w:spacing w:val="-3"/>
        </w:rPr>
        <w:t>Sukmawati </w:t>
      </w:r>
      <w:r>
        <w:rPr/>
        <w:t>Dodi</w:t>
      </w:r>
      <w:r>
        <w:rPr>
          <w:spacing w:val="1"/>
        </w:rPr>
        <w:t> </w:t>
      </w:r>
      <w:r>
        <w:rPr/>
        <w:t>Irwandi</w:t>
      </w:r>
    </w:p>
    <w:p>
      <w:pPr>
        <w:pStyle w:val="BodyText"/>
        <w:ind w:left="6031"/>
      </w:pPr>
      <w:r>
        <w:rPr/>
        <w:t>Dian Maria Ulfa</w:t>
      </w:r>
    </w:p>
    <w:p>
      <w:pPr>
        <w:spacing w:after="0"/>
        <w:sectPr>
          <w:pgSz w:w="11910" w:h="16840"/>
          <w:pgMar w:header="0" w:footer="1063" w:top="1580" w:bottom="1260" w:left="1480" w:right="480"/>
        </w:sectPr>
      </w:pPr>
    </w:p>
    <w:p>
      <w:pPr>
        <w:pStyle w:val="Heading1"/>
        <w:spacing w:before="102"/>
        <w:ind w:left="2437" w:right="2869" w:firstLine="0"/>
        <w:jc w:val="center"/>
      </w:pPr>
      <w:bookmarkStart w:name="_TOC_250060" w:id="3"/>
      <w:bookmarkEnd w:id="3"/>
      <w:r>
        <w:rPr/>
        <w:t>DAFTAR ISI</w:t>
      </w:r>
    </w:p>
    <w:p>
      <w:pPr>
        <w:spacing w:after="0"/>
        <w:jc w:val="center"/>
        <w:sectPr>
          <w:pgSz w:w="11910" w:h="16840"/>
          <w:pgMar w:header="0" w:footer="1063" w:top="1580" w:bottom="1713" w:left="1480" w:right="480"/>
        </w:sectPr>
      </w:pPr>
    </w:p>
    <w:sdt>
      <w:sdtPr>
        <w:docPartObj>
          <w:docPartGallery w:val="Table of Contents"/>
          <w:docPartUnique/>
        </w:docPartObj>
      </w:sdtPr>
      <w:sdtEndPr/>
      <w:sdtContent>
        <w:p>
          <w:pPr>
            <w:pStyle w:val="TOC1"/>
            <w:tabs>
              <w:tab w:pos="8648" w:val="left" w:leader="dot"/>
            </w:tabs>
            <w:spacing w:before="420"/>
            <w:rPr>
              <w:b w:val="0"/>
            </w:rPr>
          </w:pPr>
          <w:hyperlink w:history="true" w:anchor="_TOC_250062">
            <w:r>
              <w:rPr/>
              <w:t>HALAMAN</w:t>
            </w:r>
            <w:r>
              <w:rPr>
                <w:spacing w:val="-2"/>
              </w:rPr>
              <w:t> </w:t>
            </w:r>
            <w:r>
              <w:rPr/>
              <w:t>PENGESAHAN</w:t>
              <w:tab/>
            </w:r>
            <w:r>
              <w:rPr>
                <w:b w:val="0"/>
              </w:rPr>
              <w:t>i</w:t>
            </w:r>
          </w:hyperlink>
        </w:p>
        <w:p>
          <w:pPr>
            <w:pStyle w:val="TOC1"/>
            <w:tabs>
              <w:tab w:pos="8549" w:val="left" w:leader="dot"/>
            </w:tabs>
            <w:spacing w:before="238"/>
            <w:rPr>
              <w:b w:val="0"/>
            </w:rPr>
          </w:pPr>
          <w:hyperlink w:history="true" w:anchor="_TOC_250061">
            <w:r>
              <w:rPr/>
              <w:t>ABSTRAK</w:t>
              <w:tab/>
            </w:r>
            <w:r>
              <w:rPr>
                <w:b w:val="0"/>
              </w:rPr>
              <w:t>ii</w:t>
            </w:r>
          </w:hyperlink>
        </w:p>
        <w:p>
          <w:pPr>
            <w:pStyle w:val="TOC1"/>
            <w:tabs>
              <w:tab w:pos="8520" w:val="left" w:leader="dot"/>
            </w:tabs>
            <w:rPr>
              <w:b w:val="0"/>
            </w:rPr>
          </w:pPr>
          <w:r>
            <w:rPr/>
            <w:t>KATA PENGANTAR</w:t>
            <w:tab/>
          </w:r>
          <w:r>
            <w:rPr>
              <w:b w:val="0"/>
            </w:rPr>
            <w:t>iv</w:t>
          </w:r>
        </w:p>
        <w:p>
          <w:pPr>
            <w:pStyle w:val="TOC1"/>
            <w:tabs>
              <w:tab w:pos="8528" w:val="left" w:leader="dot"/>
            </w:tabs>
            <w:spacing w:before="139"/>
            <w:rPr>
              <w:b w:val="0"/>
            </w:rPr>
          </w:pPr>
          <w:hyperlink w:history="true" w:anchor="_TOC_250060">
            <w:r>
              <w:rPr/>
              <w:t>DAFTAR</w:t>
            </w:r>
            <w:r>
              <w:rPr>
                <w:spacing w:val="-1"/>
              </w:rPr>
              <w:t> </w:t>
            </w:r>
            <w:r>
              <w:rPr/>
              <w:t>ISI</w:t>
              <w:tab/>
            </w:r>
            <w:r>
              <w:rPr>
                <w:b w:val="0"/>
              </w:rPr>
              <w:t>v</w:t>
            </w:r>
          </w:hyperlink>
        </w:p>
        <w:p>
          <w:pPr>
            <w:pStyle w:val="TOC3"/>
            <w:tabs>
              <w:tab w:pos="8396" w:val="left" w:leader="dot"/>
            </w:tabs>
            <w:ind w:left="787" w:firstLine="0"/>
            <w:rPr>
              <w:b w:val="0"/>
              <w:i w:val="0"/>
              <w:sz w:val="24"/>
            </w:rPr>
          </w:pPr>
          <w:hyperlink w:history="true" w:anchor="_TOC_250059">
            <w:r>
              <w:rPr>
                <w:i w:val="0"/>
                <w:sz w:val="24"/>
              </w:rPr>
              <w:t>DAFTAR</w:t>
            </w:r>
            <w:r>
              <w:rPr>
                <w:i w:val="0"/>
                <w:spacing w:val="-1"/>
                <w:sz w:val="24"/>
              </w:rPr>
              <w:t> </w:t>
            </w:r>
            <w:r>
              <w:rPr>
                <w:i w:val="0"/>
                <w:sz w:val="24"/>
              </w:rPr>
              <w:t>TABEL</w:t>
              <w:tab/>
            </w:r>
            <w:r>
              <w:rPr>
                <w:b w:val="0"/>
                <w:i w:val="0"/>
                <w:sz w:val="24"/>
              </w:rPr>
              <w:t>viii</w:t>
            </w:r>
          </w:hyperlink>
        </w:p>
        <w:p>
          <w:pPr>
            <w:pStyle w:val="TOC1"/>
            <w:tabs>
              <w:tab w:pos="8528" w:val="left" w:leader="dot"/>
            </w:tabs>
            <w:spacing w:before="237"/>
            <w:rPr>
              <w:b w:val="0"/>
            </w:rPr>
          </w:pPr>
          <w:hyperlink w:history="true" w:anchor="_TOC_250058">
            <w:r>
              <w:rPr/>
              <w:t>DAFTAR</w:t>
            </w:r>
            <w:r>
              <w:rPr>
                <w:spacing w:val="-2"/>
              </w:rPr>
              <w:t> </w:t>
            </w:r>
            <w:r>
              <w:rPr/>
              <w:t>GAMBAR</w:t>
              <w:tab/>
            </w:r>
            <w:r>
              <w:rPr>
                <w:b w:val="0"/>
              </w:rPr>
              <w:t>ix</w:t>
            </w:r>
          </w:hyperlink>
        </w:p>
        <w:p>
          <w:pPr>
            <w:pStyle w:val="TOC1"/>
            <w:tabs>
              <w:tab w:pos="8595" w:val="left" w:leader="dot"/>
            </w:tabs>
            <w:spacing w:before="240"/>
            <w:rPr>
              <w:b w:val="0"/>
            </w:rPr>
          </w:pPr>
          <w:hyperlink w:history="true" w:anchor="_TOC_250057">
            <w:r>
              <w:rPr/>
              <w:t>BAB</w:t>
            </w:r>
            <w:r>
              <w:rPr>
                <w:spacing w:val="-1"/>
              </w:rPr>
              <w:t> </w:t>
            </w:r>
            <w:r>
              <w:rPr/>
              <w:t>1PENDAHULUAN</w:t>
              <w:tab/>
            </w:r>
            <w:r>
              <w:rPr>
                <w:b w:val="0"/>
              </w:rPr>
              <w:t>1</w:t>
            </w:r>
          </w:hyperlink>
        </w:p>
        <w:p>
          <w:pPr>
            <w:pStyle w:val="TOC2"/>
            <w:numPr>
              <w:ilvl w:val="1"/>
              <w:numId w:val="2"/>
            </w:numPr>
            <w:tabs>
              <w:tab w:pos="1151" w:val="left" w:leader="none"/>
              <w:tab w:pos="8594" w:val="left" w:leader="dot"/>
            </w:tabs>
            <w:spacing w:line="240" w:lineRule="auto" w:before="238" w:after="0"/>
            <w:ind w:left="1150" w:right="0" w:hanging="364"/>
            <w:jc w:val="left"/>
          </w:pPr>
          <w:hyperlink w:history="true" w:anchor="_TOC_250056">
            <w:r>
              <w:rPr/>
              <w:t>Latar</w:t>
            </w:r>
            <w:r>
              <w:rPr>
                <w:spacing w:val="-2"/>
              </w:rPr>
              <w:t> </w:t>
            </w:r>
            <w:r>
              <w:rPr/>
              <w:t>Belakang</w:t>
              <w:tab/>
              <w:t>1</w:t>
            </w:r>
          </w:hyperlink>
        </w:p>
        <w:p>
          <w:pPr>
            <w:pStyle w:val="TOC2"/>
            <w:numPr>
              <w:ilvl w:val="1"/>
              <w:numId w:val="2"/>
            </w:numPr>
            <w:tabs>
              <w:tab w:pos="1149" w:val="left" w:leader="none"/>
              <w:tab w:pos="8595" w:val="left" w:leader="dot"/>
            </w:tabs>
            <w:spacing w:line="240" w:lineRule="auto" w:before="237" w:after="0"/>
            <w:ind w:left="1148" w:right="0" w:hanging="362"/>
            <w:jc w:val="left"/>
          </w:pPr>
          <w:hyperlink w:history="true" w:anchor="_TOC_250055">
            <w:r>
              <w:rPr/>
              <w:t>Perumusan</w:t>
            </w:r>
            <w:r>
              <w:rPr>
                <w:spacing w:val="-1"/>
              </w:rPr>
              <w:t> </w:t>
            </w:r>
            <w:r>
              <w:rPr/>
              <w:t>Masalah</w:t>
              <w:tab/>
              <w:t>2</w:t>
            </w:r>
          </w:hyperlink>
        </w:p>
        <w:p>
          <w:pPr>
            <w:pStyle w:val="TOC2"/>
            <w:numPr>
              <w:ilvl w:val="1"/>
              <w:numId w:val="2"/>
            </w:numPr>
            <w:tabs>
              <w:tab w:pos="1149" w:val="left" w:leader="none"/>
              <w:tab w:pos="8594" w:val="left" w:leader="dot"/>
            </w:tabs>
            <w:spacing w:line="240" w:lineRule="auto" w:before="238" w:after="0"/>
            <w:ind w:left="1148" w:right="0" w:hanging="362"/>
            <w:jc w:val="left"/>
          </w:pPr>
          <w:hyperlink w:history="true" w:anchor="_TOC_250054">
            <w:r>
              <w:rPr/>
              <w:t>Tujuan Penelitian</w:t>
              <w:tab/>
              <w:t>2</w:t>
            </w:r>
          </w:hyperlink>
        </w:p>
        <w:p>
          <w:pPr>
            <w:pStyle w:val="TOC2"/>
            <w:numPr>
              <w:ilvl w:val="1"/>
              <w:numId w:val="2"/>
            </w:numPr>
            <w:tabs>
              <w:tab w:pos="1149" w:val="left" w:leader="none"/>
              <w:tab w:pos="8594" w:val="left" w:leader="dot"/>
            </w:tabs>
            <w:spacing w:line="240" w:lineRule="auto" w:before="238" w:after="0"/>
            <w:ind w:left="1148" w:right="0" w:hanging="362"/>
            <w:jc w:val="left"/>
          </w:pPr>
          <w:hyperlink w:history="true" w:anchor="_TOC_250053">
            <w:r>
              <w:rPr/>
              <w:t>Manfaat</w:t>
            </w:r>
            <w:r>
              <w:rPr>
                <w:spacing w:val="-1"/>
              </w:rPr>
              <w:t> </w:t>
            </w:r>
            <w:r>
              <w:rPr/>
              <w:t>Penelitian</w:t>
              <w:tab/>
              <w:t>2</w:t>
            </w:r>
          </w:hyperlink>
        </w:p>
        <w:p>
          <w:pPr>
            <w:pStyle w:val="TOC2"/>
            <w:numPr>
              <w:ilvl w:val="1"/>
              <w:numId w:val="2"/>
            </w:numPr>
            <w:tabs>
              <w:tab w:pos="1149" w:val="left" w:leader="none"/>
              <w:tab w:pos="8594" w:val="left" w:leader="dot"/>
            </w:tabs>
            <w:spacing w:line="240" w:lineRule="auto" w:before="237" w:after="0"/>
            <w:ind w:left="1148" w:right="0" w:hanging="362"/>
            <w:jc w:val="left"/>
          </w:pPr>
          <w:hyperlink w:history="true" w:anchor="_TOC_250052">
            <w:r>
              <w:rPr/>
              <w:t>Hipotesis Penelitian</w:t>
              <w:tab/>
              <w:t>3</w:t>
            </w:r>
          </w:hyperlink>
        </w:p>
        <w:p>
          <w:pPr>
            <w:pStyle w:val="TOC1"/>
            <w:tabs>
              <w:tab w:pos="8595" w:val="left" w:leader="dot"/>
            </w:tabs>
            <w:spacing w:before="140"/>
            <w:rPr>
              <w:b w:val="0"/>
            </w:rPr>
          </w:pPr>
          <w:hyperlink w:history="true" w:anchor="_TOC_250051">
            <w:r>
              <w:rPr/>
              <w:t>BAB</w:t>
            </w:r>
            <w:r>
              <w:rPr>
                <w:spacing w:val="-1"/>
              </w:rPr>
              <w:t> </w:t>
            </w:r>
            <w:r>
              <w:rPr/>
              <w:t>2TINJAUAN</w:t>
            </w:r>
            <w:r>
              <w:rPr>
                <w:spacing w:val="-1"/>
              </w:rPr>
              <w:t> </w:t>
            </w:r>
            <w:r>
              <w:rPr/>
              <w:t>PUSTAKA</w:t>
              <w:tab/>
            </w:r>
            <w:r>
              <w:rPr>
                <w:b w:val="0"/>
              </w:rPr>
              <w:t>4</w:t>
            </w:r>
          </w:hyperlink>
        </w:p>
        <w:p>
          <w:pPr>
            <w:pStyle w:val="TOC2"/>
            <w:numPr>
              <w:ilvl w:val="1"/>
              <w:numId w:val="3"/>
            </w:numPr>
            <w:tabs>
              <w:tab w:pos="1216" w:val="left" w:leader="none"/>
              <w:tab w:pos="8595" w:val="left" w:leader="dot"/>
            </w:tabs>
            <w:spacing w:line="240" w:lineRule="auto" w:before="237" w:after="0"/>
            <w:ind w:left="1215" w:right="0" w:hanging="429"/>
            <w:jc w:val="left"/>
          </w:pPr>
          <w:hyperlink w:history="true" w:anchor="_TOC_250050">
            <w:r>
              <w:rPr/>
              <w:t>Pengembangan</w:t>
            </w:r>
            <w:r>
              <w:rPr>
                <w:spacing w:val="-2"/>
              </w:rPr>
              <w:t> </w:t>
            </w:r>
            <w:r>
              <w:rPr/>
              <w:t>Metode Analisa</w:t>
              <w:tab/>
              <w:t>4</w:t>
            </w:r>
          </w:hyperlink>
        </w:p>
        <w:p>
          <w:pPr>
            <w:pStyle w:val="TOC2"/>
            <w:numPr>
              <w:ilvl w:val="1"/>
              <w:numId w:val="3"/>
            </w:numPr>
            <w:tabs>
              <w:tab w:pos="1216" w:val="left" w:leader="none"/>
              <w:tab w:pos="8594" w:val="left" w:leader="dot"/>
            </w:tabs>
            <w:spacing w:line="240" w:lineRule="auto" w:before="238" w:after="0"/>
            <w:ind w:left="1215" w:right="0" w:hanging="429"/>
            <w:jc w:val="left"/>
          </w:pPr>
          <w:hyperlink w:history="true" w:anchor="_TOC_250049">
            <w:r>
              <w:rPr/>
              <w:t>Difenhidramin Hidroklorida</w:t>
              <w:tab/>
              <w:t>4</w:t>
            </w:r>
          </w:hyperlink>
        </w:p>
        <w:p>
          <w:pPr>
            <w:pStyle w:val="TOC2"/>
            <w:numPr>
              <w:ilvl w:val="2"/>
              <w:numId w:val="3"/>
            </w:numPr>
            <w:tabs>
              <w:tab w:pos="1355" w:val="left" w:leader="none"/>
              <w:tab w:pos="8596" w:val="left" w:leader="dot"/>
            </w:tabs>
            <w:spacing w:line="240" w:lineRule="auto" w:before="237" w:after="0"/>
            <w:ind w:left="1354" w:right="0" w:hanging="568"/>
            <w:jc w:val="left"/>
          </w:pPr>
          <w:hyperlink w:history="true" w:anchor="_TOC_250048">
            <w:r>
              <w:rPr/>
              <w:t>Sifat</w:t>
            </w:r>
            <w:r>
              <w:rPr>
                <w:spacing w:val="-2"/>
              </w:rPr>
              <w:t> </w:t>
            </w:r>
            <w:r>
              <w:rPr/>
              <w:t>Fisika</w:t>
            </w:r>
            <w:r>
              <w:rPr>
                <w:spacing w:val="-3"/>
              </w:rPr>
              <w:t> </w:t>
            </w:r>
            <w:r>
              <w:rPr/>
              <w:t>Kimia</w:t>
              <w:tab/>
              <w:t>4</w:t>
            </w:r>
          </w:hyperlink>
        </w:p>
        <w:p>
          <w:pPr>
            <w:pStyle w:val="TOC2"/>
            <w:numPr>
              <w:ilvl w:val="2"/>
              <w:numId w:val="3"/>
            </w:numPr>
            <w:tabs>
              <w:tab w:pos="1355" w:val="left" w:leader="none"/>
              <w:tab w:pos="8595" w:val="left" w:leader="dot"/>
            </w:tabs>
            <w:spacing w:line="240" w:lineRule="auto" w:before="140" w:after="0"/>
            <w:ind w:left="1354" w:right="0" w:hanging="568"/>
            <w:jc w:val="left"/>
          </w:pPr>
          <w:hyperlink w:history="true" w:anchor="_TOC_250047">
            <w:r>
              <w:rPr/>
              <w:t>Farmakologi</w:t>
              <w:tab/>
              <w:t>5</w:t>
            </w:r>
          </w:hyperlink>
        </w:p>
        <w:p>
          <w:pPr>
            <w:pStyle w:val="TOC2"/>
            <w:numPr>
              <w:ilvl w:val="1"/>
              <w:numId w:val="3"/>
            </w:numPr>
            <w:tabs>
              <w:tab w:pos="1216" w:val="left" w:leader="none"/>
              <w:tab w:pos="8594" w:val="left" w:leader="dot"/>
            </w:tabs>
            <w:spacing w:line="240" w:lineRule="auto" w:before="136" w:after="0"/>
            <w:ind w:left="1215" w:right="0" w:hanging="429"/>
            <w:jc w:val="left"/>
          </w:pPr>
          <w:hyperlink w:history="true" w:anchor="_TOC_250046">
            <w:r>
              <w:rPr/>
              <w:t>Kromatografi Cair Kinerja</w:t>
            </w:r>
            <w:r>
              <w:rPr>
                <w:spacing w:val="-6"/>
              </w:rPr>
              <w:t> </w:t>
            </w:r>
            <w:r>
              <w:rPr/>
              <w:t>Tinggi (KCKT)</w:t>
              <w:tab/>
              <w:t>5</w:t>
            </w:r>
          </w:hyperlink>
        </w:p>
        <w:p>
          <w:pPr>
            <w:pStyle w:val="TOC2"/>
            <w:tabs>
              <w:tab w:pos="8595" w:val="left" w:leader="dot"/>
            </w:tabs>
            <w:spacing w:before="238"/>
            <w:ind w:left="787" w:firstLine="0"/>
          </w:pPr>
          <w:hyperlink w:history="true" w:anchor="_TOC_250045">
            <w:r>
              <w:rPr/>
              <w:t>2.3.2  Skema Instrumen KCKT dan</w:t>
            </w:r>
            <w:r>
              <w:rPr>
                <w:spacing w:val="-39"/>
              </w:rPr>
              <w:t> </w:t>
            </w:r>
            <w:r>
              <w:rPr/>
              <w:t>Parameter Pemisahan</w:t>
              <w:tab/>
              <w:t>6</w:t>
            </w:r>
          </w:hyperlink>
        </w:p>
        <w:p>
          <w:pPr>
            <w:pStyle w:val="TOC2"/>
            <w:numPr>
              <w:ilvl w:val="1"/>
              <w:numId w:val="4"/>
            </w:numPr>
            <w:tabs>
              <w:tab w:pos="1216" w:val="left" w:leader="none"/>
              <w:tab w:pos="8474" w:val="left" w:leader="dot"/>
            </w:tabs>
            <w:spacing w:line="240" w:lineRule="auto" w:before="139" w:after="0"/>
            <w:ind w:left="1215" w:right="0" w:hanging="429"/>
            <w:jc w:val="left"/>
          </w:pPr>
          <w:hyperlink w:history="true" w:anchor="_TOC_250044">
            <w:r>
              <w:rPr/>
              <w:t>Validasi</w:t>
            </w:r>
            <w:r>
              <w:rPr>
                <w:spacing w:val="-1"/>
              </w:rPr>
              <w:t> </w:t>
            </w:r>
            <w:r>
              <w:rPr/>
              <w:t>Metode</w:t>
            </w:r>
            <w:r>
              <w:rPr>
                <w:spacing w:val="-3"/>
              </w:rPr>
              <w:t> </w:t>
            </w:r>
            <w:r>
              <w:rPr/>
              <w:t>Analisis</w:t>
              <w:tab/>
              <w:t>10</w:t>
            </w:r>
          </w:hyperlink>
        </w:p>
        <w:p>
          <w:pPr>
            <w:pStyle w:val="TOC2"/>
            <w:numPr>
              <w:ilvl w:val="2"/>
              <w:numId w:val="4"/>
            </w:numPr>
            <w:tabs>
              <w:tab w:pos="1355" w:val="left" w:leader="none"/>
              <w:tab w:pos="8474" w:val="left" w:leader="dot"/>
            </w:tabs>
            <w:spacing w:line="240" w:lineRule="auto" w:before="238" w:after="0"/>
            <w:ind w:left="1354" w:right="0" w:hanging="568"/>
            <w:jc w:val="left"/>
          </w:pPr>
          <w:hyperlink w:history="true" w:anchor="_TOC_250043">
            <w:r>
              <w:rPr/>
              <w:t>Linearitas dan</w:t>
            </w:r>
            <w:r>
              <w:rPr>
                <w:spacing w:val="-3"/>
              </w:rPr>
              <w:t> </w:t>
            </w:r>
            <w:r>
              <w:rPr/>
              <w:t>Rentang</w:t>
              <w:tab/>
              <w:t>10</w:t>
            </w:r>
          </w:hyperlink>
        </w:p>
        <w:p>
          <w:pPr>
            <w:pStyle w:val="TOC3"/>
            <w:numPr>
              <w:ilvl w:val="2"/>
              <w:numId w:val="4"/>
            </w:numPr>
            <w:tabs>
              <w:tab w:pos="1355" w:val="left" w:leader="none"/>
              <w:tab w:pos="8475" w:val="left" w:leader="dot"/>
            </w:tabs>
            <w:spacing w:line="240" w:lineRule="auto" w:before="139" w:after="0"/>
            <w:ind w:left="1354" w:right="0" w:hanging="568"/>
            <w:jc w:val="left"/>
            <w:rPr>
              <w:b w:val="0"/>
              <w:i w:val="0"/>
              <w:sz w:val="24"/>
            </w:rPr>
          </w:pPr>
          <w:r>
            <w:rPr>
              <w:b w:val="0"/>
              <w:i w:val="0"/>
              <w:sz w:val="24"/>
            </w:rPr>
            <w:t>Kecermatan</w:t>
          </w:r>
          <w:r>
            <w:rPr>
              <w:b w:val="0"/>
              <w:i w:val="0"/>
              <w:spacing w:val="-2"/>
              <w:sz w:val="24"/>
            </w:rPr>
            <w:t> </w:t>
          </w:r>
          <w:r>
            <w:rPr>
              <w:b w:val="0"/>
              <w:i w:val="0"/>
              <w:sz w:val="24"/>
            </w:rPr>
            <w:t>(</w:t>
          </w:r>
          <w:r>
            <w:rPr>
              <w:b w:val="0"/>
              <w:i/>
              <w:sz w:val="24"/>
            </w:rPr>
            <w:t>accuracy</w:t>
          </w:r>
          <w:r>
            <w:rPr>
              <w:b w:val="0"/>
              <w:i w:val="0"/>
              <w:sz w:val="24"/>
            </w:rPr>
            <w:t>)</w:t>
            <w:tab/>
            <w:t>11</w:t>
          </w:r>
        </w:p>
        <w:p>
          <w:pPr>
            <w:pStyle w:val="TOC3"/>
            <w:numPr>
              <w:ilvl w:val="2"/>
              <w:numId w:val="4"/>
            </w:numPr>
            <w:tabs>
              <w:tab w:pos="1355" w:val="left" w:leader="none"/>
              <w:tab w:pos="8475" w:val="left" w:leader="dot"/>
            </w:tabs>
            <w:spacing w:line="240" w:lineRule="auto" w:before="137" w:after="0"/>
            <w:ind w:left="1354" w:right="0" w:hanging="568"/>
            <w:jc w:val="left"/>
            <w:rPr>
              <w:b w:val="0"/>
              <w:i w:val="0"/>
              <w:sz w:val="24"/>
            </w:rPr>
          </w:pPr>
          <w:r>
            <w:rPr>
              <w:b w:val="0"/>
              <w:i w:val="0"/>
              <w:sz w:val="24"/>
            </w:rPr>
            <w:t>Keseksamaan</w:t>
          </w:r>
          <w:r>
            <w:rPr>
              <w:b w:val="0"/>
              <w:i w:val="0"/>
              <w:spacing w:val="-1"/>
              <w:sz w:val="24"/>
            </w:rPr>
            <w:t> </w:t>
          </w:r>
          <w:r>
            <w:rPr>
              <w:b w:val="0"/>
              <w:i w:val="0"/>
              <w:sz w:val="24"/>
            </w:rPr>
            <w:t>(</w:t>
          </w:r>
          <w:r>
            <w:rPr>
              <w:b w:val="0"/>
              <w:i/>
              <w:sz w:val="24"/>
            </w:rPr>
            <w:t>precision</w:t>
          </w:r>
          <w:r>
            <w:rPr>
              <w:b w:val="0"/>
              <w:i w:val="0"/>
              <w:sz w:val="24"/>
            </w:rPr>
            <w:t>)</w:t>
            <w:tab/>
            <w:t>11</w:t>
          </w:r>
        </w:p>
        <w:p>
          <w:pPr>
            <w:pStyle w:val="TOC2"/>
            <w:numPr>
              <w:ilvl w:val="2"/>
              <w:numId w:val="4"/>
            </w:numPr>
            <w:tabs>
              <w:tab w:pos="1355" w:val="left" w:leader="none"/>
              <w:tab w:pos="8475" w:val="left" w:leader="dot"/>
            </w:tabs>
            <w:spacing w:line="240" w:lineRule="auto" w:before="139" w:after="0"/>
            <w:ind w:left="1354" w:right="0" w:hanging="568"/>
            <w:jc w:val="left"/>
          </w:pPr>
          <w:hyperlink w:history="true" w:anchor="_TOC_250042">
            <w:r>
              <w:rPr/>
              <w:t>Selektivitas</w:t>
              <w:tab/>
              <w:t>12</w:t>
            </w:r>
          </w:hyperlink>
        </w:p>
        <w:p>
          <w:pPr>
            <w:pStyle w:val="TOC3"/>
            <w:numPr>
              <w:ilvl w:val="2"/>
              <w:numId w:val="4"/>
            </w:numPr>
            <w:tabs>
              <w:tab w:pos="1355" w:val="left" w:leader="none"/>
              <w:tab w:pos="8476" w:val="left" w:leader="dot"/>
            </w:tabs>
            <w:spacing w:line="360" w:lineRule="auto" w:before="137" w:after="0"/>
            <w:ind w:left="1354" w:right="1228" w:hanging="567"/>
            <w:jc w:val="left"/>
            <w:rPr>
              <w:b w:val="0"/>
              <w:i w:val="0"/>
              <w:sz w:val="24"/>
            </w:rPr>
          </w:pPr>
          <w:r>
            <w:rPr>
              <w:b w:val="0"/>
              <w:i w:val="0"/>
              <w:sz w:val="24"/>
            </w:rPr>
            <w:t>Batas Deteksi (</w:t>
          </w:r>
          <w:r>
            <w:rPr>
              <w:b w:val="0"/>
              <w:i/>
              <w:sz w:val="24"/>
            </w:rPr>
            <w:t>Limit Of Detection</w:t>
          </w:r>
          <w:r>
            <w:rPr>
              <w:b w:val="0"/>
              <w:i w:val="0"/>
              <w:sz w:val="24"/>
            </w:rPr>
            <w:t>) dan Batas Kuantisasi (</w:t>
          </w:r>
          <w:r>
            <w:rPr>
              <w:b w:val="0"/>
              <w:i/>
              <w:sz w:val="24"/>
            </w:rPr>
            <w:t>Limit Of </w:t>
          </w:r>
          <w:r>
            <w:rPr>
              <w:b w:val="0"/>
              <w:sz w:val="24"/>
            </w:rPr>
            <w:t>Quantification</w:t>
          </w:r>
          <w:r>
            <w:rPr>
              <w:b w:val="0"/>
              <w:i w:val="0"/>
              <w:sz w:val="24"/>
            </w:rPr>
            <w:t>)</w:t>
            <w:tab/>
          </w:r>
          <w:r>
            <w:rPr>
              <w:b w:val="0"/>
              <w:i w:val="0"/>
              <w:spacing w:val="-9"/>
              <w:sz w:val="24"/>
            </w:rPr>
            <w:t>12</w:t>
          </w:r>
        </w:p>
        <w:p>
          <w:pPr>
            <w:pStyle w:val="TOC3"/>
            <w:numPr>
              <w:ilvl w:val="2"/>
              <w:numId w:val="4"/>
            </w:numPr>
            <w:tabs>
              <w:tab w:pos="1355" w:val="left" w:leader="none"/>
              <w:tab w:pos="8475" w:val="left" w:leader="dot"/>
            </w:tabs>
            <w:spacing w:line="240" w:lineRule="auto" w:before="0" w:after="240"/>
            <w:ind w:left="1354" w:right="0" w:hanging="568"/>
            <w:jc w:val="left"/>
            <w:rPr>
              <w:b w:val="0"/>
              <w:i w:val="0"/>
              <w:sz w:val="24"/>
            </w:rPr>
          </w:pPr>
          <w:r>
            <w:rPr>
              <w:b w:val="0"/>
              <w:i w:val="0"/>
              <w:sz w:val="24"/>
            </w:rPr>
            <w:t>Ketangguhan</w:t>
          </w:r>
          <w:r>
            <w:rPr>
              <w:b w:val="0"/>
              <w:i w:val="0"/>
              <w:spacing w:val="-2"/>
              <w:sz w:val="24"/>
            </w:rPr>
            <w:t> </w:t>
          </w:r>
          <w:r>
            <w:rPr>
              <w:b w:val="0"/>
              <w:i w:val="0"/>
              <w:sz w:val="24"/>
            </w:rPr>
            <w:t>Metode</w:t>
          </w:r>
          <w:r>
            <w:rPr>
              <w:b w:val="0"/>
              <w:i w:val="0"/>
              <w:spacing w:val="-1"/>
              <w:sz w:val="24"/>
            </w:rPr>
            <w:t> </w:t>
          </w:r>
          <w:r>
            <w:rPr>
              <w:b w:val="0"/>
              <w:i w:val="0"/>
              <w:sz w:val="24"/>
            </w:rPr>
            <w:t>(</w:t>
          </w:r>
          <w:r>
            <w:rPr>
              <w:b w:val="0"/>
              <w:i/>
              <w:sz w:val="24"/>
            </w:rPr>
            <w:t>Ruggedness</w:t>
          </w:r>
          <w:r>
            <w:rPr>
              <w:b w:val="0"/>
              <w:i w:val="0"/>
              <w:sz w:val="24"/>
            </w:rPr>
            <w:t>)</w:t>
            <w:tab/>
            <w:t>13</w:t>
          </w:r>
        </w:p>
        <w:p>
          <w:pPr>
            <w:pStyle w:val="TOC3"/>
            <w:numPr>
              <w:ilvl w:val="2"/>
              <w:numId w:val="4"/>
            </w:numPr>
            <w:tabs>
              <w:tab w:pos="1355" w:val="left" w:leader="none"/>
              <w:tab w:pos="8475" w:val="left" w:leader="dot"/>
            </w:tabs>
            <w:spacing w:line="240" w:lineRule="auto" w:before="97" w:after="0"/>
            <w:ind w:left="1354" w:right="0" w:hanging="568"/>
            <w:jc w:val="left"/>
            <w:rPr>
              <w:b w:val="0"/>
              <w:i w:val="0"/>
              <w:sz w:val="24"/>
            </w:rPr>
          </w:pPr>
          <w:r>
            <w:rPr>
              <w:b w:val="0"/>
              <w:i w:val="0"/>
              <w:sz w:val="24"/>
            </w:rPr>
            <w:t>Kekuatan</w:t>
          </w:r>
          <w:r>
            <w:rPr>
              <w:b w:val="0"/>
              <w:i w:val="0"/>
              <w:spacing w:val="-1"/>
              <w:sz w:val="24"/>
            </w:rPr>
            <w:t> </w:t>
          </w:r>
          <w:r>
            <w:rPr>
              <w:b w:val="0"/>
              <w:i w:val="0"/>
              <w:sz w:val="24"/>
            </w:rPr>
            <w:t>(</w:t>
          </w:r>
          <w:r>
            <w:rPr>
              <w:b w:val="0"/>
              <w:i/>
              <w:sz w:val="24"/>
            </w:rPr>
            <w:t>Robustness</w:t>
          </w:r>
          <w:r>
            <w:rPr>
              <w:b w:val="0"/>
              <w:i w:val="0"/>
              <w:sz w:val="24"/>
            </w:rPr>
            <w:t>)</w:t>
            <w:tab/>
            <w:t>13</w:t>
          </w:r>
        </w:p>
        <w:p>
          <w:pPr>
            <w:pStyle w:val="TOC1"/>
            <w:tabs>
              <w:tab w:pos="8475" w:val="left" w:leader="dot"/>
            </w:tabs>
            <w:rPr>
              <w:b w:val="0"/>
            </w:rPr>
          </w:pPr>
          <w:hyperlink w:history="true" w:anchor="_TOC_250041">
            <w:r>
              <w:rPr/>
              <w:t>BAB 3 METODE</w:t>
            </w:r>
            <w:r>
              <w:rPr>
                <w:spacing w:val="-1"/>
              </w:rPr>
              <w:t> </w:t>
            </w:r>
            <w:r>
              <w:rPr/>
              <w:t>PENELITIAN</w:t>
              <w:tab/>
            </w:r>
            <w:r>
              <w:rPr>
                <w:b w:val="0"/>
              </w:rPr>
              <w:t>14</w:t>
            </w:r>
          </w:hyperlink>
        </w:p>
        <w:p>
          <w:pPr>
            <w:pStyle w:val="TOC2"/>
            <w:numPr>
              <w:ilvl w:val="1"/>
              <w:numId w:val="5"/>
            </w:numPr>
            <w:tabs>
              <w:tab w:pos="1149" w:val="left" w:leader="none"/>
              <w:tab w:pos="8474" w:val="left" w:leader="dot"/>
            </w:tabs>
            <w:spacing w:line="240" w:lineRule="auto" w:before="238" w:after="0"/>
            <w:ind w:left="1148" w:right="0" w:hanging="362"/>
            <w:jc w:val="left"/>
          </w:pPr>
          <w:hyperlink w:history="true" w:anchor="_TOC_250040">
            <w:r>
              <w:rPr/>
              <w:t>Alat dan</w:t>
            </w:r>
            <w:r>
              <w:rPr>
                <w:spacing w:val="-3"/>
              </w:rPr>
              <w:t> </w:t>
            </w:r>
            <w:r>
              <w:rPr/>
              <w:t>Bahan</w:t>
              <w:tab/>
              <w:t>14</w:t>
            </w:r>
          </w:hyperlink>
        </w:p>
        <w:p>
          <w:pPr>
            <w:pStyle w:val="TOC2"/>
            <w:numPr>
              <w:ilvl w:val="2"/>
              <w:numId w:val="5"/>
            </w:numPr>
            <w:tabs>
              <w:tab w:pos="1355" w:val="left" w:leader="none"/>
              <w:tab w:pos="8475" w:val="left" w:leader="dot"/>
            </w:tabs>
            <w:spacing w:line="240" w:lineRule="auto" w:before="240" w:after="0"/>
            <w:ind w:left="1354" w:right="0" w:hanging="568"/>
            <w:jc w:val="left"/>
          </w:pPr>
          <w:hyperlink w:history="true" w:anchor="_TOC_250039">
            <w:r>
              <w:rPr/>
              <w:t>Alat</w:t>
              <w:tab/>
              <w:t>14</w:t>
            </w:r>
          </w:hyperlink>
        </w:p>
        <w:p>
          <w:pPr>
            <w:pStyle w:val="TOC2"/>
            <w:numPr>
              <w:ilvl w:val="2"/>
              <w:numId w:val="5"/>
            </w:numPr>
            <w:tabs>
              <w:tab w:pos="1355" w:val="left" w:leader="none"/>
              <w:tab w:pos="8475" w:val="left" w:leader="dot"/>
            </w:tabs>
            <w:spacing w:line="240" w:lineRule="auto" w:before="137" w:after="0"/>
            <w:ind w:left="1354" w:right="0" w:hanging="568"/>
            <w:jc w:val="left"/>
          </w:pPr>
          <w:hyperlink w:history="true" w:anchor="_TOC_250038">
            <w:r>
              <w:rPr/>
              <w:t>Bahan-bahan</w:t>
              <w:tab/>
              <w:t>14</w:t>
            </w:r>
          </w:hyperlink>
        </w:p>
        <w:p>
          <w:pPr>
            <w:pStyle w:val="TOC2"/>
            <w:numPr>
              <w:ilvl w:val="1"/>
              <w:numId w:val="5"/>
            </w:numPr>
            <w:tabs>
              <w:tab w:pos="1216" w:val="left" w:leader="none"/>
              <w:tab w:pos="8474" w:val="left" w:leader="dot"/>
            </w:tabs>
            <w:spacing w:line="240" w:lineRule="auto" w:before="139" w:after="0"/>
            <w:ind w:left="1215" w:right="0" w:hanging="429"/>
            <w:jc w:val="left"/>
          </w:pPr>
          <w:hyperlink w:history="true" w:anchor="_TOC_250037">
            <w:r>
              <w:rPr/>
              <w:t>Kondisi Umum</w:t>
            </w:r>
            <w:r>
              <w:rPr>
                <w:spacing w:val="-1"/>
              </w:rPr>
              <w:t> </w:t>
            </w:r>
            <w:r>
              <w:rPr/>
              <w:t>Sistem</w:t>
            </w:r>
            <w:r>
              <w:rPr>
                <w:spacing w:val="-1"/>
              </w:rPr>
              <w:t> </w:t>
            </w:r>
            <w:r>
              <w:rPr/>
              <w:t>Kromatografi</w:t>
              <w:tab/>
              <w:t>15</w:t>
            </w:r>
          </w:hyperlink>
        </w:p>
        <w:p>
          <w:pPr>
            <w:pStyle w:val="TOC2"/>
            <w:numPr>
              <w:ilvl w:val="1"/>
              <w:numId w:val="5"/>
            </w:numPr>
            <w:tabs>
              <w:tab w:pos="1354" w:val="left" w:leader="none"/>
              <w:tab w:pos="1355" w:val="left" w:leader="none"/>
              <w:tab w:pos="8476" w:val="left" w:leader="dot"/>
            </w:tabs>
            <w:spacing w:line="240" w:lineRule="auto" w:before="237" w:after="0"/>
            <w:ind w:left="1354" w:right="0" w:hanging="568"/>
            <w:jc w:val="left"/>
          </w:pPr>
          <w:hyperlink w:history="true" w:anchor="_TOC_250036">
            <w:r>
              <w:rPr/>
              <w:t>Prosedur</w:t>
            </w:r>
            <w:r>
              <w:rPr>
                <w:spacing w:val="-3"/>
              </w:rPr>
              <w:t> </w:t>
            </w:r>
            <w:r>
              <w:rPr/>
              <w:t>Penelitian</w:t>
              <w:tab/>
              <w:t>15</w:t>
            </w:r>
          </w:hyperlink>
        </w:p>
        <w:p>
          <w:pPr>
            <w:pStyle w:val="TOC2"/>
            <w:numPr>
              <w:ilvl w:val="2"/>
              <w:numId w:val="5"/>
            </w:numPr>
            <w:tabs>
              <w:tab w:pos="1389" w:val="left" w:leader="none"/>
            </w:tabs>
            <w:spacing w:line="240" w:lineRule="auto" w:before="137" w:after="0"/>
            <w:ind w:left="1388" w:right="0" w:hanging="602"/>
            <w:jc w:val="left"/>
          </w:pPr>
          <w:hyperlink w:history="true" w:anchor="_TOC_250035">
            <w:r>
              <w:rPr/>
              <w:t>Penetapan Kadar Difenhidramin HCl dalam Injeksi Berdasarkan FI edisi</w:t>
            </w:r>
            <w:r>
              <w:rPr>
                <w:spacing w:val="3"/>
              </w:rPr>
              <w:t> </w:t>
            </w:r>
            <w:r>
              <w:rPr/>
              <w:t>V</w:t>
            </w:r>
          </w:hyperlink>
        </w:p>
        <w:p>
          <w:pPr>
            <w:pStyle w:val="TOC4"/>
            <w:spacing w:before="139"/>
          </w:pPr>
          <w:r>
            <w:rPr/>
            <w:t>.....................................................................................................................</w:t>
          </w:r>
          <w:r>
            <w:rPr>
              <w:spacing w:val="-5"/>
            </w:rPr>
            <w:t> </w:t>
          </w:r>
          <w:r>
            <w:rPr/>
            <w:t>15</w:t>
          </w:r>
        </w:p>
        <w:p>
          <w:pPr>
            <w:pStyle w:val="TOC2"/>
            <w:numPr>
              <w:ilvl w:val="3"/>
              <w:numId w:val="5"/>
            </w:numPr>
            <w:tabs>
              <w:tab w:pos="1509" w:val="left" w:leader="none"/>
              <w:tab w:pos="8474" w:val="left" w:leader="dot"/>
            </w:tabs>
            <w:spacing w:line="240" w:lineRule="auto" w:before="137" w:after="0"/>
            <w:ind w:left="1508" w:right="0" w:hanging="722"/>
            <w:jc w:val="left"/>
          </w:pPr>
          <w:hyperlink w:history="true" w:anchor="_TOC_250034">
            <w:r>
              <w:rPr/>
              <w:t>Preparasi Fase</w:t>
            </w:r>
            <w:r>
              <w:rPr>
                <w:spacing w:val="1"/>
              </w:rPr>
              <w:t> </w:t>
            </w:r>
            <w:r>
              <w:rPr/>
              <w:t>Gerak</w:t>
              <w:tab/>
              <w:t>15</w:t>
            </w:r>
          </w:hyperlink>
        </w:p>
        <w:p>
          <w:pPr>
            <w:pStyle w:val="TOC2"/>
            <w:numPr>
              <w:ilvl w:val="3"/>
              <w:numId w:val="5"/>
            </w:numPr>
            <w:tabs>
              <w:tab w:pos="1509" w:val="left" w:leader="none"/>
              <w:tab w:pos="8476" w:val="left" w:leader="dot"/>
            </w:tabs>
            <w:spacing w:line="240" w:lineRule="auto" w:before="139" w:after="0"/>
            <w:ind w:left="1508" w:right="0" w:hanging="722"/>
            <w:jc w:val="left"/>
          </w:pPr>
          <w:hyperlink w:history="true" w:anchor="_TOC_250033">
            <w:r>
              <w:rPr/>
              <w:t>Preparasi Larutan Baku</w:t>
            </w:r>
            <w:r>
              <w:rPr>
                <w:spacing w:val="-1"/>
              </w:rPr>
              <w:t> </w:t>
            </w:r>
            <w:r>
              <w:rPr/>
              <w:t>dan</w:t>
            </w:r>
            <w:r>
              <w:rPr>
                <w:spacing w:val="-2"/>
              </w:rPr>
              <w:t> </w:t>
            </w:r>
            <w:r>
              <w:rPr/>
              <w:t>Uji</w:t>
              <w:tab/>
              <w:t>15</w:t>
            </w:r>
          </w:hyperlink>
        </w:p>
        <w:p>
          <w:pPr>
            <w:pStyle w:val="TOC2"/>
            <w:numPr>
              <w:ilvl w:val="3"/>
              <w:numId w:val="5"/>
            </w:numPr>
            <w:tabs>
              <w:tab w:pos="1569" w:val="left" w:leader="none"/>
              <w:tab w:pos="8475" w:val="left" w:leader="dot"/>
            </w:tabs>
            <w:spacing w:line="240" w:lineRule="auto" w:before="137" w:after="0"/>
            <w:ind w:left="1568" w:right="0" w:hanging="782"/>
            <w:jc w:val="left"/>
          </w:pPr>
          <w:hyperlink w:history="true" w:anchor="_TOC_250032">
            <w:r>
              <w:rPr/>
              <w:t>Uji Kesesuaian Sistem</w:t>
              <w:tab/>
              <w:t>16</w:t>
            </w:r>
          </w:hyperlink>
        </w:p>
        <w:p>
          <w:pPr>
            <w:pStyle w:val="TOC2"/>
            <w:numPr>
              <w:ilvl w:val="3"/>
              <w:numId w:val="5"/>
            </w:numPr>
            <w:tabs>
              <w:tab w:pos="1569" w:val="left" w:leader="none"/>
              <w:tab w:pos="8476" w:val="left" w:leader="dot"/>
            </w:tabs>
            <w:spacing w:line="240" w:lineRule="auto" w:before="140" w:after="0"/>
            <w:ind w:left="1568" w:right="0" w:hanging="782"/>
            <w:jc w:val="left"/>
          </w:pPr>
          <w:hyperlink w:history="true" w:anchor="_TOC_250031">
            <w:r>
              <w:rPr/>
              <w:t>Uji Penetapan</w:t>
            </w:r>
            <w:r>
              <w:rPr>
                <w:spacing w:val="-3"/>
              </w:rPr>
              <w:t> </w:t>
            </w:r>
            <w:r>
              <w:rPr/>
              <w:t>Kadar</w:t>
            </w:r>
            <w:r>
              <w:rPr>
                <w:spacing w:val="-3"/>
              </w:rPr>
              <w:t> </w:t>
            </w:r>
            <w:r>
              <w:rPr/>
              <w:t>Sampel</w:t>
              <w:tab/>
              <w:t>16</w:t>
            </w:r>
          </w:hyperlink>
        </w:p>
        <w:p>
          <w:pPr>
            <w:pStyle w:val="TOC2"/>
            <w:numPr>
              <w:ilvl w:val="2"/>
              <w:numId w:val="5"/>
            </w:numPr>
            <w:tabs>
              <w:tab w:pos="1389" w:val="left" w:leader="none"/>
              <w:tab w:pos="8475" w:val="left" w:leader="dot"/>
            </w:tabs>
            <w:spacing w:line="360" w:lineRule="auto" w:before="136" w:after="0"/>
            <w:ind w:left="1354" w:right="1228" w:hanging="567"/>
            <w:jc w:val="left"/>
          </w:pPr>
          <w:hyperlink w:history="true" w:anchor="_TOC_250030">
            <w:r>
              <w:rPr/>
              <w:t>Penetapan Kadar Difenhidramin HCl dalam Injeksi Berdasarkan USP Edisi 39</w:t>
              <w:tab/>
            </w:r>
            <w:r>
              <w:rPr>
                <w:spacing w:val="-9"/>
              </w:rPr>
              <w:t>16</w:t>
            </w:r>
          </w:hyperlink>
        </w:p>
        <w:p>
          <w:pPr>
            <w:pStyle w:val="TOC2"/>
            <w:numPr>
              <w:ilvl w:val="3"/>
              <w:numId w:val="5"/>
            </w:numPr>
            <w:tabs>
              <w:tab w:pos="1569" w:val="left" w:leader="none"/>
              <w:tab w:pos="8476" w:val="left" w:leader="dot"/>
            </w:tabs>
            <w:spacing w:line="240" w:lineRule="auto" w:before="0" w:after="0"/>
            <w:ind w:left="1568" w:right="0" w:hanging="782"/>
            <w:jc w:val="left"/>
          </w:pPr>
          <w:hyperlink w:history="true" w:anchor="_TOC_250029">
            <w:r>
              <w:rPr/>
              <w:t>Preparasi Fase Gerak (Dapar borat</w:t>
            </w:r>
            <w:r>
              <w:rPr>
                <w:spacing w:val="-3"/>
              </w:rPr>
              <w:t> </w:t>
            </w:r>
            <w:r>
              <w:rPr/>
              <w:t>pH</w:t>
            </w:r>
            <w:r>
              <w:rPr>
                <w:spacing w:val="-1"/>
              </w:rPr>
              <w:t> </w:t>
            </w:r>
            <w:r>
              <w:rPr/>
              <w:t>3,0)</w:t>
              <w:tab/>
              <w:t>16</w:t>
            </w:r>
          </w:hyperlink>
        </w:p>
        <w:p>
          <w:pPr>
            <w:pStyle w:val="TOC2"/>
            <w:numPr>
              <w:ilvl w:val="3"/>
              <w:numId w:val="5"/>
            </w:numPr>
            <w:tabs>
              <w:tab w:pos="1569" w:val="left" w:leader="none"/>
              <w:tab w:pos="8476" w:val="left" w:leader="dot"/>
            </w:tabs>
            <w:spacing w:line="240" w:lineRule="auto" w:before="140" w:after="0"/>
            <w:ind w:left="1568" w:right="0" w:hanging="782"/>
            <w:jc w:val="left"/>
          </w:pPr>
          <w:hyperlink w:history="true" w:anchor="_TOC_250028">
            <w:r>
              <w:rPr/>
              <w:t>Preparasi Pelarut untuk Pembuatan Larutan Baku</w:t>
            </w:r>
            <w:r>
              <w:rPr>
                <w:spacing w:val="-5"/>
              </w:rPr>
              <w:t> </w:t>
            </w:r>
            <w:r>
              <w:rPr/>
              <w:t>dan</w:t>
            </w:r>
            <w:r>
              <w:rPr>
                <w:spacing w:val="-1"/>
              </w:rPr>
              <w:t> </w:t>
            </w:r>
            <w:r>
              <w:rPr/>
              <w:t>Uji</w:t>
              <w:tab/>
              <w:t>16</w:t>
            </w:r>
          </w:hyperlink>
        </w:p>
        <w:p>
          <w:pPr>
            <w:pStyle w:val="TOC2"/>
            <w:numPr>
              <w:ilvl w:val="3"/>
              <w:numId w:val="5"/>
            </w:numPr>
            <w:tabs>
              <w:tab w:pos="1509" w:val="left" w:leader="none"/>
              <w:tab w:pos="8476" w:val="left" w:leader="dot"/>
            </w:tabs>
            <w:spacing w:line="240" w:lineRule="auto" w:before="136" w:after="0"/>
            <w:ind w:left="1508" w:right="0" w:hanging="722"/>
            <w:jc w:val="left"/>
          </w:pPr>
          <w:hyperlink w:history="true" w:anchor="_TOC_250027">
            <w:r>
              <w:rPr/>
              <w:t>Preparasi Larutan Baku dan</w:t>
            </w:r>
            <w:r>
              <w:rPr>
                <w:spacing w:val="-3"/>
              </w:rPr>
              <w:t> </w:t>
            </w:r>
            <w:r>
              <w:rPr/>
              <w:t>Larutan Uji</w:t>
              <w:tab/>
              <w:t>16</w:t>
            </w:r>
          </w:hyperlink>
        </w:p>
        <w:p>
          <w:pPr>
            <w:pStyle w:val="TOC2"/>
            <w:numPr>
              <w:ilvl w:val="3"/>
              <w:numId w:val="5"/>
            </w:numPr>
            <w:tabs>
              <w:tab w:pos="1569" w:val="left" w:leader="none"/>
              <w:tab w:pos="8475" w:val="left" w:leader="dot"/>
            </w:tabs>
            <w:spacing w:line="240" w:lineRule="auto" w:before="137" w:after="0"/>
            <w:ind w:left="1568" w:right="0" w:hanging="782"/>
            <w:jc w:val="left"/>
          </w:pPr>
          <w:hyperlink w:history="true" w:anchor="_TOC_250026">
            <w:r>
              <w:rPr/>
              <w:t>Uji Kesesuaian Sistem</w:t>
              <w:tab/>
              <w:t>17</w:t>
            </w:r>
          </w:hyperlink>
        </w:p>
        <w:p>
          <w:pPr>
            <w:pStyle w:val="TOC2"/>
            <w:numPr>
              <w:ilvl w:val="3"/>
              <w:numId w:val="5"/>
            </w:numPr>
            <w:tabs>
              <w:tab w:pos="1569" w:val="left" w:leader="none"/>
              <w:tab w:pos="8476" w:val="left" w:leader="dot"/>
            </w:tabs>
            <w:spacing w:line="240" w:lineRule="auto" w:before="140" w:after="0"/>
            <w:ind w:left="1568" w:right="0" w:hanging="782"/>
            <w:jc w:val="left"/>
          </w:pPr>
          <w:hyperlink w:history="true" w:anchor="_TOC_250025">
            <w:r>
              <w:rPr/>
              <w:t>Uji Penetapan</w:t>
            </w:r>
            <w:r>
              <w:rPr>
                <w:spacing w:val="-3"/>
              </w:rPr>
              <w:t> </w:t>
            </w:r>
            <w:r>
              <w:rPr/>
              <w:t>Kadar</w:t>
            </w:r>
            <w:r>
              <w:rPr>
                <w:spacing w:val="-3"/>
              </w:rPr>
              <w:t> </w:t>
            </w:r>
            <w:r>
              <w:rPr/>
              <w:t>Sampel</w:t>
              <w:tab/>
              <w:t>17</w:t>
            </w:r>
          </w:hyperlink>
        </w:p>
        <w:p>
          <w:pPr>
            <w:pStyle w:val="TOC2"/>
            <w:numPr>
              <w:ilvl w:val="2"/>
              <w:numId w:val="5"/>
            </w:numPr>
            <w:tabs>
              <w:tab w:pos="1389" w:val="left" w:leader="none"/>
              <w:tab w:pos="8476" w:val="left" w:leader="dot"/>
            </w:tabs>
            <w:spacing w:line="240" w:lineRule="auto" w:before="136" w:after="0"/>
            <w:ind w:left="1388" w:right="0" w:hanging="602"/>
            <w:jc w:val="left"/>
          </w:pPr>
          <w:hyperlink w:history="true" w:anchor="_TOC_250024">
            <w:r>
              <w:rPr/>
              <w:t>Optimasi Metode Analisis</w:t>
              <w:tab/>
              <w:t>17</w:t>
            </w:r>
          </w:hyperlink>
        </w:p>
        <w:p>
          <w:pPr>
            <w:pStyle w:val="TOC2"/>
            <w:numPr>
              <w:ilvl w:val="2"/>
              <w:numId w:val="5"/>
            </w:numPr>
            <w:tabs>
              <w:tab w:pos="1355" w:val="left" w:leader="none"/>
              <w:tab w:pos="8475" w:val="left" w:leader="dot"/>
            </w:tabs>
            <w:spacing w:line="240" w:lineRule="auto" w:before="140" w:after="0"/>
            <w:ind w:left="1354" w:right="0" w:hanging="568"/>
            <w:jc w:val="left"/>
          </w:pPr>
          <w:hyperlink w:history="true" w:anchor="_TOC_250023">
            <w:r>
              <w:rPr/>
              <w:t>Validasi Metode Analisis Hasil Percobaan</w:t>
            </w:r>
            <w:r>
              <w:rPr>
                <w:spacing w:val="-3"/>
              </w:rPr>
              <w:t> </w:t>
            </w:r>
            <w:r>
              <w:rPr/>
              <w:t>Optimasi</w:t>
            </w:r>
            <w:r>
              <w:rPr>
                <w:spacing w:val="-1"/>
              </w:rPr>
              <w:t> </w:t>
            </w:r>
            <w:r>
              <w:rPr/>
              <w:t>Terpilih</w:t>
              <w:tab/>
              <w:t>18</w:t>
            </w:r>
          </w:hyperlink>
        </w:p>
        <w:p>
          <w:pPr>
            <w:pStyle w:val="TOC2"/>
            <w:numPr>
              <w:ilvl w:val="3"/>
              <w:numId w:val="5"/>
            </w:numPr>
            <w:tabs>
              <w:tab w:pos="1511" w:val="left" w:leader="none"/>
              <w:tab w:pos="8476" w:val="left" w:leader="dot"/>
            </w:tabs>
            <w:spacing w:line="240" w:lineRule="auto" w:before="136" w:after="0"/>
            <w:ind w:left="1510" w:right="0" w:hanging="724"/>
            <w:jc w:val="left"/>
          </w:pPr>
          <w:hyperlink w:history="true" w:anchor="_TOC_250022">
            <w:r>
              <w:rPr/>
              <w:t>Linearitas</w:t>
              <w:tab/>
              <w:t>19</w:t>
            </w:r>
          </w:hyperlink>
        </w:p>
        <w:p>
          <w:pPr>
            <w:pStyle w:val="TOC2"/>
            <w:numPr>
              <w:ilvl w:val="3"/>
              <w:numId w:val="5"/>
            </w:numPr>
            <w:tabs>
              <w:tab w:pos="1450" w:val="left" w:leader="none"/>
              <w:tab w:pos="8476" w:val="left" w:leader="dot"/>
            </w:tabs>
            <w:spacing w:line="240" w:lineRule="auto" w:before="140" w:after="0"/>
            <w:ind w:left="1449" w:right="0" w:hanging="663"/>
            <w:jc w:val="left"/>
          </w:pPr>
          <w:hyperlink w:history="true" w:anchor="_TOC_250021">
            <w:r>
              <w:rPr/>
              <w:t>Akurasi</w:t>
              <w:tab/>
              <w:t>19</w:t>
            </w:r>
          </w:hyperlink>
        </w:p>
        <w:p>
          <w:pPr>
            <w:pStyle w:val="TOC2"/>
            <w:numPr>
              <w:ilvl w:val="3"/>
              <w:numId w:val="5"/>
            </w:numPr>
            <w:tabs>
              <w:tab w:pos="1509" w:val="left" w:leader="none"/>
              <w:tab w:pos="8474" w:val="left" w:leader="dot"/>
            </w:tabs>
            <w:spacing w:line="240" w:lineRule="auto" w:before="136" w:after="0"/>
            <w:ind w:left="1508" w:right="0" w:hanging="722"/>
            <w:jc w:val="left"/>
          </w:pPr>
          <w:hyperlink w:history="true" w:anchor="_TOC_250020">
            <w:r>
              <w:rPr/>
              <w:t>Presisi</w:t>
              <w:tab/>
              <w:t>19</w:t>
            </w:r>
          </w:hyperlink>
        </w:p>
        <w:p>
          <w:pPr>
            <w:pStyle w:val="TOC3"/>
            <w:numPr>
              <w:ilvl w:val="3"/>
              <w:numId w:val="5"/>
            </w:numPr>
            <w:tabs>
              <w:tab w:pos="1509" w:val="left" w:leader="none"/>
              <w:tab w:pos="8475" w:val="left" w:leader="dot"/>
            </w:tabs>
            <w:spacing w:line="240" w:lineRule="auto" w:before="140" w:after="0"/>
            <w:ind w:left="1508" w:right="0" w:hanging="722"/>
            <w:jc w:val="left"/>
            <w:rPr>
              <w:b w:val="0"/>
              <w:i w:val="0"/>
              <w:sz w:val="24"/>
            </w:rPr>
          </w:pPr>
          <w:r>
            <w:rPr>
              <w:b w:val="0"/>
              <w:i w:val="0"/>
              <w:sz w:val="24"/>
            </w:rPr>
            <w:t>Ketangguhan</w:t>
          </w:r>
          <w:r>
            <w:rPr>
              <w:b w:val="0"/>
              <w:i w:val="0"/>
              <w:spacing w:val="-2"/>
              <w:sz w:val="24"/>
            </w:rPr>
            <w:t> </w:t>
          </w:r>
          <w:r>
            <w:rPr>
              <w:b w:val="0"/>
              <w:i w:val="0"/>
              <w:sz w:val="24"/>
            </w:rPr>
            <w:t>Metode</w:t>
          </w:r>
          <w:r>
            <w:rPr>
              <w:b w:val="0"/>
              <w:i w:val="0"/>
              <w:spacing w:val="-1"/>
              <w:sz w:val="24"/>
            </w:rPr>
            <w:t> </w:t>
          </w:r>
          <w:r>
            <w:rPr>
              <w:b w:val="0"/>
              <w:i w:val="0"/>
              <w:sz w:val="24"/>
            </w:rPr>
            <w:t>(</w:t>
          </w:r>
          <w:r>
            <w:rPr>
              <w:b w:val="0"/>
              <w:i/>
              <w:sz w:val="24"/>
            </w:rPr>
            <w:t>Ruggedness</w:t>
          </w:r>
          <w:r>
            <w:rPr>
              <w:b w:val="0"/>
              <w:i w:val="0"/>
              <w:sz w:val="24"/>
            </w:rPr>
            <w:t>)</w:t>
            <w:tab/>
            <w:t>19</w:t>
          </w:r>
        </w:p>
        <w:p>
          <w:pPr>
            <w:pStyle w:val="TOC2"/>
            <w:numPr>
              <w:ilvl w:val="3"/>
              <w:numId w:val="5"/>
            </w:numPr>
            <w:tabs>
              <w:tab w:pos="1509" w:val="left" w:leader="none"/>
              <w:tab w:pos="8475" w:val="left" w:leader="dot"/>
            </w:tabs>
            <w:spacing w:line="240" w:lineRule="auto" w:before="136" w:after="0"/>
            <w:ind w:left="1508" w:right="0" w:hanging="722"/>
            <w:jc w:val="left"/>
          </w:pPr>
          <w:hyperlink w:history="true" w:anchor="_TOC_250019">
            <w:r>
              <w:rPr/>
              <w:t>Batas Deteksi dan</w:t>
            </w:r>
            <w:r>
              <w:rPr>
                <w:spacing w:val="-3"/>
              </w:rPr>
              <w:t> </w:t>
            </w:r>
            <w:r>
              <w:rPr/>
              <w:t>Batas Kuantisasi</w:t>
              <w:tab/>
              <w:t>19</w:t>
            </w:r>
          </w:hyperlink>
        </w:p>
        <w:p>
          <w:pPr>
            <w:pStyle w:val="TOC2"/>
            <w:numPr>
              <w:ilvl w:val="2"/>
              <w:numId w:val="5"/>
            </w:numPr>
            <w:tabs>
              <w:tab w:pos="1355" w:val="left" w:leader="none"/>
              <w:tab w:pos="8476" w:val="left" w:leader="dot"/>
            </w:tabs>
            <w:spacing w:line="240" w:lineRule="auto" w:before="140" w:after="0"/>
            <w:ind w:left="1354" w:right="0" w:hanging="568"/>
            <w:jc w:val="left"/>
          </w:pPr>
          <w:hyperlink w:history="true" w:anchor="_TOC_250018">
            <w:r>
              <w:rPr/>
              <w:t>Pengujian Sampel Menggunakan Prosedur Hasil</w:t>
            </w:r>
            <w:r>
              <w:rPr>
                <w:spacing w:val="-4"/>
              </w:rPr>
              <w:t> </w:t>
            </w:r>
            <w:r>
              <w:rPr/>
              <w:t>Optimasi Terpilih</w:t>
              <w:tab/>
              <w:t>19</w:t>
            </w:r>
          </w:hyperlink>
        </w:p>
        <w:p>
          <w:pPr>
            <w:pStyle w:val="TOC1"/>
            <w:tabs>
              <w:tab w:pos="8475" w:val="left" w:leader="dot"/>
            </w:tabs>
            <w:rPr>
              <w:b w:val="0"/>
            </w:rPr>
          </w:pPr>
          <w:r>
            <w:rPr/>
            <w:t>BAB 4 HASIL</w:t>
          </w:r>
          <w:r>
            <w:rPr>
              <w:spacing w:val="-1"/>
            </w:rPr>
            <w:t> </w:t>
          </w:r>
          <w:r>
            <w:rPr/>
            <w:t>DAN</w:t>
          </w:r>
          <w:r>
            <w:rPr>
              <w:spacing w:val="-1"/>
            </w:rPr>
            <w:t> </w:t>
          </w:r>
          <w:r>
            <w:rPr/>
            <w:t>PEMBAHASAN</w:t>
            <w:tab/>
          </w:r>
          <w:r>
            <w:rPr>
              <w:b w:val="0"/>
            </w:rPr>
            <w:t>20</w:t>
          </w:r>
        </w:p>
        <w:p>
          <w:pPr>
            <w:pStyle w:val="TOC2"/>
            <w:numPr>
              <w:ilvl w:val="1"/>
              <w:numId w:val="6"/>
            </w:numPr>
            <w:tabs>
              <w:tab w:pos="1354" w:val="left" w:leader="none"/>
              <w:tab w:pos="1355" w:val="left" w:leader="none"/>
              <w:tab w:pos="8476" w:val="left" w:leader="dot"/>
            </w:tabs>
            <w:spacing w:line="360" w:lineRule="auto" w:before="139" w:after="0"/>
            <w:ind w:left="1354" w:right="1228" w:hanging="567"/>
            <w:jc w:val="left"/>
          </w:pPr>
          <w:hyperlink w:history="true" w:anchor="_TOC_250017">
            <w:r>
              <w:rPr/>
              <w:t>Penetapan Kadar Injeksi Difenhidramin HCl Menggunakan Metode Farmakope Indonesia Edisi V</w:t>
            </w:r>
            <w:r>
              <w:rPr>
                <w:spacing w:val="-1"/>
              </w:rPr>
              <w:t> </w:t>
            </w:r>
            <w:r>
              <w:rPr/>
              <w:t>Tahun</w:t>
            </w:r>
            <w:r>
              <w:rPr>
                <w:spacing w:val="-1"/>
              </w:rPr>
              <w:t> </w:t>
            </w:r>
            <w:r>
              <w:rPr/>
              <w:t>2015</w:t>
              <w:tab/>
            </w:r>
            <w:r>
              <w:rPr>
                <w:spacing w:val="-9"/>
              </w:rPr>
              <w:t>20</w:t>
            </w:r>
          </w:hyperlink>
        </w:p>
        <w:p>
          <w:pPr>
            <w:pStyle w:val="TOC2"/>
            <w:numPr>
              <w:ilvl w:val="2"/>
              <w:numId w:val="6"/>
            </w:numPr>
            <w:tabs>
              <w:tab w:pos="1355" w:val="left" w:leader="none"/>
              <w:tab w:pos="8474" w:val="left" w:leader="dot"/>
            </w:tabs>
            <w:spacing w:line="240" w:lineRule="auto" w:before="0" w:after="20"/>
            <w:ind w:left="1354" w:right="0" w:hanging="568"/>
            <w:jc w:val="left"/>
          </w:pPr>
          <w:hyperlink w:history="true" w:anchor="_TOC_250016">
            <w:r>
              <w:rPr/>
              <w:t>Data Uji Kesesuaian Sistem (UKS) Metode</w:t>
            </w:r>
            <w:r>
              <w:rPr>
                <w:spacing w:val="-2"/>
              </w:rPr>
              <w:t> </w:t>
            </w:r>
            <w:r>
              <w:rPr/>
              <w:t>FI</w:t>
            </w:r>
            <w:r>
              <w:rPr>
                <w:spacing w:val="-5"/>
              </w:rPr>
              <w:t> </w:t>
            </w:r>
            <w:r>
              <w:rPr/>
              <w:t>V</w:t>
              <w:tab/>
              <w:t>20</w:t>
            </w:r>
          </w:hyperlink>
        </w:p>
        <w:p>
          <w:pPr>
            <w:pStyle w:val="TOC2"/>
            <w:numPr>
              <w:ilvl w:val="2"/>
              <w:numId w:val="6"/>
            </w:numPr>
            <w:tabs>
              <w:tab w:pos="1415" w:val="left" w:leader="none"/>
            </w:tabs>
            <w:spacing w:line="240" w:lineRule="auto" w:before="97" w:after="0"/>
            <w:ind w:left="1414" w:right="0" w:hanging="628"/>
            <w:jc w:val="left"/>
          </w:pPr>
          <w:r>
            <w:rPr/>
            <w:t>Data Penetapan Kadar Sampel Injeksi Difenhidramin HCl Metode FI </w:t>
          </w:r>
          <w:r>
            <w:rPr>
              <w:spacing w:val="4"/>
            </w:rPr>
            <w:t>V..</w:t>
          </w:r>
          <w:r>
            <w:rPr>
              <w:spacing w:val="-7"/>
            </w:rPr>
            <w:t> </w:t>
          </w:r>
          <w:r>
            <w:rPr/>
            <w:t>21</w:t>
          </w:r>
        </w:p>
        <w:p>
          <w:pPr>
            <w:pStyle w:val="TOC3"/>
            <w:numPr>
              <w:ilvl w:val="1"/>
              <w:numId w:val="6"/>
            </w:numPr>
            <w:tabs>
              <w:tab w:pos="1354" w:val="left" w:leader="none"/>
              <w:tab w:pos="1355" w:val="left" w:leader="none"/>
              <w:tab w:pos="8475" w:val="left" w:leader="dot"/>
            </w:tabs>
            <w:spacing w:line="360" w:lineRule="auto" w:before="137" w:after="0"/>
            <w:ind w:left="1354" w:right="1229" w:hanging="567"/>
            <w:jc w:val="left"/>
            <w:rPr>
              <w:b w:val="0"/>
              <w:i w:val="0"/>
              <w:sz w:val="24"/>
            </w:rPr>
          </w:pPr>
          <w:r>
            <w:rPr>
              <w:b w:val="0"/>
              <w:i w:val="0"/>
              <w:sz w:val="24"/>
            </w:rPr>
            <w:t>Penetapan Kadar Injeksi Difenhidramin HCl Menggunakan Metode </w:t>
          </w:r>
          <w:r>
            <w:rPr>
              <w:b w:val="0"/>
              <w:i/>
              <w:sz w:val="24"/>
            </w:rPr>
            <w:t>United </w:t>
          </w:r>
          <w:r>
            <w:rPr>
              <w:b w:val="0"/>
              <w:sz w:val="24"/>
            </w:rPr>
            <w:t>State Pharmacopeia</w:t>
          </w:r>
          <w:r>
            <w:rPr>
              <w:b w:val="0"/>
              <w:spacing w:val="-1"/>
              <w:sz w:val="24"/>
            </w:rPr>
            <w:t> </w:t>
          </w:r>
          <w:r>
            <w:rPr>
              <w:b w:val="0"/>
              <w:sz w:val="24"/>
            </w:rPr>
            <w:t>39th</w:t>
          </w:r>
          <w:r>
            <w:rPr>
              <w:b w:val="0"/>
              <w:spacing w:val="2"/>
              <w:sz w:val="24"/>
            </w:rPr>
            <w:t> </w:t>
          </w:r>
          <w:r>
            <w:rPr>
              <w:b w:val="0"/>
              <w:sz w:val="24"/>
            </w:rPr>
            <w:t>Edition</w:t>
            <w:tab/>
          </w:r>
          <w:r>
            <w:rPr>
              <w:b w:val="0"/>
              <w:i w:val="0"/>
              <w:spacing w:val="-9"/>
              <w:sz w:val="24"/>
            </w:rPr>
            <w:t>23</w:t>
          </w:r>
        </w:p>
        <w:p>
          <w:pPr>
            <w:pStyle w:val="TOC2"/>
            <w:numPr>
              <w:ilvl w:val="2"/>
              <w:numId w:val="6"/>
            </w:numPr>
            <w:tabs>
              <w:tab w:pos="1355" w:val="left" w:leader="none"/>
              <w:tab w:pos="8476" w:val="left" w:leader="dot"/>
            </w:tabs>
            <w:spacing w:line="240" w:lineRule="auto" w:before="0" w:after="0"/>
            <w:ind w:left="1354" w:right="0" w:hanging="568"/>
            <w:jc w:val="left"/>
          </w:pPr>
          <w:hyperlink w:history="true" w:anchor="_TOC_250015">
            <w:r>
              <w:rPr/>
              <w:t>Data Uji Kesesuaian Sistem (UKS) Metode</w:t>
            </w:r>
            <w:r>
              <w:rPr>
                <w:spacing w:val="-2"/>
              </w:rPr>
              <w:t> </w:t>
            </w:r>
            <w:r>
              <w:rPr/>
              <w:t>USP</w:t>
            </w:r>
            <w:r>
              <w:rPr>
                <w:spacing w:val="1"/>
              </w:rPr>
              <w:t> </w:t>
            </w:r>
            <w:r>
              <w:rPr/>
              <w:t>39</w:t>
              <w:tab/>
              <w:t>23</w:t>
            </w:r>
          </w:hyperlink>
        </w:p>
        <w:p>
          <w:pPr>
            <w:pStyle w:val="TOC2"/>
            <w:numPr>
              <w:ilvl w:val="2"/>
              <w:numId w:val="6"/>
            </w:numPr>
            <w:tabs>
              <w:tab w:pos="1355" w:val="left" w:leader="none"/>
            </w:tabs>
            <w:spacing w:line="240" w:lineRule="auto" w:before="139" w:after="0"/>
            <w:ind w:left="1354" w:right="0" w:hanging="568"/>
            <w:jc w:val="left"/>
          </w:pPr>
          <w:hyperlink w:history="true" w:anchor="_TOC_250014">
            <w:r>
              <w:rPr/>
              <w:t>Data Penetapan Kadar Sampel Injeksi Difenhidramin HCl Metode USP</w:t>
            </w:r>
            <w:r>
              <w:rPr>
                <w:spacing w:val="2"/>
              </w:rPr>
              <w:t> </w:t>
            </w:r>
            <w:r>
              <w:rPr/>
              <w:t>39</w:t>
            </w:r>
          </w:hyperlink>
        </w:p>
        <w:p>
          <w:pPr>
            <w:pStyle w:val="TOC4"/>
          </w:pPr>
          <w:r>
            <w:rPr/>
            <w:t>.....................................................................................................................</w:t>
          </w:r>
          <w:r>
            <w:rPr>
              <w:spacing w:val="-5"/>
            </w:rPr>
            <w:t> </w:t>
          </w:r>
          <w:r>
            <w:rPr/>
            <w:t>24</w:t>
          </w:r>
        </w:p>
        <w:p>
          <w:pPr>
            <w:pStyle w:val="TOC2"/>
            <w:tabs>
              <w:tab w:pos="1354" w:val="left" w:leader="none"/>
              <w:tab w:pos="8475" w:val="left" w:leader="dot"/>
            </w:tabs>
            <w:spacing w:line="360" w:lineRule="auto" w:before="139"/>
            <w:ind w:right="1228" w:hanging="567"/>
          </w:pPr>
          <w:hyperlink w:history="true" w:anchor="_TOC_250013">
            <w:r>
              <w:rPr/>
              <w:t>4. 3</w:t>
              <w:tab/>
              <w:t>Optimasi Metode Analisis Penetapan Kadar Injeksi Difenhidramine HCl dengan Penggantian Fase Gerak Asetonitril</w:t>
            </w:r>
            <w:r>
              <w:rPr>
                <w:spacing w:val="-4"/>
              </w:rPr>
              <w:t> </w:t>
            </w:r>
            <w:r>
              <w:rPr/>
              <w:t>dengan</w:t>
            </w:r>
            <w:r>
              <w:rPr>
                <w:spacing w:val="-2"/>
              </w:rPr>
              <w:t> </w:t>
            </w:r>
            <w:r>
              <w:rPr/>
              <w:t>Metanol</w:t>
              <w:tab/>
            </w:r>
            <w:r>
              <w:rPr>
                <w:spacing w:val="-9"/>
              </w:rPr>
              <w:t>26</w:t>
            </w:r>
          </w:hyperlink>
        </w:p>
        <w:p>
          <w:pPr>
            <w:pStyle w:val="TOC2"/>
            <w:numPr>
              <w:ilvl w:val="2"/>
              <w:numId w:val="7"/>
            </w:numPr>
            <w:tabs>
              <w:tab w:pos="1389" w:val="left" w:leader="none"/>
              <w:tab w:pos="8476" w:val="left" w:leader="dot"/>
            </w:tabs>
            <w:spacing w:line="240" w:lineRule="auto" w:before="0" w:after="0"/>
            <w:ind w:left="1388" w:right="0" w:hanging="602"/>
            <w:jc w:val="left"/>
          </w:pPr>
          <w:hyperlink w:history="true" w:anchor="_TOC_250012">
            <w:r>
              <w:rPr/>
              <w:t>Percobaan Perubahan Fase Gerak dengan</w:t>
            </w:r>
            <w:r>
              <w:rPr>
                <w:spacing w:val="-7"/>
              </w:rPr>
              <w:t> </w:t>
            </w:r>
            <w:r>
              <w:rPr/>
              <w:t>Sistem</w:t>
            </w:r>
            <w:r>
              <w:rPr>
                <w:spacing w:val="-1"/>
              </w:rPr>
              <w:t> </w:t>
            </w:r>
            <w:r>
              <w:rPr/>
              <w:t>Gradien</w:t>
              <w:tab/>
              <w:t>26</w:t>
            </w:r>
          </w:hyperlink>
        </w:p>
        <w:p>
          <w:pPr>
            <w:pStyle w:val="TOC2"/>
            <w:numPr>
              <w:ilvl w:val="2"/>
              <w:numId w:val="7"/>
            </w:numPr>
            <w:tabs>
              <w:tab w:pos="1329" w:val="left" w:leader="none"/>
              <w:tab w:pos="8475" w:val="left" w:leader="dot"/>
            </w:tabs>
            <w:spacing w:line="240" w:lineRule="auto" w:before="137" w:after="0"/>
            <w:ind w:left="1328" w:right="0" w:hanging="542"/>
            <w:jc w:val="left"/>
          </w:pPr>
          <w:hyperlink w:history="true" w:anchor="_TOC_250011">
            <w:r>
              <w:rPr/>
              <w:t>Percobaan Perubahan Komposisi Fase Gerak dengan</w:t>
            </w:r>
            <w:r>
              <w:rPr>
                <w:spacing w:val="-6"/>
              </w:rPr>
              <w:t> </w:t>
            </w:r>
            <w:r>
              <w:rPr/>
              <w:t>Sistem</w:t>
            </w:r>
            <w:r>
              <w:rPr>
                <w:spacing w:val="1"/>
              </w:rPr>
              <w:t> </w:t>
            </w:r>
            <w:r>
              <w:rPr/>
              <w:t>Isokratik</w:t>
              <w:tab/>
              <w:t>30</w:t>
            </w:r>
          </w:hyperlink>
        </w:p>
        <w:p>
          <w:pPr>
            <w:pStyle w:val="TOC2"/>
            <w:numPr>
              <w:ilvl w:val="1"/>
              <w:numId w:val="8"/>
            </w:numPr>
            <w:tabs>
              <w:tab w:pos="1354" w:val="left" w:leader="none"/>
              <w:tab w:pos="1355" w:val="left" w:leader="none"/>
              <w:tab w:pos="8476" w:val="left" w:leader="dot"/>
            </w:tabs>
            <w:spacing w:line="360" w:lineRule="auto" w:before="140" w:after="0"/>
            <w:ind w:left="1354" w:right="1228" w:hanging="567"/>
            <w:jc w:val="left"/>
          </w:pPr>
          <w:hyperlink w:history="true" w:anchor="_TOC_250010">
            <w:r>
              <w:rPr/>
              <w:t>Validasi Metode Analisis Penetapan Kadar Injeksi Difenhidramine HCl Hasil</w:t>
            </w:r>
            <w:r>
              <w:rPr>
                <w:spacing w:val="-1"/>
              </w:rPr>
              <w:t> </w:t>
            </w:r>
            <w:r>
              <w:rPr/>
              <w:t>Optimasi</w:t>
              <w:tab/>
            </w:r>
            <w:r>
              <w:rPr>
                <w:spacing w:val="-9"/>
              </w:rPr>
              <w:t>32</w:t>
            </w:r>
          </w:hyperlink>
        </w:p>
        <w:p>
          <w:pPr>
            <w:pStyle w:val="TOC2"/>
            <w:numPr>
              <w:ilvl w:val="2"/>
              <w:numId w:val="8"/>
            </w:numPr>
            <w:tabs>
              <w:tab w:pos="1389" w:val="left" w:leader="none"/>
              <w:tab w:pos="8476" w:val="left" w:leader="dot"/>
            </w:tabs>
            <w:spacing w:line="240" w:lineRule="auto" w:before="0" w:after="0"/>
            <w:ind w:left="1388" w:right="0" w:hanging="602"/>
            <w:jc w:val="left"/>
          </w:pPr>
          <w:hyperlink w:history="true" w:anchor="_TOC_250009">
            <w:r>
              <w:rPr/>
              <w:t>Parameter</w:t>
            </w:r>
            <w:r>
              <w:rPr>
                <w:spacing w:val="-1"/>
              </w:rPr>
              <w:t> </w:t>
            </w:r>
            <w:r>
              <w:rPr/>
              <w:t>Linieritas</w:t>
              <w:tab/>
              <w:t>32</w:t>
            </w:r>
          </w:hyperlink>
        </w:p>
        <w:p>
          <w:pPr>
            <w:pStyle w:val="TOC2"/>
            <w:numPr>
              <w:ilvl w:val="2"/>
              <w:numId w:val="8"/>
            </w:numPr>
            <w:tabs>
              <w:tab w:pos="1389" w:val="left" w:leader="none"/>
              <w:tab w:pos="8476" w:val="left" w:leader="dot"/>
            </w:tabs>
            <w:spacing w:line="240" w:lineRule="auto" w:before="136" w:after="0"/>
            <w:ind w:left="1388" w:right="0" w:hanging="602"/>
            <w:jc w:val="left"/>
          </w:pPr>
          <w:hyperlink w:history="true" w:anchor="_TOC_250008">
            <w:r>
              <w:rPr/>
              <w:t>Parameter</w:t>
            </w:r>
            <w:r>
              <w:rPr>
                <w:spacing w:val="-1"/>
              </w:rPr>
              <w:t> </w:t>
            </w:r>
            <w:r>
              <w:rPr/>
              <w:t>Akurasi</w:t>
              <w:tab/>
              <w:t>34</w:t>
            </w:r>
          </w:hyperlink>
        </w:p>
        <w:p>
          <w:pPr>
            <w:pStyle w:val="TOC2"/>
            <w:numPr>
              <w:ilvl w:val="2"/>
              <w:numId w:val="8"/>
            </w:numPr>
            <w:tabs>
              <w:tab w:pos="1389" w:val="left" w:leader="none"/>
              <w:tab w:pos="8475" w:val="left" w:leader="dot"/>
            </w:tabs>
            <w:spacing w:line="240" w:lineRule="auto" w:before="140" w:after="0"/>
            <w:ind w:left="1388" w:right="0" w:hanging="602"/>
            <w:jc w:val="left"/>
          </w:pPr>
          <w:hyperlink w:history="true" w:anchor="_TOC_250007">
            <w:r>
              <w:rPr/>
              <w:t>Parameter</w:t>
            </w:r>
            <w:r>
              <w:rPr>
                <w:spacing w:val="-3"/>
              </w:rPr>
              <w:t> </w:t>
            </w:r>
            <w:r>
              <w:rPr/>
              <w:t>Presisi</w:t>
              <w:tab/>
              <w:t>34</w:t>
            </w:r>
          </w:hyperlink>
        </w:p>
        <w:p>
          <w:pPr>
            <w:pStyle w:val="TOC3"/>
            <w:numPr>
              <w:ilvl w:val="2"/>
              <w:numId w:val="8"/>
            </w:numPr>
            <w:tabs>
              <w:tab w:pos="1329" w:val="left" w:leader="none"/>
              <w:tab w:pos="8475" w:val="left" w:leader="dot"/>
            </w:tabs>
            <w:spacing w:line="240" w:lineRule="auto" w:before="136" w:after="0"/>
            <w:ind w:left="1328" w:right="0" w:hanging="542"/>
            <w:jc w:val="left"/>
            <w:rPr>
              <w:b w:val="0"/>
              <w:i w:val="0"/>
              <w:sz w:val="24"/>
            </w:rPr>
          </w:pPr>
          <w:r>
            <w:rPr>
              <w:b w:val="0"/>
              <w:i w:val="0"/>
              <w:sz w:val="24"/>
            </w:rPr>
            <w:t>Parameter</w:t>
          </w:r>
          <w:r>
            <w:rPr>
              <w:b w:val="0"/>
              <w:i w:val="0"/>
              <w:spacing w:val="-3"/>
              <w:sz w:val="24"/>
            </w:rPr>
            <w:t> </w:t>
          </w:r>
          <w:r>
            <w:rPr>
              <w:b w:val="0"/>
              <w:i/>
              <w:sz w:val="24"/>
            </w:rPr>
            <w:t>Ruggedness</w:t>
            <w:tab/>
          </w:r>
          <w:r>
            <w:rPr>
              <w:b w:val="0"/>
              <w:i w:val="0"/>
              <w:sz w:val="24"/>
            </w:rPr>
            <w:t>35</w:t>
          </w:r>
        </w:p>
        <w:p>
          <w:pPr>
            <w:pStyle w:val="TOC3"/>
            <w:numPr>
              <w:ilvl w:val="2"/>
              <w:numId w:val="8"/>
            </w:numPr>
            <w:tabs>
              <w:tab w:pos="1329" w:val="left" w:leader="none"/>
              <w:tab w:pos="8476" w:val="left" w:leader="dot"/>
            </w:tabs>
            <w:spacing w:line="360" w:lineRule="auto" w:before="140" w:after="0"/>
            <w:ind w:left="1354" w:right="1228" w:hanging="567"/>
            <w:jc w:val="left"/>
            <w:rPr>
              <w:b w:val="0"/>
              <w:i w:val="0"/>
              <w:sz w:val="24"/>
            </w:rPr>
          </w:pPr>
          <w:r>
            <w:rPr>
              <w:b w:val="0"/>
              <w:i w:val="0"/>
              <w:sz w:val="24"/>
            </w:rPr>
            <w:t>Parameter Batas Deteksi (</w:t>
          </w:r>
          <w:r>
            <w:rPr>
              <w:b w:val="0"/>
              <w:i/>
              <w:sz w:val="24"/>
            </w:rPr>
            <w:t>Limit Of Detection</w:t>
          </w:r>
          <w:r>
            <w:rPr>
              <w:b w:val="0"/>
              <w:i w:val="0"/>
              <w:sz w:val="24"/>
            </w:rPr>
            <w:t>) dan Batas Kuantisasi (</w:t>
          </w:r>
          <w:r>
            <w:rPr>
              <w:b w:val="0"/>
              <w:i/>
              <w:sz w:val="24"/>
            </w:rPr>
            <w:t>Limit </w:t>
          </w:r>
          <w:r>
            <w:rPr>
              <w:b w:val="0"/>
              <w:sz w:val="24"/>
            </w:rPr>
            <w:t>Of Quatification</w:t>
          </w:r>
          <w:r>
            <w:rPr>
              <w:b w:val="0"/>
              <w:i w:val="0"/>
              <w:sz w:val="24"/>
            </w:rPr>
            <w:t>)</w:t>
            <w:tab/>
          </w:r>
          <w:r>
            <w:rPr>
              <w:b w:val="0"/>
              <w:i w:val="0"/>
              <w:spacing w:val="-9"/>
              <w:sz w:val="24"/>
            </w:rPr>
            <w:t>36</w:t>
          </w:r>
        </w:p>
        <w:p>
          <w:pPr>
            <w:pStyle w:val="TOC2"/>
            <w:numPr>
              <w:ilvl w:val="1"/>
              <w:numId w:val="8"/>
            </w:numPr>
            <w:tabs>
              <w:tab w:pos="1354" w:val="left" w:leader="none"/>
              <w:tab w:pos="1355" w:val="left" w:leader="none"/>
              <w:tab w:pos="8474" w:val="left" w:leader="dot"/>
            </w:tabs>
            <w:spacing w:line="360" w:lineRule="auto" w:before="0" w:after="0"/>
            <w:ind w:left="1354" w:right="1229" w:hanging="567"/>
            <w:jc w:val="left"/>
          </w:pPr>
          <w:hyperlink w:history="true" w:anchor="_TOC_250006">
            <w:r>
              <w:rPr/>
              <w:t>Penetapan Kadar Injeksi Difenhidramine HCl Menggunakan Metode Hasil Optimasi</w:t>
              <w:tab/>
            </w:r>
            <w:r>
              <w:rPr>
                <w:spacing w:val="-9"/>
              </w:rPr>
              <w:t>37</w:t>
            </w:r>
          </w:hyperlink>
        </w:p>
        <w:p>
          <w:pPr>
            <w:pStyle w:val="TOC2"/>
            <w:tabs>
              <w:tab w:pos="8476" w:val="left" w:leader="dot"/>
            </w:tabs>
            <w:spacing w:before="0"/>
            <w:ind w:left="787" w:firstLine="0"/>
          </w:pPr>
          <w:hyperlink w:history="true" w:anchor="_TOC_250005">
            <w:r>
              <w:rPr/>
              <w:t>4.5 Uji Statistika</w:t>
              <w:tab/>
              <w:t>38</w:t>
            </w:r>
          </w:hyperlink>
        </w:p>
        <w:p>
          <w:pPr>
            <w:pStyle w:val="TOC1"/>
            <w:tabs>
              <w:tab w:pos="8475" w:val="left" w:leader="dot"/>
            </w:tabs>
            <w:rPr>
              <w:b w:val="0"/>
            </w:rPr>
          </w:pPr>
          <w:hyperlink w:history="true" w:anchor="_TOC_250004">
            <w:r>
              <w:rPr/>
              <w:t>BAB 5  SIMPULAN</w:t>
            </w:r>
            <w:r>
              <w:rPr>
                <w:spacing w:val="-2"/>
              </w:rPr>
              <w:t> </w:t>
            </w:r>
            <w:r>
              <w:rPr/>
              <w:t>DAN SARAN</w:t>
              <w:tab/>
            </w:r>
            <w:r>
              <w:rPr>
                <w:b w:val="0"/>
              </w:rPr>
              <w:t>41</w:t>
            </w:r>
          </w:hyperlink>
        </w:p>
        <w:p>
          <w:pPr>
            <w:pStyle w:val="TOC2"/>
            <w:numPr>
              <w:ilvl w:val="1"/>
              <w:numId w:val="9"/>
            </w:numPr>
            <w:tabs>
              <w:tab w:pos="1149" w:val="left" w:leader="none"/>
              <w:tab w:pos="8474" w:val="left" w:leader="dot"/>
            </w:tabs>
            <w:spacing w:line="240" w:lineRule="auto" w:before="136" w:after="0"/>
            <w:ind w:left="1148" w:right="0" w:hanging="362"/>
            <w:jc w:val="left"/>
          </w:pPr>
          <w:hyperlink w:history="true" w:anchor="_TOC_250003">
            <w:r>
              <w:rPr/>
              <w:t>Simpulan</w:t>
              <w:tab/>
              <w:t>41</w:t>
            </w:r>
          </w:hyperlink>
        </w:p>
        <w:p>
          <w:pPr>
            <w:pStyle w:val="TOC2"/>
            <w:numPr>
              <w:ilvl w:val="1"/>
              <w:numId w:val="9"/>
            </w:numPr>
            <w:tabs>
              <w:tab w:pos="1149" w:val="left" w:leader="none"/>
              <w:tab w:pos="8474" w:val="left" w:leader="dot"/>
            </w:tabs>
            <w:spacing w:line="240" w:lineRule="auto" w:before="140" w:after="0"/>
            <w:ind w:left="1148" w:right="0" w:hanging="362"/>
            <w:jc w:val="left"/>
          </w:pPr>
          <w:hyperlink w:history="true" w:anchor="_TOC_250002">
            <w:r>
              <w:rPr/>
              <w:t>Saran</w:t>
              <w:tab/>
              <w:t>41</w:t>
            </w:r>
          </w:hyperlink>
        </w:p>
        <w:p>
          <w:pPr>
            <w:pStyle w:val="TOC1"/>
            <w:tabs>
              <w:tab w:pos="8410" w:val="left" w:leader="dot"/>
            </w:tabs>
            <w:rPr>
              <w:b w:val="0"/>
            </w:rPr>
          </w:pPr>
          <w:r>
            <w:rPr/>
            <w:t>BAB 6 BIAYA DAN</w:t>
          </w:r>
          <w:r>
            <w:rPr>
              <w:spacing w:val="-2"/>
            </w:rPr>
            <w:t> </w:t>
          </w:r>
          <w:r>
            <w:rPr/>
            <w:t>JADWAL</w:t>
          </w:r>
          <w:r>
            <w:rPr>
              <w:spacing w:val="-1"/>
            </w:rPr>
            <w:t> </w:t>
          </w:r>
          <w:r>
            <w:rPr/>
            <w:t>PENELITIAN</w:t>
            <w:tab/>
          </w:r>
          <w:r>
            <w:rPr>
              <w:b w:val="0"/>
            </w:rPr>
            <w:t>42</w:t>
          </w:r>
        </w:p>
        <w:p>
          <w:pPr>
            <w:pStyle w:val="TOC2"/>
            <w:numPr>
              <w:ilvl w:val="1"/>
              <w:numId w:val="10"/>
            </w:numPr>
            <w:tabs>
              <w:tab w:pos="1149" w:val="left" w:leader="none"/>
              <w:tab w:pos="8467" w:val="left" w:leader="dot"/>
            </w:tabs>
            <w:spacing w:line="240" w:lineRule="auto" w:before="139" w:after="0"/>
            <w:ind w:left="1148" w:right="0" w:hanging="362"/>
            <w:jc w:val="left"/>
          </w:pPr>
          <w:r>
            <w:rPr/>
            <w:t>Biaya</w:t>
          </w:r>
          <w:r>
            <w:rPr>
              <w:spacing w:val="-1"/>
            </w:rPr>
            <w:t> </w:t>
          </w:r>
          <w:r>
            <w:rPr/>
            <w:t>Penelitian</w:t>
            <w:tab/>
            <w:t>42</w:t>
          </w:r>
        </w:p>
        <w:p>
          <w:pPr>
            <w:pStyle w:val="TOC2"/>
            <w:numPr>
              <w:ilvl w:val="1"/>
              <w:numId w:val="10"/>
            </w:numPr>
            <w:tabs>
              <w:tab w:pos="1149" w:val="left" w:leader="none"/>
              <w:tab w:pos="8474" w:val="left" w:leader="dot"/>
            </w:tabs>
            <w:spacing w:line="240" w:lineRule="auto" w:before="137" w:after="0"/>
            <w:ind w:left="1148" w:right="0" w:hanging="362"/>
            <w:jc w:val="left"/>
          </w:pPr>
          <w:hyperlink w:history="true" w:anchor="_TOC_250001">
            <w:r>
              <w:rPr/>
              <w:t>Jadwal</w:t>
            </w:r>
            <w:r>
              <w:rPr>
                <w:spacing w:val="1"/>
              </w:rPr>
              <w:t> </w:t>
            </w:r>
            <w:r>
              <w:rPr/>
              <w:t>Penelitian</w:t>
              <w:tab/>
              <w:t>43</w:t>
            </w:r>
          </w:hyperlink>
        </w:p>
        <w:p>
          <w:pPr>
            <w:pStyle w:val="TOC1"/>
            <w:tabs>
              <w:tab w:pos="8475" w:val="left" w:leader="dot"/>
            </w:tabs>
            <w:spacing w:before="139"/>
            <w:rPr>
              <w:b w:val="0"/>
            </w:rPr>
          </w:pPr>
          <w:hyperlink w:history="true" w:anchor="_TOC_250000">
            <w:r>
              <w:rPr/>
              <w:t>DAFTAR PUSTAKA</w:t>
              <w:tab/>
            </w:r>
            <w:r>
              <w:rPr>
                <w:b w:val="0"/>
              </w:rPr>
              <w:t>44</w:t>
            </w:r>
          </w:hyperlink>
        </w:p>
        <w:p>
          <w:pPr>
            <w:pStyle w:val="TOC1"/>
            <w:tabs>
              <w:tab w:pos="7988" w:val="left" w:leader="dot"/>
            </w:tabs>
            <w:spacing w:before="237"/>
            <w:rPr>
              <w:b w:val="0"/>
            </w:rPr>
          </w:pPr>
          <w:r>
            <w:rPr/>
            <w:t>LAMPIRAN</w:t>
            <w:tab/>
          </w:r>
          <w:r>
            <w:rPr>
              <w:b w:val="0"/>
            </w:rPr>
            <w:t>45</w:t>
          </w:r>
        </w:p>
      </w:sdtContent>
    </w:sdt>
    <w:p>
      <w:pPr>
        <w:spacing w:after="0"/>
        <w:sectPr>
          <w:type w:val="continuous"/>
          <w:pgSz w:w="11910" w:h="16840"/>
          <w:pgMar w:top="1600" w:bottom="1713" w:left="1480" w:right="480"/>
        </w:sectPr>
      </w:pPr>
    </w:p>
    <w:p>
      <w:pPr>
        <w:pStyle w:val="Heading1"/>
        <w:spacing w:before="100"/>
        <w:ind w:left="2436" w:right="2869" w:firstLine="0"/>
        <w:jc w:val="center"/>
      </w:pPr>
      <w:bookmarkStart w:name="_TOC_250059" w:id="4"/>
      <w:bookmarkEnd w:id="4"/>
      <w:r>
        <w:rPr/>
        <w:t>DAFTAR TABEL</w:t>
      </w:r>
    </w:p>
    <w:p>
      <w:pPr>
        <w:pStyle w:val="BodyText"/>
        <w:rPr>
          <w:b/>
          <w:sz w:val="26"/>
        </w:rPr>
      </w:pPr>
    </w:p>
    <w:p>
      <w:pPr>
        <w:pStyle w:val="BodyText"/>
        <w:spacing w:before="6"/>
        <w:rPr>
          <w:b/>
          <w:sz w:val="34"/>
        </w:rPr>
      </w:pPr>
    </w:p>
    <w:p>
      <w:pPr>
        <w:tabs>
          <w:tab w:pos="2948" w:val="left" w:leader="none"/>
          <w:tab w:pos="7267" w:val="left" w:leader="none"/>
        </w:tabs>
        <w:spacing w:before="0"/>
        <w:ind w:left="787" w:right="0" w:firstLine="0"/>
        <w:jc w:val="left"/>
        <w:rPr>
          <w:b/>
          <w:sz w:val="24"/>
        </w:rPr>
      </w:pPr>
      <w:r>
        <w:rPr>
          <w:b/>
          <w:sz w:val="24"/>
        </w:rPr>
        <w:t>No.</w:t>
        <w:tab/>
        <w:t>Nama</w:t>
      </w:r>
      <w:r>
        <w:rPr>
          <w:b/>
          <w:spacing w:val="-1"/>
          <w:sz w:val="24"/>
        </w:rPr>
        <w:t> </w:t>
      </w:r>
      <w:r>
        <w:rPr>
          <w:b/>
          <w:sz w:val="24"/>
        </w:rPr>
        <w:t>Tabel</w:t>
        <w:tab/>
        <w:t>Halaman</w:t>
      </w:r>
    </w:p>
    <w:p>
      <w:pPr>
        <w:pStyle w:val="ListParagraph"/>
        <w:numPr>
          <w:ilvl w:val="0"/>
          <w:numId w:val="11"/>
        </w:numPr>
        <w:tabs>
          <w:tab w:pos="1354" w:val="left" w:leader="none"/>
          <w:tab w:pos="1355" w:val="left" w:leader="none"/>
          <w:tab w:pos="8444" w:val="left" w:leader="dot"/>
        </w:tabs>
        <w:spacing w:line="240" w:lineRule="auto" w:before="132" w:after="0"/>
        <w:ind w:left="1354" w:right="0" w:hanging="568"/>
        <w:jc w:val="left"/>
        <w:rPr>
          <w:sz w:val="24"/>
        </w:rPr>
      </w:pPr>
      <w:r>
        <w:rPr>
          <w:sz w:val="24"/>
        </w:rPr>
        <w:t>Variasi Komposisi Fase Gerak</w:t>
      </w:r>
      <w:r>
        <w:rPr>
          <w:spacing w:val="-2"/>
          <w:sz w:val="24"/>
        </w:rPr>
        <w:t> </w:t>
      </w:r>
      <w:r>
        <w:rPr>
          <w:sz w:val="24"/>
        </w:rPr>
        <w:t>Secara</w:t>
      </w:r>
      <w:r>
        <w:rPr>
          <w:spacing w:val="-1"/>
          <w:sz w:val="24"/>
        </w:rPr>
        <w:t> </w:t>
      </w:r>
      <w:r>
        <w:rPr>
          <w:sz w:val="24"/>
        </w:rPr>
        <w:t>Gradien</w:t>
        <w:tab/>
        <w:t>17</w:t>
      </w:r>
    </w:p>
    <w:p>
      <w:pPr>
        <w:pStyle w:val="ListParagraph"/>
        <w:numPr>
          <w:ilvl w:val="0"/>
          <w:numId w:val="11"/>
        </w:numPr>
        <w:tabs>
          <w:tab w:pos="1354" w:val="left" w:leader="none"/>
          <w:tab w:pos="1355" w:val="left" w:leader="none"/>
          <w:tab w:pos="8445" w:val="left" w:leader="dot"/>
        </w:tabs>
        <w:spacing w:line="240" w:lineRule="auto" w:before="139" w:after="0"/>
        <w:ind w:left="1354" w:right="0" w:hanging="568"/>
        <w:jc w:val="left"/>
        <w:rPr>
          <w:sz w:val="24"/>
        </w:rPr>
      </w:pPr>
      <w:r>
        <w:rPr>
          <w:sz w:val="24"/>
        </w:rPr>
        <w:t>Percobaan Sistem</w:t>
      </w:r>
      <w:r>
        <w:rPr>
          <w:spacing w:val="-2"/>
          <w:sz w:val="24"/>
        </w:rPr>
        <w:t> </w:t>
      </w:r>
      <w:r>
        <w:rPr>
          <w:sz w:val="24"/>
        </w:rPr>
        <w:t>Eluasi</w:t>
      </w:r>
      <w:r>
        <w:rPr>
          <w:spacing w:val="1"/>
          <w:sz w:val="24"/>
        </w:rPr>
        <w:t> </w:t>
      </w:r>
      <w:r>
        <w:rPr>
          <w:sz w:val="24"/>
        </w:rPr>
        <w:t>Gradien</w:t>
        <w:tab/>
        <w:t>18</w:t>
      </w:r>
    </w:p>
    <w:p>
      <w:pPr>
        <w:pStyle w:val="ListParagraph"/>
        <w:numPr>
          <w:ilvl w:val="0"/>
          <w:numId w:val="11"/>
        </w:numPr>
        <w:tabs>
          <w:tab w:pos="1354" w:val="left" w:leader="none"/>
          <w:tab w:pos="1355" w:val="left" w:leader="none"/>
          <w:tab w:pos="8443" w:val="left" w:leader="dot"/>
        </w:tabs>
        <w:spacing w:line="240" w:lineRule="auto" w:before="137" w:after="0"/>
        <w:ind w:left="1354" w:right="0" w:hanging="568"/>
        <w:jc w:val="left"/>
        <w:rPr>
          <w:sz w:val="24"/>
        </w:rPr>
      </w:pPr>
      <w:r>
        <w:rPr>
          <w:sz w:val="24"/>
        </w:rPr>
        <w:t>Percobaan Sistem</w:t>
      </w:r>
      <w:r>
        <w:rPr>
          <w:spacing w:val="-2"/>
          <w:sz w:val="24"/>
        </w:rPr>
        <w:t> </w:t>
      </w:r>
      <w:r>
        <w:rPr>
          <w:sz w:val="24"/>
        </w:rPr>
        <w:t>Eluasi</w:t>
      </w:r>
      <w:r>
        <w:rPr>
          <w:spacing w:val="1"/>
          <w:sz w:val="24"/>
        </w:rPr>
        <w:t> </w:t>
      </w:r>
      <w:r>
        <w:rPr>
          <w:sz w:val="24"/>
        </w:rPr>
        <w:t>Isokratik</w:t>
        <w:tab/>
        <w:t>18</w:t>
      </w:r>
    </w:p>
    <w:p>
      <w:pPr>
        <w:pStyle w:val="ListParagraph"/>
        <w:numPr>
          <w:ilvl w:val="0"/>
          <w:numId w:val="11"/>
        </w:numPr>
        <w:tabs>
          <w:tab w:pos="1354" w:val="left" w:leader="none"/>
          <w:tab w:pos="1355" w:val="left" w:leader="none"/>
          <w:tab w:pos="8443" w:val="left" w:leader="dot"/>
        </w:tabs>
        <w:spacing w:line="240" w:lineRule="auto" w:before="139" w:after="0"/>
        <w:ind w:left="1354" w:right="0" w:hanging="568"/>
        <w:jc w:val="left"/>
        <w:rPr>
          <w:sz w:val="24"/>
        </w:rPr>
      </w:pPr>
      <w:r>
        <w:rPr>
          <w:sz w:val="24"/>
        </w:rPr>
        <w:t>Data Penimbangan Baku Difenhidramin HCl Metode</w:t>
      </w:r>
      <w:r>
        <w:rPr>
          <w:spacing w:val="-1"/>
          <w:sz w:val="24"/>
        </w:rPr>
        <w:t> </w:t>
      </w:r>
      <w:r>
        <w:rPr>
          <w:sz w:val="24"/>
        </w:rPr>
        <w:t>FI</w:t>
      </w:r>
      <w:r>
        <w:rPr>
          <w:spacing w:val="-2"/>
          <w:sz w:val="24"/>
        </w:rPr>
        <w:t> </w:t>
      </w:r>
      <w:r>
        <w:rPr>
          <w:sz w:val="24"/>
        </w:rPr>
        <w:t>V</w:t>
        <w:tab/>
        <w:t>20</w:t>
      </w:r>
    </w:p>
    <w:p>
      <w:pPr>
        <w:pStyle w:val="ListParagraph"/>
        <w:numPr>
          <w:ilvl w:val="0"/>
          <w:numId w:val="11"/>
        </w:numPr>
        <w:tabs>
          <w:tab w:pos="1354" w:val="left" w:leader="none"/>
          <w:tab w:pos="1355" w:val="left" w:leader="none"/>
          <w:tab w:pos="8443" w:val="left" w:leader="dot"/>
        </w:tabs>
        <w:spacing w:line="240" w:lineRule="auto" w:before="137" w:after="0"/>
        <w:ind w:left="1354" w:right="0" w:hanging="568"/>
        <w:jc w:val="left"/>
        <w:rPr>
          <w:sz w:val="24"/>
        </w:rPr>
      </w:pPr>
      <w:r>
        <w:rPr>
          <w:sz w:val="24"/>
        </w:rPr>
        <w:t>Data hasil Uji Kesesuain Sistem Metode</w:t>
      </w:r>
      <w:r>
        <w:rPr>
          <w:spacing w:val="-2"/>
          <w:sz w:val="24"/>
        </w:rPr>
        <w:t> </w:t>
      </w:r>
      <w:r>
        <w:rPr>
          <w:sz w:val="24"/>
        </w:rPr>
        <w:t>FI</w:t>
      </w:r>
      <w:r>
        <w:rPr>
          <w:spacing w:val="-5"/>
          <w:sz w:val="24"/>
        </w:rPr>
        <w:t> </w:t>
      </w:r>
      <w:r>
        <w:rPr>
          <w:sz w:val="24"/>
        </w:rPr>
        <w:t>V</w:t>
        <w:tab/>
        <w:t>20</w:t>
      </w:r>
    </w:p>
    <w:p>
      <w:pPr>
        <w:pStyle w:val="ListParagraph"/>
        <w:numPr>
          <w:ilvl w:val="0"/>
          <w:numId w:val="11"/>
        </w:numPr>
        <w:tabs>
          <w:tab w:pos="1354" w:val="left" w:leader="none"/>
          <w:tab w:pos="1355" w:val="left" w:leader="none"/>
          <w:tab w:pos="8443" w:val="left" w:leader="dot"/>
        </w:tabs>
        <w:spacing w:line="240" w:lineRule="auto" w:before="139" w:after="0"/>
        <w:ind w:left="1354" w:right="0" w:hanging="568"/>
        <w:jc w:val="left"/>
        <w:rPr>
          <w:sz w:val="24"/>
        </w:rPr>
      </w:pPr>
      <w:r>
        <w:rPr>
          <w:sz w:val="24"/>
        </w:rPr>
        <w:t>Data Hasil Penetapan Kadar Sampel Metode</w:t>
      </w:r>
      <w:r>
        <w:rPr>
          <w:spacing w:val="-4"/>
          <w:sz w:val="24"/>
        </w:rPr>
        <w:t> </w:t>
      </w:r>
      <w:r>
        <w:rPr>
          <w:sz w:val="24"/>
        </w:rPr>
        <w:t>FI</w:t>
      </w:r>
      <w:r>
        <w:rPr>
          <w:spacing w:val="-4"/>
          <w:sz w:val="24"/>
        </w:rPr>
        <w:t> </w:t>
      </w:r>
      <w:r>
        <w:rPr>
          <w:sz w:val="24"/>
        </w:rPr>
        <w:t>V</w:t>
        <w:tab/>
        <w:t>22</w:t>
      </w:r>
    </w:p>
    <w:p>
      <w:pPr>
        <w:pStyle w:val="ListParagraph"/>
        <w:numPr>
          <w:ilvl w:val="0"/>
          <w:numId w:val="11"/>
        </w:numPr>
        <w:tabs>
          <w:tab w:pos="1354" w:val="left" w:leader="none"/>
          <w:tab w:pos="1355" w:val="left" w:leader="none"/>
          <w:tab w:pos="8442" w:val="left" w:leader="dot"/>
        </w:tabs>
        <w:spacing w:line="240" w:lineRule="auto" w:before="137" w:after="0"/>
        <w:ind w:left="1354" w:right="0" w:hanging="568"/>
        <w:jc w:val="left"/>
        <w:rPr>
          <w:sz w:val="24"/>
        </w:rPr>
      </w:pPr>
      <w:r>
        <w:rPr>
          <w:sz w:val="24"/>
        </w:rPr>
        <w:t>Data Penimbangan Baku Difenhidramin HCl Metode</w:t>
      </w:r>
      <w:r>
        <w:rPr>
          <w:spacing w:val="-1"/>
          <w:sz w:val="24"/>
        </w:rPr>
        <w:t> </w:t>
      </w:r>
      <w:r>
        <w:rPr>
          <w:sz w:val="24"/>
        </w:rPr>
        <w:t>USP</w:t>
      </w:r>
      <w:r>
        <w:rPr>
          <w:spacing w:val="-1"/>
          <w:sz w:val="24"/>
        </w:rPr>
        <w:t> </w:t>
      </w:r>
      <w:r>
        <w:rPr>
          <w:sz w:val="24"/>
        </w:rPr>
        <w:t>39</w:t>
        <w:tab/>
        <w:t>23</w:t>
      </w:r>
    </w:p>
    <w:p>
      <w:pPr>
        <w:pStyle w:val="ListParagraph"/>
        <w:numPr>
          <w:ilvl w:val="0"/>
          <w:numId w:val="11"/>
        </w:numPr>
        <w:tabs>
          <w:tab w:pos="1354" w:val="left" w:leader="none"/>
          <w:tab w:pos="1355" w:val="left" w:leader="none"/>
          <w:tab w:pos="8445" w:val="left" w:leader="dot"/>
        </w:tabs>
        <w:spacing w:line="240" w:lineRule="auto" w:before="139" w:after="0"/>
        <w:ind w:left="1354" w:right="0" w:hanging="568"/>
        <w:jc w:val="left"/>
        <w:rPr>
          <w:sz w:val="24"/>
        </w:rPr>
      </w:pPr>
      <w:r>
        <w:rPr>
          <w:sz w:val="24"/>
        </w:rPr>
        <w:t>Data Uji Kesesuaian Sistem Metode</w:t>
      </w:r>
      <w:r>
        <w:rPr>
          <w:spacing w:val="-5"/>
          <w:sz w:val="24"/>
        </w:rPr>
        <w:t> </w:t>
      </w:r>
      <w:r>
        <w:rPr>
          <w:sz w:val="24"/>
        </w:rPr>
        <w:t>USP</w:t>
      </w:r>
      <w:r>
        <w:rPr>
          <w:spacing w:val="3"/>
          <w:sz w:val="24"/>
        </w:rPr>
        <w:t> </w:t>
      </w:r>
      <w:r>
        <w:rPr>
          <w:sz w:val="24"/>
        </w:rPr>
        <w:t>39</w:t>
        <w:tab/>
        <w:t>23</w:t>
      </w:r>
    </w:p>
    <w:p>
      <w:pPr>
        <w:pStyle w:val="ListParagraph"/>
        <w:numPr>
          <w:ilvl w:val="0"/>
          <w:numId w:val="11"/>
        </w:numPr>
        <w:tabs>
          <w:tab w:pos="1354" w:val="left" w:leader="none"/>
          <w:tab w:pos="1355" w:val="left" w:leader="none"/>
          <w:tab w:pos="8443" w:val="left" w:leader="dot"/>
        </w:tabs>
        <w:spacing w:line="240" w:lineRule="auto" w:before="137" w:after="0"/>
        <w:ind w:left="1354" w:right="0" w:hanging="568"/>
        <w:jc w:val="left"/>
        <w:rPr>
          <w:sz w:val="24"/>
        </w:rPr>
      </w:pPr>
      <w:r>
        <w:rPr>
          <w:sz w:val="24"/>
        </w:rPr>
        <w:t>Data Penetapan Kadar Menggunakan Metode</w:t>
      </w:r>
      <w:r>
        <w:rPr>
          <w:spacing w:val="-3"/>
          <w:sz w:val="24"/>
        </w:rPr>
        <w:t> </w:t>
      </w:r>
      <w:r>
        <w:rPr>
          <w:sz w:val="24"/>
        </w:rPr>
        <w:t>USP 39</w:t>
        <w:tab/>
        <w:t>25</w:t>
      </w:r>
    </w:p>
    <w:p>
      <w:pPr>
        <w:pStyle w:val="ListParagraph"/>
        <w:numPr>
          <w:ilvl w:val="0"/>
          <w:numId w:val="11"/>
        </w:numPr>
        <w:tabs>
          <w:tab w:pos="1354" w:val="left" w:leader="none"/>
          <w:tab w:pos="1355" w:val="left" w:leader="none"/>
          <w:tab w:pos="8443" w:val="left" w:leader="dot"/>
        </w:tabs>
        <w:spacing w:line="240" w:lineRule="auto" w:before="139" w:after="0"/>
        <w:ind w:left="1354" w:right="0" w:hanging="568"/>
        <w:jc w:val="left"/>
        <w:rPr>
          <w:sz w:val="24"/>
        </w:rPr>
      </w:pPr>
      <w:r>
        <w:rPr>
          <w:sz w:val="24"/>
        </w:rPr>
        <w:t>Data Validasi Parameter Akurasi Metode Analisis</w:t>
      </w:r>
      <w:r>
        <w:rPr>
          <w:spacing w:val="-3"/>
          <w:sz w:val="24"/>
        </w:rPr>
        <w:t> </w:t>
      </w:r>
      <w:r>
        <w:rPr>
          <w:sz w:val="24"/>
        </w:rPr>
        <w:t>Hasil</w:t>
      </w:r>
      <w:r>
        <w:rPr>
          <w:spacing w:val="-1"/>
          <w:sz w:val="24"/>
        </w:rPr>
        <w:t> </w:t>
      </w:r>
      <w:r>
        <w:rPr>
          <w:sz w:val="24"/>
        </w:rPr>
        <w:t>Optimasi</w:t>
        <w:tab/>
        <w:t>33</w:t>
      </w:r>
    </w:p>
    <w:p>
      <w:pPr>
        <w:pStyle w:val="ListParagraph"/>
        <w:numPr>
          <w:ilvl w:val="0"/>
          <w:numId w:val="11"/>
        </w:numPr>
        <w:tabs>
          <w:tab w:pos="1354" w:val="left" w:leader="none"/>
          <w:tab w:pos="1355" w:val="left" w:leader="none"/>
          <w:tab w:pos="8445" w:val="left" w:leader="dot"/>
        </w:tabs>
        <w:spacing w:line="240" w:lineRule="auto" w:before="137" w:after="0"/>
        <w:ind w:left="1354" w:right="0" w:hanging="568"/>
        <w:jc w:val="left"/>
        <w:rPr>
          <w:sz w:val="24"/>
        </w:rPr>
      </w:pPr>
      <w:r>
        <w:rPr>
          <w:sz w:val="24"/>
        </w:rPr>
        <w:t>Data Validasi Parameter Presisi Metode Analisis</w:t>
      </w:r>
      <w:r>
        <w:rPr>
          <w:spacing w:val="-8"/>
          <w:sz w:val="24"/>
        </w:rPr>
        <w:t> </w:t>
      </w:r>
      <w:r>
        <w:rPr>
          <w:sz w:val="24"/>
        </w:rPr>
        <w:t>Hasil Optimasi</w:t>
        <w:tab/>
        <w:t>35</w:t>
      </w:r>
    </w:p>
    <w:p>
      <w:pPr>
        <w:pStyle w:val="ListParagraph"/>
        <w:numPr>
          <w:ilvl w:val="0"/>
          <w:numId w:val="11"/>
        </w:numPr>
        <w:tabs>
          <w:tab w:pos="1354" w:val="left" w:leader="none"/>
          <w:tab w:pos="1355" w:val="left" w:leader="none"/>
          <w:tab w:pos="8444" w:val="left" w:leader="dot"/>
        </w:tabs>
        <w:spacing w:line="240" w:lineRule="auto" w:before="139" w:after="0"/>
        <w:ind w:left="1354" w:right="0" w:hanging="568"/>
        <w:jc w:val="left"/>
        <w:rPr>
          <w:sz w:val="24"/>
        </w:rPr>
      </w:pPr>
      <w:r>
        <w:rPr>
          <w:sz w:val="24"/>
        </w:rPr>
        <w:t>Data Validasi Parameter Robustness Metode Analisis</w:t>
      </w:r>
      <w:r>
        <w:rPr>
          <w:spacing w:val="-5"/>
          <w:sz w:val="24"/>
        </w:rPr>
        <w:t> </w:t>
      </w:r>
      <w:r>
        <w:rPr>
          <w:sz w:val="24"/>
        </w:rPr>
        <w:t>Hasil</w:t>
      </w:r>
      <w:r>
        <w:rPr>
          <w:spacing w:val="1"/>
          <w:sz w:val="24"/>
        </w:rPr>
        <w:t> </w:t>
      </w:r>
      <w:r>
        <w:rPr>
          <w:sz w:val="24"/>
        </w:rPr>
        <w:t>Optimasi</w:t>
        <w:tab/>
        <w:t>35</w:t>
      </w:r>
    </w:p>
    <w:p>
      <w:pPr>
        <w:pStyle w:val="ListParagraph"/>
        <w:numPr>
          <w:ilvl w:val="0"/>
          <w:numId w:val="11"/>
        </w:numPr>
        <w:tabs>
          <w:tab w:pos="1354" w:val="left" w:leader="none"/>
          <w:tab w:pos="1355" w:val="left" w:leader="none"/>
          <w:tab w:pos="8444" w:val="left" w:leader="dot"/>
        </w:tabs>
        <w:spacing w:line="240" w:lineRule="auto" w:before="137" w:after="0"/>
        <w:ind w:left="1354" w:right="0" w:hanging="568"/>
        <w:jc w:val="left"/>
        <w:rPr>
          <w:sz w:val="24"/>
        </w:rPr>
      </w:pPr>
      <w:r>
        <w:rPr>
          <w:sz w:val="24"/>
        </w:rPr>
        <w:t>Data Parameter Batas Deteksi dan</w:t>
      </w:r>
      <w:r>
        <w:rPr>
          <w:spacing w:val="-4"/>
          <w:sz w:val="24"/>
        </w:rPr>
        <w:t> </w:t>
      </w:r>
      <w:r>
        <w:rPr>
          <w:sz w:val="24"/>
        </w:rPr>
        <w:t>Batas Kuantisasi</w:t>
        <w:tab/>
        <w:t>37</w:t>
      </w:r>
    </w:p>
    <w:p>
      <w:pPr>
        <w:pStyle w:val="ListParagraph"/>
        <w:numPr>
          <w:ilvl w:val="0"/>
          <w:numId w:val="11"/>
        </w:numPr>
        <w:tabs>
          <w:tab w:pos="1354" w:val="left" w:leader="none"/>
          <w:tab w:pos="1355" w:val="left" w:leader="none"/>
          <w:tab w:pos="8444" w:val="left" w:leader="dot"/>
        </w:tabs>
        <w:spacing w:line="360" w:lineRule="auto" w:before="139" w:after="0"/>
        <w:ind w:left="1354" w:right="1219" w:hanging="567"/>
        <w:jc w:val="left"/>
        <w:rPr>
          <w:sz w:val="24"/>
        </w:rPr>
      </w:pPr>
      <w:r>
        <w:rPr>
          <w:sz w:val="24"/>
        </w:rPr>
        <w:t>Data Penetapan Kadar Sampel Injeksi Difenhidramin HCl Menggunakan Metode</w:t>
      </w:r>
      <w:r>
        <w:rPr>
          <w:spacing w:val="-2"/>
          <w:sz w:val="24"/>
        </w:rPr>
        <w:t> </w:t>
      </w:r>
      <w:r>
        <w:rPr>
          <w:sz w:val="24"/>
        </w:rPr>
        <w:t>Hasil Optimasi</w:t>
        <w:tab/>
        <w:t>37</w:t>
      </w:r>
    </w:p>
    <w:p>
      <w:pPr>
        <w:pStyle w:val="ListParagraph"/>
        <w:numPr>
          <w:ilvl w:val="0"/>
          <w:numId w:val="11"/>
        </w:numPr>
        <w:tabs>
          <w:tab w:pos="1354" w:val="left" w:leader="none"/>
          <w:tab w:pos="1355" w:val="left" w:leader="none"/>
        </w:tabs>
        <w:spacing w:line="240" w:lineRule="auto" w:before="0" w:after="0"/>
        <w:ind w:left="1354" w:right="0" w:hanging="568"/>
        <w:jc w:val="left"/>
        <w:rPr>
          <w:sz w:val="24"/>
        </w:rPr>
      </w:pPr>
      <w:r>
        <w:rPr>
          <w:i/>
          <w:sz w:val="24"/>
        </w:rPr>
        <w:t>F-Test Two-Sample for Variances </w:t>
      </w:r>
      <w:r>
        <w:rPr>
          <w:sz w:val="24"/>
        </w:rPr>
        <w:t>Metode Analisis dengan Metode FI V .</w:t>
      </w:r>
      <w:r>
        <w:rPr>
          <w:spacing w:val="-43"/>
          <w:sz w:val="24"/>
        </w:rPr>
        <w:t> </w:t>
      </w:r>
      <w:r>
        <w:rPr>
          <w:sz w:val="24"/>
        </w:rPr>
        <w:t>39</w:t>
      </w:r>
    </w:p>
    <w:p>
      <w:pPr>
        <w:pStyle w:val="ListParagraph"/>
        <w:numPr>
          <w:ilvl w:val="0"/>
          <w:numId w:val="11"/>
        </w:numPr>
        <w:tabs>
          <w:tab w:pos="1354" w:val="left" w:leader="none"/>
          <w:tab w:pos="1355" w:val="left" w:leader="none"/>
          <w:tab w:pos="8444" w:val="left" w:leader="dot"/>
        </w:tabs>
        <w:spacing w:line="360" w:lineRule="auto" w:before="137" w:after="0"/>
        <w:ind w:left="1354" w:right="1220" w:hanging="567"/>
        <w:jc w:val="left"/>
        <w:rPr>
          <w:sz w:val="24"/>
        </w:rPr>
      </w:pPr>
      <w:r>
        <w:rPr>
          <w:i/>
          <w:sz w:val="24"/>
        </w:rPr>
        <w:t>Uji t : Two-Sample Assuming Equal Variances </w:t>
      </w:r>
      <w:r>
        <w:rPr>
          <w:sz w:val="24"/>
        </w:rPr>
        <w:t>Metode Analisis dengan Metode FI</w:t>
      </w:r>
      <w:r>
        <w:rPr>
          <w:spacing w:val="-1"/>
          <w:sz w:val="24"/>
        </w:rPr>
        <w:t> </w:t>
      </w:r>
      <w:r>
        <w:rPr>
          <w:sz w:val="24"/>
        </w:rPr>
        <w:t>V</w:t>
        <w:tab/>
        <w:t>39</w:t>
      </w:r>
    </w:p>
    <w:p>
      <w:pPr>
        <w:pStyle w:val="ListParagraph"/>
        <w:numPr>
          <w:ilvl w:val="0"/>
          <w:numId w:val="11"/>
        </w:numPr>
        <w:tabs>
          <w:tab w:pos="1354" w:val="left" w:leader="none"/>
          <w:tab w:pos="1355" w:val="left" w:leader="none"/>
          <w:tab w:pos="8444" w:val="left" w:leader="dot"/>
        </w:tabs>
        <w:spacing w:line="360" w:lineRule="auto" w:before="0" w:after="0"/>
        <w:ind w:left="1354" w:right="1220" w:hanging="567"/>
        <w:jc w:val="left"/>
        <w:rPr>
          <w:sz w:val="24"/>
        </w:rPr>
      </w:pPr>
      <w:r>
        <w:rPr>
          <w:i/>
          <w:sz w:val="24"/>
        </w:rPr>
        <w:t>Uji t : Two-Sample Assuming Equal Variances </w:t>
      </w:r>
      <w:r>
        <w:rPr>
          <w:sz w:val="24"/>
        </w:rPr>
        <w:t>Metode Analisis dengan Metode FI</w:t>
      </w:r>
      <w:r>
        <w:rPr>
          <w:spacing w:val="-1"/>
          <w:sz w:val="24"/>
        </w:rPr>
        <w:t> </w:t>
      </w:r>
      <w:r>
        <w:rPr>
          <w:sz w:val="24"/>
        </w:rPr>
        <w:t>V</w:t>
        <w:tab/>
        <w:t>40</w:t>
      </w:r>
    </w:p>
    <w:p>
      <w:pPr>
        <w:pStyle w:val="ListParagraph"/>
        <w:numPr>
          <w:ilvl w:val="0"/>
          <w:numId w:val="11"/>
        </w:numPr>
        <w:tabs>
          <w:tab w:pos="1354" w:val="left" w:leader="none"/>
          <w:tab w:pos="1355" w:val="left" w:leader="none"/>
          <w:tab w:pos="8444" w:val="left" w:leader="dot"/>
        </w:tabs>
        <w:spacing w:line="360" w:lineRule="auto" w:before="0" w:after="0"/>
        <w:ind w:left="1354" w:right="1220" w:hanging="567"/>
        <w:jc w:val="left"/>
        <w:rPr>
          <w:sz w:val="24"/>
        </w:rPr>
      </w:pPr>
      <w:r>
        <w:rPr>
          <w:sz w:val="24"/>
        </w:rPr>
        <w:t>iUji t: Two-Sample Assuming Equal Variances Metode Analisis dengan Metode</w:t>
      </w:r>
      <w:r>
        <w:rPr>
          <w:spacing w:val="-1"/>
          <w:sz w:val="24"/>
        </w:rPr>
        <w:t> </w:t>
      </w:r>
      <w:r>
        <w:rPr>
          <w:sz w:val="24"/>
        </w:rPr>
        <w:t>USP</w:t>
        <w:tab/>
        <w:t>40</w:t>
      </w:r>
    </w:p>
    <w:p>
      <w:pPr>
        <w:spacing w:after="0" w:line="360" w:lineRule="auto"/>
        <w:jc w:val="left"/>
        <w:rPr>
          <w:sz w:val="24"/>
        </w:rPr>
        <w:sectPr>
          <w:pgSz w:w="11910" w:h="16840"/>
          <w:pgMar w:header="0" w:footer="1063" w:top="1580" w:bottom="1260" w:left="1480" w:right="480"/>
        </w:sectPr>
      </w:pPr>
    </w:p>
    <w:p>
      <w:pPr>
        <w:pStyle w:val="Heading1"/>
        <w:spacing w:before="100"/>
        <w:ind w:left="2436" w:right="2869" w:firstLine="0"/>
        <w:jc w:val="center"/>
      </w:pPr>
      <w:bookmarkStart w:name="_TOC_250058" w:id="5"/>
      <w:bookmarkEnd w:id="5"/>
      <w:r>
        <w:rPr/>
        <w:t>DAFTAR GAMBAR</w:t>
      </w:r>
    </w:p>
    <w:p>
      <w:pPr>
        <w:pStyle w:val="BodyText"/>
        <w:rPr>
          <w:b/>
          <w:sz w:val="26"/>
        </w:rPr>
      </w:pPr>
    </w:p>
    <w:p>
      <w:pPr>
        <w:pStyle w:val="BodyText"/>
        <w:spacing w:before="6"/>
        <w:rPr>
          <w:b/>
          <w:sz w:val="20"/>
        </w:rPr>
      </w:pPr>
    </w:p>
    <w:p>
      <w:pPr>
        <w:tabs>
          <w:tab w:pos="2228" w:val="left" w:leader="none"/>
          <w:tab w:pos="7268" w:val="left" w:leader="none"/>
        </w:tabs>
        <w:spacing w:before="0"/>
        <w:ind w:left="787" w:right="0" w:firstLine="0"/>
        <w:jc w:val="left"/>
        <w:rPr>
          <w:b/>
          <w:sz w:val="24"/>
        </w:rPr>
      </w:pPr>
      <w:r>
        <w:rPr>
          <w:b/>
          <w:sz w:val="24"/>
        </w:rPr>
        <w:t>No.</w:t>
        <w:tab/>
        <w:t>Nama</w:t>
      </w:r>
      <w:r>
        <w:rPr>
          <w:b/>
          <w:spacing w:val="-2"/>
          <w:sz w:val="24"/>
        </w:rPr>
        <w:t> </w:t>
      </w:r>
      <w:r>
        <w:rPr>
          <w:b/>
          <w:sz w:val="24"/>
        </w:rPr>
        <w:t>Gambar</w:t>
        <w:tab/>
        <w:t>Halaman</w:t>
      </w:r>
    </w:p>
    <w:p>
      <w:pPr>
        <w:pStyle w:val="ListParagraph"/>
        <w:numPr>
          <w:ilvl w:val="0"/>
          <w:numId w:val="12"/>
        </w:numPr>
        <w:tabs>
          <w:tab w:pos="1507" w:val="left" w:leader="none"/>
          <w:tab w:pos="1509" w:val="left" w:leader="none"/>
          <w:tab w:pos="8564" w:val="right" w:leader="dot"/>
        </w:tabs>
        <w:spacing w:line="240" w:lineRule="auto" w:before="134" w:after="0"/>
        <w:ind w:left="1508" w:right="0" w:hanging="722"/>
        <w:jc w:val="left"/>
        <w:rPr>
          <w:sz w:val="24"/>
        </w:rPr>
      </w:pPr>
      <w:r>
        <w:rPr>
          <w:sz w:val="24"/>
        </w:rPr>
        <w:t>Rumus Struktur Kimia</w:t>
      </w:r>
      <w:r>
        <w:rPr>
          <w:spacing w:val="-1"/>
          <w:sz w:val="24"/>
        </w:rPr>
        <w:t> </w:t>
      </w:r>
      <w:r>
        <w:rPr>
          <w:sz w:val="24"/>
        </w:rPr>
        <w:t>Difenhidramin Hidroklorida</w:t>
        <w:tab/>
        <w:t>4</w:t>
      </w:r>
    </w:p>
    <w:p>
      <w:pPr>
        <w:pStyle w:val="ListParagraph"/>
        <w:numPr>
          <w:ilvl w:val="0"/>
          <w:numId w:val="12"/>
        </w:numPr>
        <w:tabs>
          <w:tab w:pos="1507" w:val="left" w:leader="none"/>
          <w:tab w:pos="1509" w:val="left" w:leader="none"/>
          <w:tab w:pos="8564" w:val="right" w:leader="dot"/>
        </w:tabs>
        <w:spacing w:line="240" w:lineRule="auto" w:before="137" w:after="0"/>
        <w:ind w:left="1508" w:right="0" w:hanging="722"/>
        <w:jc w:val="left"/>
        <w:rPr>
          <w:sz w:val="24"/>
        </w:rPr>
      </w:pPr>
      <w:r>
        <w:rPr>
          <w:sz w:val="24"/>
        </w:rPr>
        <w:t>Pengukuran Tailing Faktor Lurus dari</w:t>
      </w:r>
      <w:r>
        <w:rPr>
          <w:spacing w:val="-4"/>
          <w:sz w:val="24"/>
        </w:rPr>
        <w:t> </w:t>
      </w:r>
      <w:r>
        <w:rPr>
          <w:sz w:val="24"/>
        </w:rPr>
        <w:t>Puncak Peak</w:t>
        <w:tab/>
        <w:t>6</w:t>
      </w:r>
    </w:p>
    <w:p>
      <w:pPr>
        <w:pStyle w:val="ListParagraph"/>
        <w:numPr>
          <w:ilvl w:val="0"/>
          <w:numId w:val="12"/>
        </w:numPr>
        <w:tabs>
          <w:tab w:pos="1507" w:val="left" w:leader="none"/>
          <w:tab w:pos="1508" w:val="left" w:leader="none"/>
          <w:tab w:pos="8683" w:val="right" w:leader="dot"/>
        </w:tabs>
        <w:spacing w:line="240" w:lineRule="auto" w:before="139" w:after="0"/>
        <w:ind w:left="1508" w:right="0" w:hanging="721"/>
        <w:jc w:val="left"/>
        <w:rPr>
          <w:sz w:val="24"/>
        </w:rPr>
      </w:pPr>
      <w:r>
        <w:rPr>
          <w:sz w:val="24"/>
        </w:rPr>
        <w:t>Kromatogram Uji Kesesuain Sistem Metode</w:t>
      </w:r>
      <w:r>
        <w:rPr>
          <w:spacing w:val="-7"/>
          <w:sz w:val="24"/>
        </w:rPr>
        <w:t> </w:t>
      </w:r>
      <w:r>
        <w:rPr>
          <w:sz w:val="24"/>
        </w:rPr>
        <w:t>FI</w:t>
      </w:r>
      <w:r>
        <w:rPr>
          <w:spacing w:val="-3"/>
          <w:sz w:val="24"/>
        </w:rPr>
        <w:t> </w:t>
      </w:r>
      <w:r>
        <w:rPr>
          <w:sz w:val="24"/>
        </w:rPr>
        <w:t>V</w:t>
        <w:tab/>
        <w:t>21</w:t>
      </w:r>
    </w:p>
    <w:p>
      <w:pPr>
        <w:pStyle w:val="ListParagraph"/>
        <w:numPr>
          <w:ilvl w:val="0"/>
          <w:numId w:val="12"/>
        </w:numPr>
        <w:tabs>
          <w:tab w:pos="1507" w:val="left" w:leader="none"/>
          <w:tab w:pos="1508" w:val="left" w:leader="none"/>
          <w:tab w:pos="8684" w:val="right" w:leader="dot"/>
        </w:tabs>
        <w:spacing w:line="240" w:lineRule="auto" w:before="137" w:after="0"/>
        <w:ind w:left="1508" w:right="0" w:hanging="721"/>
        <w:jc w:val="left"/>
        <w:rPr>
          <w:sz w:val="24"/>
        </w:rPr>
      </w:pPr>
      <w:r>
        <w:rPr>
          <w:sz w:val="24"/>
        </w:rPr>
        <w:t>Penetapan Kadar Sampel Injeksi Difenhidramin HCl Metode</w:t>
      </w:r>
      <w:r>
        <w:rPr>
          <w:spacing w:val="-5"/>
          <w:sz w:val="24"/>
        </w:rPr>
        <w:t> </w:t>
      </w:r>
      <w:r>
        <w:rPr>
          <w:sz w:val="24"/>
        </w:rPr>
        <w:t>FI</w:t>
      </w:r>
      <w:r>
        <w:rPr>
          <w:spacing w:val="-5"/>
          <w:sz w:val="24"/>
        </w:rPr>
        <w:t> </w:t>
      </w:r>
      <w:r>
        <w:rPr>
          <w:sz w:val="24"/>
        </w:rPr>
        <w:t>V</w:t>
        <w:tab/>
        <w:t>22</w:t>
      </w:r>
    </w:p>
    <w:p>
      <w:pPr>
        <w:pStyle w:val="ListParagraph"/>
        <w:numPr>
          <w:ilvl w:val="0"/>
          <w:numId w:val="12"/>
        </w:numPr>
        <w:tabs>
          <w:tab w:pos="1507" w:val="left" w:leader="none"/>
          <w:tab w:pos="1509" w:val="left" w:leader="none"/>
          <w:tab w:pos="8684" w:val="right" w:leader="dot"/>
        </w:tabs>
        <w:spacing w:line="240" w:lineRule="auto" w:before="139" w:after="0"/>
        <w:ind w:left="1508" w:right="0" w:hanging="722"/>
        <w:jc w:val="left"/>
        <w:rPr>
          <w:sz w:val="24"/>
        </w:rPr>
      </w:pPr>
      <w:r>
        <w:rPr>
          <w:sz w:val="24"/>
        </w:rPr>
        <w:t>Kromatogram Uji Kesesuain Sistem Metode</w:t>
      </w:r>
      <w:r>
        <w:rPr>
          <w:spacing w:val="-7"/>
          <w:sz w:val="24"/>
        </w:rPr>
        <w:t> </w:t>
      </w:r>
      <w:r>
        <w:rPr>
          <w:sz w:val="24"/>
        </w:rPr>
        <w:t>USP 39</w:t>
        <w:tab/>
        <w:t>24</w:t>
      </w:r>
    </w:p>
    <w:p>
      <w:pPr>
        <w:pStyle w:val="ListParagraph"/>
        <w:numPr>
          <w:ilvl w:val="0"/>
          <w:numId w:val="12"/>
        </w:numPr>
        <w:tabs>
          <w:tab w:pos="1507" w:val="left" w:leader="none"/>
          <w:tab w:pos="1509" w:val="left" w:leader="none"/>
          <w:tab w:pos="8684" w:val="right" w:leader="dot"/>
        </w:tabs>
        <w:spacing w:line="240" w:lineRule="auto" w:before="137" w:after="0"/>
        <w:ind w:left="1508" w:right="0" w:hanging="722"/>
        <w:jc w:val="left"/>
        <w:rPr>
          <w:sz w:val="24"/>
        </w:rPr>
      </w:pPr>
      <w:r>
        <w:rPr>
          <w:sz w:val="24"/>
        </w:rPr>
        <w:t>Penetapan Kadar Sampel Injeksi Difenhidramin HCl</w:t>
      </w:r>
      <w:r>
        <w:rPr>
          <w:spacing w:val="-3"/>
          <w:sz w:val="24"/>
        </w:rPr>
        <w:t> </w:t>
      </w:r>
      <w:r>
        <w:rPr>
          <w:sz w:val="24"/>
        </w:rPr>
        <w:t>Metode USP</w:t>
        <w:tab/>
        <w:t>25</w:t>
      </w:r>
    </w:p>
    <w:p>
      <w:pPr>
        <w:pStyle w:val="ListParagraph"/>
        <w:numPr>
          <w:ilvl w:val="0"/>
          <w:numId w:val="12"/>
        </w:numPr>
        <w:tabs>
          <w:tab w:pos="1507" w:val="left" w:leader="none"/>
          <w:tab w:pos="1509" w:val="left" w:leader="none"/>
          <w:tab w:pos="8683" w:val="right" w:leader="dot"/>
        </w:tabs>
        <w:spacing w:line="240" w:lineRule="auto" w:before="139" w:after="0"/>
        <w:ind w:left="1508" w:right="0" w:hanging="722"/>
        <w:jc w:val="left"/>
        <w:rPr>
          <w:sz w:val="24"/>
        </w:rPr>
      </w:pPr>
      <w:r>
        <w:rPr>
          <w:sz w:val="24"/>
        </w:rPr>
        <w:t>Kromatogram</w:t>
      </w:r>
      <w:r>
        <w:rPr>
          <w:spacing w:val="-3"/>
          <w:sz w:val="24"/>
        </w:rPr>
        <w:t> </w:t>
      </w:r>
      <w:r>
        <w:rPr>
          <w:sz w:val="24"/>
        </w:rPr>
        <w:t>Percobaan 1</w:t>
        <w:tab/>
        <w:t>26</w:t>
      </w:r>
    </w:p>
    <w:p>
      <w:pPr>
        <w:pStyle w:val="ListParagraph"/>
        <w:numPr>
          <w:ilvl w:val="0"/>
          <w:numId w:val="12"/>
        </w:numPr>
        <w:tabs>
          <w:tab w:pos="1507" w:val="left" w:leader="none"/>
          <w:tab w:pos="1509" w:val="left" w:leader="none"/>
          <w:tab w:pos="8683" w:val="right" w:leader="dot"/>
        </w:tabs>
        <w:spacing w:line="240" w:lineRule="auto" w:before="137" w:after="0"/>
        <w:ind w:left="1508" w:right="0" w:hanging="722"/>
        <w:jc w:val="left"/>
        <w:rPr>
          <w:sz w:val="24"/>
        </w:rPr>
      </w:pPr>
      <w:r>
        <w:rPr>
          <w:sz w:val="24"/>
        </w:rPr>
        <w:t>Kromatogram</w:t>
      </w:r>
      <w:r>
        <w:rPr>
          <w:spacing w:val="-3"/>
          <w:sz w:val="24"/>
        </w:rPr>
        <w:t> </w:t>
      </w:r>
      <w:r>
        <w:rPr>
          <w:sz w:val="24"/>
        </w:rPr>
        <w:t>Percobaan 2</w:t>
        <w:tab/>
        <w:t>27</w:t>
      </w:r>
    </w:p>
    <w:p>
      <w:pPr>
        <w:pStyle w:val="ListParagraph"/>
        <w:numPr>
          <w:ilvl w:val="0"/>
          <w:numId w:val="12"/>
        </w:numPr>
        <w:tabs>
          <w:tab w:pos="1507" w:val="left" w:leader="none"/>
          <w:tab w:pos="1509" w:val="left" w:leader="none"/>
          <w:tab w:pos="8683" w:val="right" w:leader="dot"/>
        </w:tabs>
        <w:spacing w:line="240" w:lineRule="auto" w:before="140" w:after="0"/>
        <w:ind w:left="1508" w:right="0" w:hanging="722"/>
        <w:jc w:val="left"/>
        <w:rPr>
          <w:sz w:val="24"/>
        </w:rPr>
      </w:pPr>
      <w:r>
        <w:rPr>
          <w:sz w:val="24"/>
        </w:rPr>
        <w:t>Kromatogram</w:t>
      </w:r>
      <w:r>
        <w:rPr>
          <w:spacing w:val="-3"/>
          <w:sz w:val="24"/>
        </w:rPr>
        <w:t> </w:t>
      </w:r>
      <w:r>
        <w:rPr>
          <w:sz w:val="24"/>
        </w:rPr>
        <w:t>Percobaan 3</w:t>
        <w:tab/>
        <w:t>28</w:t>
      </w:r>
    </w:p>
    <w:p>
      <w:pPr>
        <w:pStyle w:val="ListParagraph"/>
        <w:numPr>
          <w:ilvl w:val="0"/>
          <w:numId w:val="12"/>
        </w:numPr>
        <w:tabs>
          <w:tab w:pos="1507" w:val="left" w:leader="none"/>
          <w:tab w:pos="1509" w:val="left" w:leader="none"/>
          <w:tab w:pos="8683" w:val="right" w:leader="dot"/>
        </w:tabs>
        <w:spacing w:line="240" w:lineRule="auto" w:before="136" w:after="0"/>
        <w:ind w:left="1508" w:right="0" w:hanging="722"/>
        <w:jc w:val="left"/>
        <w:rPr>
          <w:sz w:val="24"/>
        </w:rPr>
      </w:pPr>
      <w:r>
        <w:rPr>
          <w:sz w:val="24"/>
        </w:rPr>
        <w:t>Kromatogram</w:t>
      </w:r>
      <w:r>
        <w:rPr>
          <w:spacing w:val="-3"/>
          <w:sz w:val="24"/>
        </w:rPr>
        <w:t> </w:t>
      </w:r>
      <w:r>
        <w:rPr>
          <w:sz w:val="24"/>
        </w:rPr>
        <w:t>Percobaan 4</w:t>
        <w:tab/>
        <w:t>28</w:t>
      </w:r>
    </w:p>
    <w:p>
      <w:pPr>
        <w:pStyle w:val="ListParagraph"/>
        <w:numPr>
          <w:ilvl w:val="0"/>
          <w:numId w:val="12"/>
        </w:numPr>
        <w:tabs>
          <w:tab w:pos="1507" w:val="left" w:leader="none"/>
          <w:tab w:pos="1509" w:val="left" w:leader="none"/>
          <w:tab w:pos="8683" w:val="right" w:leader="dot"/>
        </w:tabs>
        <w:spacing w:line="240" w:lineRule="auto" w:before="140" w:after="0"/>
        <w:ind w:left="1508" w:right="0" w:hanging="722"/>
        <w:jc w:val="left"/>
        <w:rPr>
          <w:sz w:val="24"/>
        </w:rPr>
      </w:pPr>
      <w:r>
        <w:rPr>
          <w:sz w:val="24"/>
        </w:rPr>
        <w:t>Kromatogram</w:t>
      </w:r>
      <w:r>
        <w:rPr>
          <w:spacing w:val="-3"/>
          <w:sz w:val="24"/>
        </w:rPr>
        <w:t> </w:t>
      </w:r>
      <w:r>
        <w:rPr>
          <w:sz w:val="24"/>
        </w:rPr>
        <w:t>Percobaan 5</w:t>
        <w:tab/>
        <w:t>29</w:t>
      </w:r>
    </w:p>
    <w:p>
      <w:pPr>
        <w:pStyle w:val="ListParagraph"/>
        <w:numPr>
          <w:ilvl w:val="0"/>
          <w:numId w:val="12"/>
        </w:numPr>
        <w:tabs>
          <w:tab w:pos="1507" w:val="left" w:leader="none"/>
          <w:tab w:pos="1509" w:val="left" w:leader="none"/>
          <w:tab w:pos="8683" w:val="right" w:leader="dot"/>
        </w:tabs>
        <w:spacing w:line="240" w:lineRule="auto" w:before="136" w:after="0"/>
        <w:ind w:left="1508" w:right="0" w:hanging="722"/>
        <w:jc w:val="left"/>
        <w:rPr>
          <w:sz w:val="24"/>
        </w:rPr>
      </w:pPr>
      <w:r>
        <w:rPr>
          <w:sz w:val="24"/>
        </w:rPr>
        <w:t>Kromatogram</w:t>
      </w:r>
      <w:r>
        <w:rPr>
          <w:spacing w:val="-3"/>
          <w:sz w:val="24"/>
        </w:rPr>
        <w:t> </w:t>
      </w:r>
      <w:r>
        <w:rPr>
          <w:sz w:val="24"/>
        </w:rPr>
        <w:t>Percobaan 6</w:t>
        <w:tab/>
        <w:t>30</w:t>
      </w:r>
    </w:p>
    <w:p>
      <w:pPr>
        <w:pStyle w:val="ListParagraph"/>
        <w:numPr>
          <w:ilvl w:val="0"/>
          <w:numId w:val="12"/>
        </w:numPr>
        <w:tabs>
          <w:tab w:pos="1507" w:val="left" w:leader="none"/>
          <w:tab w:pos="1509" w:val="left" w:leader="none"/>
          <w:tab w:pos="8683" w:val="right" w:leader="dot"/>
        </w:tabs>
        <w:spacing w:line="240" w:lineRule="auto" w:before="140" w:after="0"/>
        <w:ind w:left="1508" w:right="0" w:hanging="722"/>
        <w:jc w:val="left"/>
        <w:rPr>
          <w:sz w:val="24"/>
        </w:rPr>
      </w:pPr>
      <w:r>
        <w:rPr>
          <w:sz w:val="24"/>
        </w:rPr>
        <w:t>Kromatogram</w:t>
      </w:r>
      <w:r>
        <w:rPr>
          <w:spacing w:val="-3"/>
          <w:sz w:val="24"/>
        </w:rPr>
        <w:t> </w:t>
      </w:r>
      <w:r>
        <w:rPr>
          <w:sz w:val="24"/>
        </w:rPr>
        <w:t>Percobaan 7</w:t>
        <w:tab/>
        <w:t>30</w:t>
      </w:r>
    </w:p>
    <w:p>
      <w:pPr>
        <w:pStyle w:val="ListParagraph"/>
        <w:numPr>
          <w:ilvl w:val="0"/>
          <w:numId w:val="12"/>
        </w:numPr>
        <w:tabs>
          <w:tab w:pos="1507" w:val="left" w:leader="none"/>
          <w:tab w:pos="1509" w:val="left" w:leader="none"/>
          <w:tab w:pos="8683" w:val="right" w:leader="dot"/>
        </w:tabs>
        <w:spacing w:line="240" w:lineRule="auto" w:before="136" w:after="0"/>
        <w:ind w:left="1508" w:right="0" w:hanging="722"/>
        <w:jc w:val="left"/>
        <w:rPr>
          <w:sz w:val="24"/>
        </w:rPr>
      </w:pPr>
      <w:r>
        <w:rPr>
          <w:sz w:val="24"/>
        </w:rPr>
        <w:t>Kromatogram</w:t>
      </w:r>
      <w:r>
        <w:rPr>
          <w:spacing w:val="-3"/>
          <w:sz w:val="24"/>
        </w:rPr>
        <w:t> </w:t>
      </w:r>
      <w:r>
        <w:rPr>
          <w:sz w:val="24"/>
        </w:rPr>
        <w:t>Percobaan 8</w:t>
        <w:tab/>
        <w:t>31</w:t>
      </w:r>
    </w:p>
    <w:p>
      <w:pPr>
        <w:pStyle w:val="ListParagraph"/>
        <w:numPr>
          <w:ilvl w:val="0"/>
          <w:numId w:val="12"/>
        </w:numPr>
        <w:tabs>
          <w:tab w:pos="1507" w:val="left" w:leader="none"/>
          <w:tab w:pos="1509" w:val="left" w:leader="none"/>
          <w:tab w:pos="8683" w:val="right" w:leader="dot"/>
        </w:tabs>
        <w:spacing w:line="240" w:lineRule="auto" w:before="140" w:after="0"/>
        <w:ind w:left="1508" w:right="0" w:hanging="722"/>
        <w:jc w:val="left"/>
        <w:rPr>
          <w:sz w:val="24"/>
        </w:rPr>
      </w:pPr>
      <w:r>
        <w:rPr>
          <w:sz w:val="24"/>
        </w:rPr>
        <w:t>Kromatogram</w:t>
      </w:r>
      <w:r>
        <w:rPr>
          <w:spacing w:val="-3"/>
          <w:sz w:val="24"/>
        </w:rPr>
        <w:t> </w:t>
      </w:r>
      <w:r>
        <w:rPr>
          <w:sz w:val="24"/>
        </w:rPr>
        <w:t>Percobaan 9</w:t>
        <w:tab/>
        <w:t>32</w:t>
      </w:r>
    </w:p>
    <w:p>
      <w:pPr>
        <w:pStyle w:val="ListParagraph"/>
        <w:numPr>
          <w:ilvl w:val="0"/>
          <w:numId w:val="12"/>
        </w:numPr>
        <w:tabs>
          <w:tab w:pos="1507" w:val="left" w:leader="none"/>
          <w:tab w:pos="1509" w:val="left" w:leader="none"/>
          <w:tab w:pos="8683" w:val="right" w:leader="dot"/>
        </w:tabs>
        <w:spacing w:line="240" w:lineRule="auto" w:before="136" w:after="0"/>
        <w:ind w:left="1508" w:right="0" w:hanging="722"/>
        <w:jc w:val="left"/>
        <w:rPr>
          <w:sz w:val="24"/>
        </w:rPr>
      </w:pPr>
      <w:r>
        <w:rPr>
          <w:sz w:val="24"/>
        </w:rPr>
        <w:t>Data ValidasiParameter Linieritas Metode Analisis Hasil</w:t>
      </w:r>
      <w:r>
        <w:rPr>
          <w:spacing w:val="-1"/>
          <w:sz w:val="24"/>
        </w:rPr>
        <w:t> </w:t>
      </w:r>
      <w:r>
        <w:rPr>
          <w:sz w:val="24"/>
        </w:rPr>
        <w:t>Optimasi</w:t>
        <w:tab/>
        <w:t>33</w:t>
      </w:r>
    </w:p>
    <w:p>
      <w:pPr>
        <w:spacing w:after="0" w:line="240" w:lineRule="auto"/>
        <w:jc w:val="left"/>
        <w:rPr>
          <w:sz w:val="24"/>
        </w:rPr>
        <w:sectPr>
          <w:pgSz w:w="11910" w:h="16840"/>
          <w:pgMar w:header="0" w:footer="1063" w:top="1580" w:bottom="1260" w:left="1480" w:right="480"/>
        </w:sectPr>
      </w:pPr>
    </w:p>
    <w:p>
      <w:pPr>
        <w:pStyle w:val="Heading1"/>
        <w:spacing w:line="237" w:lineRule="auto" w:before="383"/>
        <w:ind w:left="3821" w:right="4256" w:firstLine="2"/>
        <w:jc w:val="center"/>
      </w:pPr>
      <w:bookmarkStart w:name="_TOC_250057" w:id="6"/>
      <w:bookmarkEnd w:id="6"/>
      <w:r>
        <w:rPr/>
        <w:t>BAB 1 PENDAHULUAN</w:t>
      </w:r>
    </w:p>
    <w:p>
      <w:pPr>
        <w:pStyle w:val="BodyText"/>
        <w:spacing w:before="5"/>
        <w:rPr>
          <w:b/>
        </w:rPr>
      </w:pPr>
    </w:p>
    <w:p>
      <w:pPr>
        <w:pStyle w:val="Heading1"/>
        <w:numPr>
          <w:ilvl w:val="1"/>
          <w:numId w:val="13"/>
        </w:numPr>
        <w:tabs>
          <w:tab w:pos="1149" w:val="left" w:leader="none"/>
        </w:tabs>
        <w:spacing w:line="240" w:lineRule="auto" w:before="0" w:after="0"/>
        <w:ind w:left="1148" w:right="0" w:hanging="362"/>
        <w:jc w:val="left"/>
      </w:pPr>
      <w:bookmarkStart w:name="_TOC_250056" w:id="7"/>
      <w:bookmarkEnd w:id="7"/>
      <w:r>
        <w:rPr/>
        <w:t>Latar Belakang</w:t>
      </w:r>
    </w:p>
    <w:p>
      <w:pPr>
        <w:pStyle w:val="BodyText"/>
        <w:spacing w:before="3"/>
        <w:rPr>
          <w:b/>
        </w:rPr>
      </w:pPr>
    </w:p>
    <w:p>
      <w:pPr>
        <w:pStyle w:val="BodyText"/>
        <w:spacing w:line="360" w:lineRule="auto"/>
        <w:ind w:left="787" w:right="1215" w:firstLine="566"/>
        <w:jc w:val="both"/>
      </w:pPr>
      <w:r>
        <w:rPr/>
        <w:t>Difenhidramin Hidroklorida (DPH), [2-(diphenylmethoxy)-N,N- dimethylethylamine hydrochloride](Gambar 1),merupakan obat antihistamin generasi pertama. Meskipun merupakan obat antihistamin tertua di pasaran, DPH mempunyai efektivitas yang tidak kalah dengan obat-obat generasi terbaru (www.pubchem.ncbi.nlm.nih.gov). Dalam sediaan farmasi umumnya DPH tersedia dalam bentuk injeksi dan sirup (Kemenkes, 2014). Beberapa metode telah kembangkan untuk menetapkan kadar DPH dalam sediaan-sediaan tersebut  seperti titrimetri (USP, 1970), elektrokimia (Erdem, A. et.al., 1997) dan spektrofotometri(El-Didamony, A.M., &amp; Moustafa, M.A., 2010). Metode kromatografi seperti kromatografi lapis tipis (KLT) (Muller, E.E. &amp;Sherma, J., 1999),kromatografi gas (Raj, S.V., Kapadia, S.U., &amp; Argekar, A.P., 1998) dan kromatografi cair kinerja tinggi (KCKT) (USP 39, 2016) merupakan metode yang umum digunakan. KCKT bahkan diaplikasikan pada prosedur standar pengujian DPH Farmakope Amerika (USP)dan Farmakope Indonesia (FI), yang membedakan keduanya adalah fase gerak yang digunakan. Pada USP digunakan asetonitril dan dapar fosfat (35 : 65) sedangkan pada FI digunakan asetonitril, air dan trietilamin (50:50:0,5) yang ditepatkan pHnya menjadi 6,5 dengan penambahkan asam asetat. Kedua metode standar ini jika dibandingkan secara ekonomi untuk setiap liter fase gerak yang dibuat, baik metode USP dan FI memerlukan biaya yang hampir sama yaitu kurang lebih Rp. 950.000,00 (dihitung menggunakan harga dalam buku katalog merck) (Merck, 2016). Biaya ini cukup tinggi karena analisis di industri dilakukan secara rutin, oleh karenanya maka perlu dilakukan penelitian untuk menghasilkan fase gerak dengan biaya  yang lebih rendah dari komposisi fase gerak dalam kedua metode standar</w:t>
      </w:r>
      <w:r>
        <w:rPr>
          <w:spacing w:val="-7"/>
        </w:rPr>
        <w:t> </w:t>
      </w:r>
      <w:r>
        <w:rPr/>
        <w:t>tersebut.</w:t>
      </w:r>
    </w:p>
    <w:p>
      <w:pPr>
        <w:pStyle w:val="BodyText"/>
        <w:spacing w:line="360" w:lineRule="auto"/>
        <w:ind w:left="787" w:right="1217" w:firstLine="566"/>
        <w:jc w:val="both"/>
      </w:pPr>
      <w:r>
        <w:rPr/>
        <w:t>Pada penelitian yang akan dilakukan digunakan metanol dan dapar fosfat sebagai komponen campuran fase gerak. Metanol dipilih karena memiliki harga yang seperempat lebih murah dari asetonitril dan mudah diperoleh di pasaran.Kedua komponen ini akan dibuat dalam berbagai komposisi</w:t>
      </w:r>
    </w:p>
    <w:p>
      <w:pPr>
        <w:spacing w:after="0" w:line="360" w:lineRule="auto"/>
        <w:jc w:val="both"/>
        <w:sectPr>
          <w:footerReference w:type="default" r:id="rId8"/>
          <w:pgSz w:w="11910" w:h="16840"/>
          <w:pgMar w:footer="1063" w:header="0" w:top="1580" w:bottom="1260" w:left="1480" w:right="480"/>
          <w:pgNumType w:start="1"/>
        </w:sectPr>
      </w:pPr>
    </w:p>
    <w:p>
      <w:pPr>
        <w:pStyle w:val="BodyText"/>
        <w:spacing w:line="360" w:lineRule="auto" w:before="97"/>
        <w:ind w:left="787" w:right="1215"/>
        <w:jc w:val="both"/>
      </w:pPr>
      <w:r>
        <w:rPr/>
        <w:t>perbandingan, kemudian akan dipilih satu komposisi yang menghasilkan parameter analisis KCKT yang setara dengan metode standar. Selanjutnya dilakukan validasi metode analisis sehingga metode yang dihasilkan valid dan dapat digunakan dalam analisis rutin</w:t>
      </w:r>
      <w:r>
        <w:rPr>
          <w:spacing w:val="1"/>
        </w:rPr>
        <w:t> </w:t>
      </w:r>
      <w:r>
        <w:rPr/>
        <w:t>DPH.</w:t>
      </w:r>
    </w:p>
    <w:p>
      <w:pPr>
        <w:pStyle w:val="BodyText"/>
        <w:spacing w:before="7"/>
      </w:pPr>
    </w:p>
    <w:p>
      <w:pPr>
        <w:pStyle w:val="Heading1"/>
        <w:numPr>
          <w:ilvl w:val="1"/>
          <w:numId w:val="13"/>
        </w:numPr>
        <w:tabs>
          <w:tab w:pos="1149" w:val="left" w:leader="none"/>
        </w:tabs>
        <w:spacing w:line="240" w:lineRule="auto" w:before="1" w:after="0"/>
        <w:ind w:left="1148" w:right="0" w:hanging="362"/>
        <w:jc w:val="left"/>
      </w:pPr>
      <w:bookmarkStart w:name="_TOC_250055" w:id="8"/>
      <w:r>
        <w:rPr/>
        <w:t>Perumusan</w:t>
      </w:r>
      <w:r>
        <w:rPr>
          <w:spacing w:val="-1"/>
        </w:rPr>
        <w:t> </w:t>
      </w:r>
      <w:bookmarkEnd w:id="8"/>
      <w:r>
        <w:rPr/>
        <w:t>Masalah</w:t>
      </w:r>
    </w:p>
    <w:p>
      <w:pPr>
        <w:pStyle w:val="BodyText"/>
        <w:spacing w:before="11"/>
        <w:rPr>
          <w:b/>
          <w:sz w:val="23"/>
        </w:rPr>
      </w:pPr>
    </w:p>
    <w:p>
      <w:pPr>
        <w:pStyle w:val="BodyText"/>
        <w:spacing w:line="360" w:lineRule="auto"/>
        <w:ind w:left="787" w:right="1216" w:firstLine="566"/>
        <w:jc w:val="both"/>
      </w:pPr>
      <w:r>
        <w:rPr/>
        <w:t>Apakah metanol dan dapar fosfat dapat digunakan sebagai campuran fase gerak yang dibuktikan dengan hasil validasi metode analisis yang sesuai dengan persyaratan.</w:t>
      </w:r>
    </w:p>
    <w:p>
      <w:pPr>
        <w:pStyle w:val="BodyText"/>
        <w:spacing w:before="6"/>
      </w:pPr>
    </w:p>
    <w:p>
      <w:pPr>
        <w:pStyle w:val="Heading1"/>
        <w:numPr>
          <w:ilvl w:val="1"/>
          <w:numId w:val="13"/>
        </w:numPr>
        <w:tabs>
          <w:tab w:pos="1149" w:val="left" w:leader="none"/>
        </w:tabs>
        <w:spacing w:line="240" w:lineRule="auto" w:before="0" w:after="0"/>
        <w:ind w:left="1148" w:right="0" w:hanging="362"/>
        <w:jc w:val="left"/>
      </w:pPr>
      <w:bookmarkStart w:name="_TOC_250054" w:id="9"/>
      <w:r>
        <w:rPr/>
        <w:t>Tujuan</w:t>
      </w:r>
      <w:r>
        <w:rPr>
          <w:spacing w:val="-2"/>
        </w:rPr>
        <w:t> </w:t>
      </w:r>
      <w:bookmarkEnd w:id="9"/>
      <w:r>
        <w:rPr/>
        <w:t>Penelitian</w:t>
      </w:r>
    </w:p>
    <w:p>
      <w:pPr>
        <w:pStyle w:val="BodyText"/>
        <w:spacing w:before="5"/>
        <w:rPr>
          <w:b/>
        </w:rPr>
      </w:pPr>
    </w:p>
    <w:p>
      <w:pPr>
        <w:pStyle w:val="ListParagraph"/>
        <w:numPr>
          <w:ilvl w:val="2"/>
          <w:numId w:val="13"/>
        </w:numPr>
        <w:tabs>
          <w:tab w:pos="1329" w:val="left" w:leader="none"/>
        </w:tabs>
        <w:spacing w:line="240" w:lineRule="auto" w:before="0" w:after="0"/>
        <w:ind w:left="1328" w:right="0" w:hanging="542"/>
        <w:jc w:val="left"/>
        <w:rPr>
          <w:b/>
          <w:sz w:val="24"/>
        </w:rPr>
      </w:pPr>
      <w:r>
        <w:rPr>
          <w:b/>
          <w:sz w:val="24"/>
        </w:rPr>
        <w:t>Tujuan</w:t>
      </w:r>
      <w:r>
        <w:rPr>
          <w:b/>
          <w:spacing w:val="-3"/>
          <w:sz w:val="24"/>
        </w:rPr>
        <w:t> </w:t>
      </w:r>
      <w:r>
        <w:rPr>
          <w:b/>
          <w:sz w:val="24"/>
        </w:rPr>
        <w:t>Umum</w:t>
      </w:r>
    </w:p>
    <w:p>
      <w:pPr>
        <w:pStyle w:val="BodyText"/>
        <w:rPr>
          <w:b/>
        </w:rPr>
      </w:pPr>
    </w:p>
    <w:p>
      <w:pPr>
        <w:pStyle w:val="BodyText"/>
        <w:spacing w:line="360" w:lineRule="auto"/>
        <w:ind w:left="787" w:right="1217" w:firstLine="566"/>
        <w:jc w:val="both"/>
      </w:pPr>
      <w:r>
        <w:rPr/>
        <w:t>Mengembangkan metode analisa penetapan kadar Difenhidramin Hidrokloridadalam sediaan injeksi dengan menggunakanmetanol dan dapar fosfat sebagai fase gerak.</w:t>
      </w:r>
    </w:p>
    <w:p>
      <w:pPr>
        <w:pStyle w:val="BodyText"/>
        <w:spacing w:before="5"/>
        <w:rPr>
          <w:sz w:val="36"/>
        </w:rPr>
      </w:pPr>
    </w:p>
    <w:p>
      <w:pPr>
        <w:pStyle w:val="Heading1"/>
        <w:numPr>
          <w:ilvl w:val="2"/>
          <w:numId w:val="13"/>
        </w:numPr>
        <w:tabs>
          <w:tab w:pos="1420" w:val="left" w:leader="none"/>
        </w:tabs>
        <w:spacing w:line="240" w:lineRule="auto" w:before="0" w:after="0"/>
        <w:ind w:left="1419" w:right="0" w:hanging="541"/>
        <w:jc w:val="left"/>
      </w:pPr>
      <w:r>
        <w:rPr/>
        <w:t>Tujuan Khusus</w:t>
      </w:r>
    </w:p>
    <w:p>
      <w:pPr>
        <w:pStyle w:val="ListParagraph"/>
        <w:numPr>
          <w:ilvl w:val="3"/>
          <w:numId w:val="13"/>
        </w:numPr>
        <w:tabs>
          <w:tab w:pos="1572" w:val="left" w:leader="none"/>
        </w:tabs>
        <w:spacing w:line="360" w:lineRule="auto" w:before="135" w:after="0"/>
        <w:ind w:left="1599" w:right="1217" w:hanging="272"/>
        <w:jc w:val="left"/>
        <w:rPr>
          <w:sz w:val="24"/>
        </w:rPr>
      </w:pPr>
      <w:r>
        <w:rPr>
          <w:sz w:val="24"/>
        </w:rPr>
        <w:t>Melakukan uji penetapan kadar difenhidramin HCl dalam sediaan injeksi menggunakan metode standar FI V dan USP</w:t>
      </w:r>
      <w:r>
        <w:rPr>
          <w:spacing w:val="-7"/>
          <w:sz w:val="24"/>
        </w:rPr>
        <w:t> </w:t>
      </w:r>
      <w:r>
        <w:rPr>
          <w:sz w:val="24"/>
        </w:rPr>
        <w:t>Vol.39.</w:t>
      </w:r>
    </w:p>
    <w:p>
      <w:pPr>
        <w:pStyle w:val="ListParagraph"/>
        <w:numPr>
          <w:ilvl w:val="3"/>
          <w:numId w:val="13"/>
        </w:numPr>
        <w:tabs>
          <w:tab w:pos="1717" w:val="left" w:leader="none"/>
        </w:tabs>
        <w:spacing w:line="360" w:lineRule="auto" w:before="0" w:after="0"/>
        <w:ind w:left="1599" w:right="1216" w:hanging="245"/>
        <w:jc w:val="left"/>
        <w:rPr>
          <w:sz w:val="24"/>
        </w:rPr>
      </w:pPr>
      <w:r>
        <w:rPr/>
        <w:tab/>
      </w:r>
      <w:r>
        <w:rPr>
          <w:sz w:val="24"/>
        </w:rPr>
        <w:t>Melakukan pengembangan dan optimasi metode penetapan </w:t>
      </w:r>
      <w:r>
        <w:rPr>
          <w:spacing w:val="-3"/>
          <w:sz w:val="24"/>
        </w:rPr>
        <w:t>kadar </w:t>
      </w:r>
      <w:r>
        <w:rPr>
          <w:sz w:val="24"/>
        </w:rPr>
        <w:t>difenhidramin HCl dalam sediaan</w:t>
      </w:r>
      <w:r>
        <w:rPr>
          <w:spacing w:val="1"/>
          <w:sz w:val="24"/>
        </w:rPr>
        <w:t> </w:t>
      </w:r>
      <w:r>
        <w:rPr>
          <w:sz w:val="24"/>
        </w:rPr>
        <w:t>injeksi.</w:t>
      </w:r>
    </w:p>
    <w:p>
      <w:pPr>
        <w:pStyle w:val="ListParagraph"/>
        <w:numPr>
          <w:ilvl w:val="3"/>
          <w:numId w:val="13"/>
        </w:numPr>
        <w:tabs>
          <w:tab w:pos="1581" w:val="left" w:leader="none"/>
        </w:tabs>
        <w:spacing w:line="240" w:lineRule="auto" w:before="0" w:after="0"/>
        <w:ind w:left="1580" w:right="0" w:hanging="227"/>
        <w:jc w:val="left"/>
        <w:rPr>
          <w:sz w:val="24"/>
        </w:rPr>
      </w:pPr>
      <w:r>
        <w:rPr>
          <w:sz w:val="24"/>
        </w:rPr>
        <w:t>Melakukan validasi metode hasil</w:t>
      </w:r>
      <w:r>
        <w:rPr>
          <w:spacing w:val="-3"/>
          <w:sz w:val="24"/>
        </w:rPr>
        <w:t> </w:t>
      </w:r>
      <w:r>
        <w:rPr>
          <w:sz w:val="24"/>
        </w:rPr>
        <w:t>optimasi</w:t>
      </w:r>
    </w:p>
    <w:p>
      <w:pPr>
        <w:pStyle w:val="ListParagraph"/>
        <w:numPr>
          <w:ilvl w:val="3"/>
          <w:numId w:val="13"/>
        </w:numPr>
        <w:tabs>
          <w:tab w:pos="1677" w:val="left" w:leader="none"/>
        </w:tabs>
        <w:spacing w:line="360" w:lineRule="auto" w:before="136" w:after="0"/>
        <w:ind w:left="1687" w:right="1216" w:hanging="360"/>
        <w:jc w:val="left"/>
        <w:rPr>
          <w:sz w:val="24"/>
        </w:rPr>
      </w:pPr>
      <w:r>
        <w:rPr>
          <w:sz w:val="24"/>
        </w:rPr>
        <w:t>Melakukan uji statistika untuk membandingkan hasil dari metode pengembangan dibandingkan metode</w:t>
      </w:r>
      <w:r>
        <w:rPr>
          <w:spacing w:val="-4"/>
          <w:sz w:val="24"/>
        </w:rPr>
        <w:t> </w:t>
      </w:r>
      <w:r>
        <w:rPr>
          <w:sz w:val="24"/>
        </w:rPr>
        <w:t>standar.</w:t>
      </w:r>
    </w:p>
    <w:p>
      <w:pPr>
        <w:pStyle w:val="BodyText"/>
        <w:spacing w:before="8"/>
      </w:pPr>
    </w:p>
    <w:p>
      <w:pPr>
        <w:pStyle w:val="Heading1"/>
        <w:numPr>
          <w:ilvl w:val="1"/>
          <w:numId w:val="13"/>
        </w:numPr>
        <w:tabs>
          <w:tab w:pos="1149" w:val="left" w:leader="none"/>
        </w:tabs>
        <w:spacing w:line="240" w:lineRule="auto" w:before="0" w:after="0"/>
        <w:ind w:left="1148" w:right="0" w:hanging="362"/>
        <w:jc w:val="left"/>
      </w:pPr>
      <w:bookmarkStart w:name="_TOC_250053" w:id="10"/>
      <w:r>
        <w:rPr/>
        <w:t>Manfaat</w:t>
      </w:r>
      <w:r>
        <w:rPr>
          <w:spacing w:val="-1"/>
        </w:rPr>
        <w:t> </w:t>
      </w:r>
      <w:bookmarkEnd w:id="10"/>
      <w:r>
        <w:rPr/>
        <w:t>Penelitian</w:t>
      </w:r>
    </w:p>
    <w:p>
      <w:pPr>
        <w:pStyle w:val="BodyText"/>
        <w:spacing w:before="2"/>
        <w:rPr>
          <w:b/>
        </w:rPr>
      </w:pPr>
    </w:p>
    <w:p>
      <w:pPr>
        <w:pStyle w:val="ListParagraph"/>
        <w:numPr>
          <w:ilvl w:val="0"/>
          <w:numId w:val="14"/>
        </w:numPr>
        <w:tabs>
          <w:tab w:pos="1508" w:val="left" w:leader="none"/>
        </w:tabs>
        <w:spacing w:line="360" w:lineRule="auto" w:before="0" w:after="0"/>
        <w:ind w:left="1507" w:right="1217" w:hanging="360"/>
        <w:jc w:val="both"/>
        <w:rPr>
          <w:sz w:val="24"/>
        </w:rPr>
      </w:pPr>
      <w:r>
        <w:rPr>
          <w:sz w:val="24"/>
        </w:rPr>
        <w:t>Dapat memberikan informasi bahwa campuran fase gerak metanol dan dapar fosfat dapat digunakan sebagai fase gerak untuk penetapan kadar Difenhidramin hidroklorida dalam sediaan</w:t>
      </w:r>
      <w:r>
        <w:rPr>
          <w:spacing w:val="-2"/>
          <w:sz w:val="24"/>
        </w:rPr>
        <w:t> </w:t>
      </w:r>
      <w:r>
        <w:rPr>
          <w:sz w:val="24"/>
        </w:rPr>
        <w:t>injeksi</w:t>
      </w:r>
    </w:p>
    <w:p>
      <w:pPr>
        <w:pStyle w:val="ListParagraph"/>
        <w:numPr>
          <w:ilvl w:val="0"/>
          <w:numId w:val="14"/>
        </w:numPr>
        <w:tabs>
          <w:tab w:pos="1496" w:val="left" w:leader="none"/>
        </w:tabs>
        <w:spacing w:line="360" w:lineRule="auto" w:before="0" w:after="0"/>
        <w:ind w:left="1495" w:right="1218" w:hanging="281"/>
        <w:jc w:val="both"/>
        <w:rPr>
          <w:sz w:val="24"/>
        </w:rPr>
      </w:pPr>
      <w:r>
        <w:rPr>
          <w:sz w:val="24"/>
        </w:rPr>
        <w:t>Metode analisis yang dihasilkan dapat digunakan untuk penetapan kadar Difenhidramin hidroklorida oleh industri farmasi yang memproduksi Difenhidramin hidroklorida</w:t>
      </w:r>
      <w:r>
        <w:rPr>
          <w:spacing w:val="-2"/>
          <w:sz w:val="24"/>
        </w:rPr>
        <w:t> </w:t>
      </w:r>
      <w:r>
        <w:rPr>
          <w:sz w:val="24"/>
        </w:rPr>
        <w:t>injeksi.</w:t>
      </w:r>
    </w:p>
    <w:p>
      <w:pPr>
        <w:spacing w:after="0" w:line="360" w:lineRule="auto"/>
        <w:jc w:val="both"/>
        <w:rPr>
          <w:sz w:val="24"/>
        </w:rPr>
        <w:sectPr>
          <w:pgSz w:w="11910" w:h="16840"/>
          <w:pgMar w:header="0" w:footer="1063" w:top="1580" w:bottom="1260" w:left="1480" w:right="480"/>
        </w:sectPr>
      </w:pPr>
    </w:p>
    <w:p>
      <w:pPr>
        <w:pStyle w:val="BodyText"/>
        <w:rPr>
          <w:sz w:val="20"/>
        </w:rPr>
      </w:pPr>
    </w:p>
    <w:p>
      <w:pPr>
        <w:pStyle w:val="BodyText"/>
        <w:spacing w:before="11"/>
        <w:rPr>
          <w:sz w:val="16"/>
        </w:rPr>
      </w:pPr>
    </w:p>
    <w:p>
      <w:pPr>
        <w:pStyle w:val="Heading1"/>
        <w:numPr>
          <w:ilvl w:val="1"/>
          <w:numId w:val="13"/>
        </w:numPr>
        <w:tabs>
          <w:tab w:pos="1149" w:val="left" w:leader="none"/>
        </w:tabs>
        <w:spacing w:line="240" w:lineRule="auto" w:before="90" w:after="0"/>
        <w:ind w:left="1148" w:right="0" w:hanging="362"/>
        <w:jc w:val="both"/>
      </w:pPr>
      <w:bookmarkStart w:name="_TOC_250052" w:id="11"/>
      <w:r>
        <w:rPr/>
        <w:t>Hipotesis</w:t>
      </w:r>
      <w:r>
        <w:rPr>
          <w:spacing w:val="-1"/>
        </w:rPr>
        <w:t> </w:t>
      </w:r>
      <w:bookmarkEnd w:id="11"/>
      <w:r>
        <w:rPr/>
        <w:t>Penelitian</w:t>
      </w:r>
    </w:p>
    <w:p>
      <w:pPr>
        <w:pStyle w:val="BodyText"/>
        <w:spacing w:line="360" w:lineRule="auto" w:before="134"/>
        <w:ind w:left="787" w:right="1217" w:firstLine="708"/>
        <w:jc w:val="both"/>
      </w:pPr>
      <w:r>
        <w:rPr/>
        <w:t>Metode Analisis penetapan kadar DPH HCl dalam sediaan injeksi dari pengembangan dengan menggunakan fase gerak campuran metanol dan buffer dapar fosfat menghasilkan data yang tidak berbeda signifikan dengan hasil metode FI V dan USP Vo.39.</w:t>
      </w:r>
    </w:p>
    <w:p>
      <w:pPr>
        <w:spacing w:after="0" w:line="360" w:lineRule="auto"/>
        <w:jc w:val="both"/>
        <w:sectPr>
          <w:pgSz w:w="11910" w:h="16840"/>
          <w:pgMar w:header="0" w:footer="1063" w:top="1580" w:bottom="1260" w:left="1480" w:right="480"/>
        </w:sectPr>
      </w:pPr>
    </w:p>
    <w:p>
      <w:pPr>
        <w:pStyle w:val="BodyText"/>
        <w:spacing w:before="3"/>
        <w:rPr>
          <w:sz w:val="25"/>
        </w:rPr>
      </w:pPr>
    </w:p>
    <w:p>
      <w:pPr>
        <w:pStyle w:val="Heading1"/>
        <w:spacing w:line="237" w:lineRule="auto" w:before="92"/>
        <w:ind w:left="3531" w:right="3952" w:firstLine="888"/>
        <w:jc w:val="left"/>
      </w:pPr>
      <w:bookmarkStart w:name="_TOC_250051" w:id="12"/>
      <w:bookmarkEnd w:id="12"/>
      <w:r>
        <w:rPr/>
        <w:t>BAB 2 TINJAUAN PUSTAKA</w:t>
      </w:r>
    </w:p>
    <w:p>
      <w:pPr>
        <w:pStyle w:val="BodyText"/>
        <w:spacing w:before="8"/>
        <w:rPr>
          <w:b/>
        </w:rPr>
      </w:pPr>
    </w:p>
    <w:p>
      <w:pPr>
        <w:pStyle w:val="Heading1"/>
        <w:numPr>
          <w:ilvl w:val="1"/>
          <w:numId w:val="15"/>
        </w:numPr>
        <w:tabs>
          <w:tab w:pos="1509" w:val="left" w:leader="none"/>
        </w:tabs>
        <w:spacing w:line="240" w:lineRule="auto" w:before="0" w:after="0"/>
        <w:ind w:left="1508" w:right="0" w:hanging="722"/>
        <w:jc w:val="both"/>
      </w:pPr>
      <w:bookmarkStart w:name="_TOC_250050" w:id="13"/>
      <w:r>
        <w:rPr/>
        <w:t>Pengembangan Metode</w:t>
      </w:r>
      <w:r>
        <w:rPr>
          <w:spacing w:val="2"/>
        </w:rPr>
        <w:t> </w:t>
      </w:r>
      <w:bookmarkEnd w:id="13"/>
      <w:r>
        <w:rPr/>
        <w:t>Analisa</w:t>
      </w:r>
    </w:p>
    <w:p>
      <w:pPr>
        <w:pStyle w:val="BodyText"/>
        <w:spacing w:line="360" w:lineRule="auto" w:before="135"/>
        <w:ind w:left="787" w:right="1215" w:firstLine="708"/>
        <w:jc w:val="both"/>
      </w:pPr>
      <w:r>
        <w:rPr/>
        <w:t>Penelitian pengembangan metode analisa adalah metode penelitian yang digunakan untuk menghasilkan produk tertentu, dan menguji keefektifan produk tersebut. Untuk dapat menghasilkan produk tertentu digunakan penelitian yang bersifat analisis kebutuhan dan untuk menguji keefektifan produk tersebut supaya dapat berfungsi di masyarakat luas, maka diperlukan penelitian untuk menguji produk tersebut.</w:t>
      </w:r>
    </w:p>
    <w:p>
      <w:pPr>
        <w:pStyle w:val="BodyText"/>
        <w:rPr>
          <w:sz w:val="26"/>
        </w:rPr>
      </w:pPr>
    </w:p>
    <w:p>
      <w:pPr>
        <w:pStyle w:val="Heading1"/>
        <w:numPr>
          <w:ilvl w:val="1"/>
          <w:numId w:val="15"/>
        </w:numPr>
        <w:tabs>
          <w:tab w:pos="1509" w:val="left" w:leader="none"/>
        </w:tabs>
        <w:spacing w:line="240" w:lineRule="auto" w:before="159" w:after="0"/>
        <w:ind w:left="1508" w:right="0" w:hanging="722"/>
        <w:jc w:val="both"/>
      </w:pPr>
      <w:bookmarkStart w:name="_TOC_250049" w:id="14"/>
      <w:r>
        <w:rPr/>
        <w:t>Difenhidramin</w:t>
      </w:r>
      <w:r>
        <w:rPr>
          <w:spacing w:val="-1"/>
        </w:rPr>
        <w:t> </w:t>
      </w:r>
      <w:bookmarkEnd w:id="14"/>
      <w:r>
        <w:rPr/>
        <w:t>Hidroklorida</w:t>
      </w:r>
    </w:p>
    <w:p>
      <w:pPr>
        <w:pStyle w:val="Heading1"/>
        <w:numPr>
          <w:ilvl w:val="2"/>
          <w:numId w:val="15"/>
        </w:numPr>
        <w:tabs>
          <w:tab w:pos="1509" w:val="left" w:leader="none"/>
        </w:tabs>
        <w:spacing w:line="240" w:lineRule="auto" w:before="135" w:after="0"/>
        <w:ind w:left="1508" w:right="0" w:hanging="722"/>
        <w:jc w:val="both"/>
      </w:pPr>
      <w:bookmarkStart w:name="_TOC_250048" w:id="15"/>
      <w:r>
        <w:rPr/>
        <w:t>Sifat Fisika</w:t>
      </w:r>
      <w:r>
        <w:rPr>
          <w:spacing w:val="-4"/>
        </w:rPr>
        <w:t> </w:t>
      </w:r>
      <w:bookmarkEnd w:id="15"/>
      <w:r>
        <w:rPr/>
        <w:t>Kimia</w:t>
      </w:r>
    </w:p>
    <w:p>
      <w:pPr>
        <w:pStyle w:val="BodyText"/>
        <w:rPr>
          <w:b/>
          <w:sz w:val="20"/>
        </w:rPr>
      </w:pPr>
    </w:p>
    <w:p>
      <w:pPr>
        <w:pStyle w:val="BodyText"/>
        <w:rPr>
          <w:b/>
          <w:sz w:val="20"/>
        </w:rPr>
      </w:pPr>
    </w:p>
    <w:p>
      <w:pPr>
        <w:pStyle w:val="BodyText"/>
        <w:spacing w:before="2"/>
        <w:rPr>
          <w:b/>
          <w:sz w:val="13"/>
        </w:rPr>
      </w:pPr>
      <w:r>
        <w:rPr/>
        <w:drawing>
          <wp:anchor distT="0" distB="0" distL="0" distR="0" allowOverlap="1" layoutInCell="1" locked="0" behindDoc="0" simplePos="0" relativeHeight="4">
            <wp:simplePos x="0" y="0"/>
            <wp:positionH relativeFrom="page">
              <wp:posOffset>3191255</wp:posOffset>
            </wp:positionH>
            <wp:positionV relativeFrom="paragraph">
              <wp:posOffset>121576</wp:posOffset>
            </wp:positionV>
            <wp:extent cx="1856232" cy="1194815"/>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9" cstate="print"/>
                    <a:stretch>
                      <a:fillRect/>
                    </a:stretch>
                  </pic:blipFill>
                  <pic:spPr>
                    <a:xfrm>
                      <a:off x="0" y="0"/>
                      <a:ext cx="1856232" cy="1194815"/>
                    </a:xfrm>
                    <a:prstGeom prst="rect">
                      <a:avLst/>
                    </a:prstGeom>
                  </pic:spPr>
                </pic:pic>
              </a:graphicData>
            </a:graphic>
          </wp:anchor>
        </w:drawing>
      </w:r>
    </w:p>
    <w:p>
      <w:pPr>
        <w:pStyle w:val="BodyText"/>
        <w:spacing w:before="176"/>
        <w:ind w:left="346" w:right="776"/>
        <w:jc w:val="center"/>
      </w:pPr>
      <w:r>
        <w:rPr>
          <w:b/>
        </w:rPr>
        <w:t>Gambar1</w:t>
      </w:r>
      <w:r>
        <w:rPr/>
        <w:t>Rumus Struktur Kimia Difenhidramin HCl</w:t>
      </w:r>
    </w:p>
    <w:p>
      <w:pPr>
        <w:spacing w:before="2"/>
        <w:ind w:left="2432" w:right="2869" w:firstLine="0"/>
        <w:jc w:val="center"/>
        <w:rPr>
          <w:sz w:val="20"/>
        </w:rPr>
      </w:pPr>
      <w:r>
        <w:rPr>
          <w:sz w:val="20"/>
        </w:rPr>
        <w:t>(Sumber : https//pubchem.ncbi.nlm.nih.gov)</w:t>
      </w:r>
    </w:p>
    <w:p>
      <w:pPr>
        <w:pStyle w:val="BodyText"/>
        <w:rPr>
          <w:sz w:val="22"/>
        </w:rPr>
      </w:pPr>
    </w:p>
    <w:p>
      <w:pPr>
        <w:pStyle w:val="BodyText"/>
        <w:tabs>
          <w:tab w:pos="2948" w:val="left" w:leader="none"/>
        </w:tabs>
        <w:spacing w:before="148"/>
        <w:ind w:left="787"/>
        <w:jc w:val="both"/>
      </w:pPr>
      <w:r>
        <w:rPr>
          <w:position w:val="2"/>
        </w:rPr>
        <w:t>Rumus Kimia</w:t>
        <w:tab/>
        <w:t>:  C</w:t>
      </w:r>
      <w:r>
        <w:rPr>
          <w:sz w:val="16"/>
        </w:rPr>
        <w:t>17</w:t>
      </w:r>
      <w:r>
        <w:rPr>
          <w:position w:val="2"/>
        </w:rPr>
        <w:t>H</w:t>
      </w:r>
      <w:r>
        <w:rPr>
          <w:sz w:val="16"/>
        </w:rPr>
        <w:t>22</w:t>
      </w:r>
      <w:r>
        <w:rPr>
          <w:position w:val="2"/>
        </w:rPr>
        <w:t>ClNO</w:t>
      </w:r>
    </w:p>
    <w:p>
      <w:pPr>
        <w:pStyle w:val="BodyText"/>
        <w:tabs>
          <w:tab w:pos="2946" w:val="left" w:leader="none"/>
        </w:tabs>
        <w:spacing w:line="360" w:lineRule="auto" w:before="137"/>
        <w:ind w:left="787" w:right="3619"/>
        <w:jc w:val="both"/>
      </w:pPr>
      <w:r>
        <w:rPr/>
        <w:t>Nama</w:t>
      </w:r>
      <w:r>
        <w:rPr>
          <w:spacing w:val="-1"/>
        </w:rPr>
        <w:t> </w:t>
      </w:r>
      <w:r>
        <w:rPr/>
        <w:t>Kimia</w:t>
        <w:tab/>
        <w:t>: Diphenhydramine Hydrochloride Bobot</w:t>
      </w:r>
      <w:r>
        <w:rPr>
          <w:spacing w:val="-1"/>
        </w:rPr>
        <w:t> </w:t>
      </w:r>
      <w:r>
        <w:rPr/>
        <w:t>Molekul</w:t>
        <w:tab/>
        <w:t>: 291.819 g/mol</w:t>
      </w:r>
    </w:p>
    <w:p>
      <w:pPr>
        <w:pStyle w:val="BodyText"/>
        <w:tabs>
          <w:tab w:pos="2947" w:val="left" w:leader="none"/>
        </w:tabs>
        <w:spacing w:before="1"/>
        <w:ind w:left="787"/>
        <w:jc w:val="both"/>
      </w:pPr>
      <w:r>
        <w:rPr/>
        <w:t>Pemerian</w:t>
        <w:tab/>
        <w:t>: Serbuk putih atau hampir</w:t>
      </w:r>
      <w:r>
        <w:rPr>
          <w:spacing w:val="3"/>
        </w:rPr>
        <w:t> </w:t>
      </w:r>
      <w:r>
        <w:rPr/>
        <w:t>putih</w:t>
      </w:r>
    </w:p>
    <w:p>
      <w:pPr>
        <w:pStyle w:val="BodyText"/>
        <w:tabs>
          <w:tab w:pos="2915" w:val="left" w:leader="none"/>
        </w:tabs>
        <w:spacing w:line="360" w:lineRule="auto" w:before="136"/>
        <w:ind w:left="3128" w:right="1218" w:hanging="2340"/>
        <w:jc w:val="both"/>
      </w:pPr>
      <w:r>
        <w:rPr/>
        <w:t>Kelarutan</w:t>
        <w:tab/>
        <w:t>: Mudah larut dalam air, dalam etanol dan  </w:t>
      </w:r>
      <w:r>
        <w:rPr>
          <w:spacing w:val="-3"/>
        </w:rPr>
        <w:t>dalam  </w:t>
      </w:r>
      <w:r>
        <w:rPr/>
        <w:t>kloroform, agak sukar larut dalam aseton, sangat </w:t>
      </w:r>
      <w:r>
        <w:rPr>
          <w:spacing w:val="-4"/>
        </w:rPr>
        <w:t>sukar </w:t>
      </w:r>
      <w:r>
        <w:rPr/>
        <w:t>larut dalam benzen dan</w:t>
      </w:r>
      <w:r>
        <w:rPr>
          <w:spacing w:val="-1"/>
        </w:rPr>
        <w:t> </w:t>
      </w:r>
      <w:r>
        <w:rPr/>
        <w:t>eter</w:t>
      </w:r>
    </w:p>
    <w:p>
      <w:pPr>
        <w:pStyle w:val="BodyText"/>
        <w:tabs>
          <w:tab w:pos="2948" w:val="left" w:leader="none"/>
        </w:tabs>
        <w:spacing w:before="2"/>
        <w:ind w:left="787"/>
        <w:jc w:val="both"/>
      </w:pPr>
      <w:r>
        <w:rPr/>
        <w:t>pH</w:t>
        <w:tab/>
        <w:t>: 5 % dalam air 4 -</w:t>
      </w:r>
      <w:r>
        <w:rPr>
          <w:spacing w:val="-4"/>
        </w:rPr>
        <w:t> </w:t>
      </w:r>
      <w:r>
        <w:rPr/>
        <w:t>6</w:t>
      </w:r>
    </w:p>
    <w:p>
      <w:pPr>
        <w:pStyle w:val="BodyText"/>
        <w:tabs>
          <w:tab w:pos="2914" w:val="left" w:leader="none"/>
        </w:tabs>
        <w:spacing w:before="136"/>
        <w:ind w:left="787"/>
        <w:jc w:val="both"/>
      </w:pPr>
      <w:r>
        <w:rPr/>
        <w:t>pKa</w:t>
        <w:tab/>
        <w:t>:</w:t>
      </w:r>
      <w:r>
        <w:rPr>
          <w:spacing w:val="36"/>
        </w:rPr>
        <w:t> </w:t>
      </w:r>
      <w:r>
        <w:rPr/>
        <w:t>9,62</w:t>
      </w:r>
    </w:p>
    <w:p>
      <w:pPr>
        <w:pStyle w:val="BodyText"/>
        <w:tabs>
          <w:tab w:pos="2914" w:val="left" w:leader="none"/>
        </w:tabs>
        <w:spacing w:before="140"/>
        <w:ind w:left="787"/>
        <w:jc w:val="both"/>
      </w:pPr>
      <w:r>
        <w:rPr/>
        <w:t>cLogP</w:t>
        <w:tab/>
        <w:t>:</w:t>
      </w:r>
      <w:r>
        <w:rPr>
          <w:spacing w:val="36"/>
        </w:rPr>
        <w:t> </w:t>
      </w:r>
      <w:r>
        <w:rPr/>
        <w:t>3,3</w:t>
      </w:r>
    </w:p>
    <w:p>
      <w:pPr>
        <w:spacing w:after="0"/>
        <w:jc w:val="both"/>
        <w:sectPr>
          <w:pgSz w:w="11910" w:h="16840"/>
          <w:pgMar w:header="0" w:footer="1063" w:top="1580" w:bottom="1260" w:left="1480" w:right="480"/>
        </w:sectPr>
      </w:pPr>
    </w:p>
    <w:p>
      <w:pPr>
        <w:pStyle w:val="Heading1"/>
        <w:numPr>
          <w:ilvl w:val="2"/>
          <w:numId w:val="15"/>
        </w:numPr>
        <w:tabs>
          <w:tab w:pos="1509" w:val="left" w:leader="none"/>
        </w:tabs>
        <w:spacing w:line="240" w:lineRule="auto" w:before="100" w:after="0"/>
        <w:ind w:left="1508" w:right="0" w:hanging="722"/>
        <w:jc w:val="both"/>
      </w:pPr>
      <w:bookmarkStart w:name="_TOC_250047" w:id="16"/>
      <w:bookmarkEnd w:id="16"/>
      <w:r>
        <w:rPr/>
        <w:t>Farmakologi</w:t>
      </w:r>
    </w:p>
    <w:p>
      <w:pPr>
        <w:pStyle w:val="BodyText"/>
        <w:spacing w:line="360" w:lineRule="auto" w:before="117"/>
        <w:ind w:left="787" w:right="1217" w:firstLine="720"/>
        <w:jc w:val="both"/>
        <w:rPr>
          <w:b/>
          <w:sz w:val="16"/>
        </w:rPr>
      </w:pPr>
      <w:r>
        <w:rPr/>
        <w:t>Difenhidramin Hidroklorida adalah bentuk garam dari difenhidramin. Difenhidramin merupakan antagonis histamin generasi pertama yang memiliki aktivitas anti alergi. Difenhidramin HCl mengeblok secara kompetitif reseptor H1, sehingga mencegah aksi histamin pada otot polos bronkus, kapiler, dan otot polos saluran pencernaan. Hal ini mencegah histamin menginduksi bronkokonstriksi, vasodilatasi, meningkatkan permeabilitas kapiler dan kejang otot polos saluran pencernaan (www.pubchem.ncbi.nlm.nih.gov</w:t>
      </w:r>
      <w:r>
        <w:rPr>
          <w:b/>
        </w:rPr>
        <w:t>)</w:t>
      </w:r>
      <w:r>
        <w:rPr>
          <w:b/>
          <w:position w:val="8"/>
          <w:sz w:val="16"/>
        </w:rPr>
        <w:t>.</w:t>
      </w:r>
    </w:p>
    <w:p>
      <w:pPr>
        <w:pStyle w:val="BodyText"/>
        <w:rPr>
          <w:b/>
          <w:sz w:val="26"/>
        </w:rPr>
      </w:pPr>
    </w:p>
    <w:p>
      <w:pPr>
        <w:pStyle w:val="Heading1"/>
        <w:numPr>
          <w:ilvl w:val="1"/>
          <w:numId w:val="15"/>
        </w:numPr>
        <w:tabs>
          <w:tab w:pos="1509" w:val="left" w:leader="none"/>
        </w:tabs>
        <w:spacing w:line="240" w:lineRule="auto" w:before="156" w:after="0"/>
        <w:ind w:left="1508" w:right="0" w:hanging="722"/>
        <w:jc w:val="both"/>
      </w:pPr>
      <w:bookmarkStart w:name="_TOC_250046" w:id="17"/>
      <w:r>
        <w:rPr/>
        <w:t>Kromatografi Cair Kinerja Tinggi</w:t>
      </w:r>
      <w:r>
        <w:rPr>
          <w:spacing w:val="-1"/>
        </w:rPr>
        <w:t> </w:t>
      </w:r>
      <w:bookmarkEnd w:id="17"/>
      <w:r>
        <w:rPr/>
        <w:t>(KCKT)</w:t>
      </w:r>
    </w:p>
    <w:p>
      <w:pPr>
        <w:pStyle w:val="ListParagraph"/>
        <w:numPr>
          <w:ilvl w:val="2"/>
          <w:numId w:val="15"/>
        </w:numPr>
        <w:tabs>
          <w:tab w:pos="1329" w:val="left" w:leader="none"/>
        </w:tabs>
        <w:spacing w:line="240" w:lineRule="auto" w:before="137" w:after="0"/>
        <w:ind w:left="1328" w:right="0" w:hanging="542"/>
        <w:jc w:val="both"/>
        <w:rPr>
          <w:b/>
          <w:sz w:val="24"/>
        </w:rPr>
      </w:pPr>
      <w:r>
        <w:rPr>
          <w:b/>
          <w:sz w:val="24"/>
        </w:rPr>
        <w:t>Definisi Kromatografi Cair Kinerja Tinggi</w:t>
      </w:r>
      <w:r>
        <w:rPr>
          <w:b/>
          <w:spacing w:val="-4"/>
          <w:sz w:val="24"/>
        </w:rPr>
        <w:t> </w:t>
      </w:r>
      <w:r>
        <w:rPr>
          <w:b/>
          <w:sz w:val="24"/>
        </w:rPr>
        <w:t>(KCKT)</w:t>
      </w:r>
    </w:p>
    <w:p>
      <w:pPr>
        <w:pStyle w:val="BodyText"/>
        <w:spacing w:line="360" w:lineRule="auto" w:before="132"/>
        <w:ind w:left="787" w:right="1216" w:firstLine="708"/>
        <w:jc w:val="both"/>
      </w:pPr>
      <w:r>
        <w:rPr/>
        <w:t>Menurut Sunardi (2010)kromatografi merupakan teknik analisis yang telah banyak digunakan dan dikembangkan saat ini karena keunggulan yang dimilikinya dalam metode pemisahan berbagai senyawa. Ada berbagai macam jenis kromatografi, mulai dari gas kromatografi hingga kromatografi cair. Jenis kromatografi didasarkan pada jenis fasa geraknya dan KCKT merupakan salah satu jenis kromatografi cair karena fasa geraknya berupa zat cair. Proses pemisahan pada kromatografi gas ataupun cair didasarkan pada distribusi dua senyawa atau lebih di antara dua fasa yaitu fasa diam (stasioner) dan fasa gerak (mobil). Fasa diam merupakan bahan isian dari kolom tempat dimana sampel akan dipisahkan. Fasa diam pada instrumen KCKT dapat berupa partikel padatan berpori ataupun permukaan bahan aktif dalam bentuk partikel kecil atau lapisan film tipis. Sementara fasa geraknya bermacam macam mulai dari pelarut tunggal ataupun campuran dua atau lebih pelarut. KCKT memiliki keunggulan dibandingkan kromatografi cair lainnya diantaranya</w:t>
      </w:r>
      <w:r>
        <w:rPr>
          <w:spacing w:val="2"/>
        </w:rPr>
        <w:t> </w:t>
      </w:r>
      <w:r>
        <w:rPr/>
        <w:t>:</w:t>
      </w:r>
    </w:p>
    <w:p>
      <w:pPr>
        <w:pStyle w:val="ListParagraph"/>
        <w:numPr>
          <w:ilvl w:val="3"/>
          <w:numId w:val="15"/>
        </w:numPr>
        <w:tabs>
          <w:tab w:pos="1355" w:val="left" w:leader="none"/>
        </w:tabs>
        <w:spacing w:line="240" w:lineRule="auto" w:before="0" w:after="0"/>
        <w:ind w:left="1354" w:right="0" w:hanging="361"/>
        <w:jc w:val="both"/>
        <w:rPr>
          <w:sz w:val="24"/>
        </w:rPr>
      </w:pPr>
      <w:r>
        <w:rPr>
          <w:sz w:val="24"/>
        </w:rPr>
        <w:t>Kolom KCKT dapat dipakai berulang kali tanpa</w:t>
      </w:r>
      <w:r>
        <w:rPr>
          <w:spacing w:val="-9"/>
          <w:sz w:val="24"/>
        </w:rPr>
        <w:t> </w:t>
      </w:r>
      <w:r>
        <w:rPr>
          <w:sz w:val="24"/>
        </w:rPr>
        <w:t>diregenerasi</w:t>
      </w:r>
    </w:p>
    <w:p>
      <w:pPr>
        <w:pStyle w:val="ListParagraph"/>
        <w:numPr>
          <w:ilvl w:val="3"/>
          <w:numId w:val="15"/>
        </w:numPr>
        <w:tabs>
          <w:tab w:pos="1355" w:val="left" w:leader="none"/>
        </w:tabs>
        <w:spacing w:line="240" w:lineRule="auto" w:before="139" w:after="0"/>
        <w:ind w:left="1354" w:right="0" w:hanging="361"/>
        <w:jc w:val="both"/>
        <w:rPr>
          <w:sz w:val="24"/>
        </w:rPr>
      </w:pPr>
      <w:r>
        <w:rPr>
          <w:sz w:val="24"/>
        </w:rPr>
        <w:t>Tercapainya pemisahan yang memuaskan pada</w:t>
      </w:r>
      <w:r>
        <w:rPr>
          <w:spacing w:val="-2"/>
          <w:sz w:val="24"/>
        </w:rPr>
        <w:t> </w:t>
      </w:r>
      <w:r>
        <w:rPr>
          <w:sz w:val="24"/>
        </w:rPr>
        <w:t>kolom</w:t>
      </w:r>
    </w:p>
    <w:p>
      <w:pPr>
        <w:pStyle w:val="ListParagraph"/>
        <w:numPr>
          <w:ilvl w:val="3"/>
          <w:numId w:val="15"/>
        </w:numPr>
        <w:tabs>
          <w:tab w:pos="1355" w:val="left" w:leader="none"/>
        </w:tabs>
        <w:spacing w:line="240" w:lineRule="auto" w:before="137" w:after="0"/>
        <w:ind w:left="1354" w:right="0" w:hanging="361"/>
        <w:jc w:val="left"/>
        <w:rPr>
          <w:sz w:val="24"/>
        </w:rPr>
      </w:pPr>
      <w:r>
        <w:rPr>
          <w:sz w:val="24"/>
        </w:rPr>
        <w:t>Peralatan KCKT dapat dioperasikan secara otomatis dan</w:t>
      </w:r>
      <w:r>
        <w:rPr>
          <w:spacing w:val="-7"/>
          <w:sz w:val="24"/>
        </w:rPr>
        <w:t> </w:t>
      </w:r>
      <w:r>
        <w:rPr>
          <w:sz w:val="24"/>
        </w:rPr>
        <w:t>kuantitatif</w:t>
      </w:r>
    </w:p>
    <w:p>
      <w:pPr>
        <w:pStyle w:val="ListParagraph"/>
        <w:numPr>
          <w:ilvl w:val="3"/>
          <w:numId w:val="15"/>
        </w:numPr>
        <w:tabs>
          <w:tab w:pos="1355" w:val="left" w:leader="none"/>
        </w:tabs>
        <w:spacing w:line="240" w:lineRule="auto" w:before="139" w:after="0"/>
        <w:ind w:left="1354" w:right="0" w:hanging="361"/>
        <w:jc w:val="left"/>
        <w:rPr>
          <w:sz w:val="24"/>
        </w:rPr>
      </w:pPr>
      <w:r>
        <w:rPr>
          <w:sz w:val="24"/>
        </w:rPr>
        <w:t>Waktu analisis yang relatif</w:t>
      </w:r>
      <w:r>
        <w:rPr>
          <w:spacing w:val="-2"/>
          <w:sz w:val="24"/>
        </w:rPr>
        <w:t> </w:t>
      </w:r>
      <w:r>
        <w:rPr>
          <w:sz w:val="24"/>
        </w:rPr>
        <w:t>singkat</w:t>
      </w:r>
    </w:p>
    <w:p>
      <w:pPr>
        <w:pStyle w:val="ListParagraph"/>
        <w:numPr>
          <w:ilvl w:val="3"/>
          <w:numId w:val="15"/>
        </w:numPr>
        <w:tabs>
          <w:tab w:pos="1355" w:val="left" w:leader="none"/>
        </w:tabs>
        <w:spacing w:line="240" w:lineRule="auto" w:before="137" w:after="0"/>
        <w:ind w:left="1354" w:right="0" w:hanging="361"/>
        <w:jc w:val="left"/>
        <w:rPr>
          <w:sz w:val="24"/>
        </w:rPr>
      </w:pPr>
      <w:r>
        <w:rPr>
          <w:sz w:val="24"/>
        </w:rPr>
        <w:t>Untuk keperluan preparatif dapat dilakukan dalam skala</w:t>
      </w:r>
      <w:r>
        <w:rPr>
          <w:spacing w:val="-1"/>
          <w:sz w:val="24"/>
        </w:rPr>
        <w:t> </w:t>
      </w:r>
      <w:r>
        <w:rPr>
          <w:sz w:val="24"/>
        </w:rPr>
        <w:t>besar</w:t>
      </w:r>
    </w:p>
    <w:p>
      <w:pPr>
        <w:spacing w:after="0" w:line="240" w:lineRule="auto"/>
        <w:jc w:val="left"/>
        <w:rPr>
          <w:sz w:val="24"/>
        </w:rPr>
        <w:sectPr>
          <w:pgSz w:w="11910" w:h="16840"/>
          <w:pgMar w:header="0" w:footer="1063" w:top="1580" w:bottom="1260" w:left="1480" w:right="480"/>
        </w:sectPr>
      </w:pPr>
    </w:p>
    <w:p>
      <w:pPr>
        <w:pStyle w:val="Heading1"/>
        <w:numPr>
          <w:ilvl w:val="2"/>
          <w:numId w:val="15"/>
        </w:numPr>
        <w:tabs>
          <w:tab w:pos="1509" w:val="left" w:leader="none"/>
        </w:tabs>
        <w:spacing w:line="240" w:lineRule="auto" w:before="100" w:after="0"/>
        <w:ind w:left="1508" w:right="0" w:hanging="722"/>
        <w:jc w:val="both"/>
      </w:pPr>
      <w:bookmarkStart w:name="_TOC_250045" w:id="18"/>
      <w:r>
        <w:rPr/>
        <w:t>Skema Instrumen KCKT dan Parameter</w:t>
      </w:r>
      <w:r>
        <w:rPr>
          <w:spacing w:val="2"/>
        </w:rPr>
        <w:t> </w:t>
      </w:r>
      <w:bookmarkEnd w:id="18"/>
      <w:r>
        <w:rPr/>
        <w:t>Pemisahan</w:t>
      </w:r>
    </w:p>
    <w:p>
      <w:pPr>
        <w:pStyle w:val="BodyText"/>
        <w:spacing w:line="360" w:lineRule="auto" w:before="117"/>
        <w:ind w:left="787" w:right="1219" w:firstLine="720"/>
        <w:jc w:val="both"/>
      </w:pPr>
      <w:r>
        <w:rPr/>
        <w:t>Menurut Sunardi (2010)pada teknik kromatografi, terdapat beberapa parameter atau faktor penting yang dapat menentukan baik atau tidaknya hasil pemisahan senyawa-senyawa di dalam sampel uji, parameter-parameter tersebut antara lain :</w:t>
      </w:r>
    </w:p>
    <w:p>
      <w:pPr>
        <w:pStyle w:val="Heading1"/>
        <w:numPr>
          <w:ilvl w:val="3"/>
          <w:numId w:val="16"/>
        </w:numPr>
        <w:tabs>
          <w:tab w:pos="1509" w:val="left" w:leader="none"/>
        </w:tabs>
        <w:spacing w:line="240" w:lineRule="auto" w:before="5" w:after="0"/>
        <w:ind w:left="1508" w:right="0" w:hanging="722"/>
        <w:jc w:val="both"/>
      </w:pPr>
      <w:r>
        <w:rPr>
          <w:position w:val="1"/>
        </w:rPr>
        <w:t>Waktu retensi</w:t>
      </w:r>
      <w:r>
        <w:rPr>
          <w:spacing w:val="-1"/>
          <w:position w:val="1"/>
        </w:rPr>
        <w:t> </w:t>
      </w:r>
      <w:r>
        <w:rPr>
          <w:position w:val="1"/>
        </w:rPr>
        <w:t>(t</w:t>
      </w:r>
      <w:r>
        <w:rPr>
          <w:sz w:val="16"/>
        </w:rPr>
        <w:t>r</w:t>
      </w:r>
      <w:r>
        <w:rPr>
          <w:position w:val="1"/>
        </w:rPr>
        <w:t>)</w:t>
      </w:r>
    </w:p>
    <w:p>
      <w:pPr>
        <w:pStyle w:val="BodyText"/>
        <w:spacing w:line="360" w:lineRule="auto" w:before="132"/>
        <w:ind w:left="787" w:right="1216" w:firstLine="720"/>
        <w:jc w:val="both"/>
      </w:pPr>
      <w:r>
        <w:rPr/>
        <w:t>Waktu retensi didefinisikan sebagai sebagai waktu yang diperlukan untuk membawa keluar suatu komponen dari dalam kolom kromatografi. Waktu retensi biasanya digunakan untuk menentukan kuat lemahnya interaksi analit di dalam kolom kromatografi.</w:t>
      </w:r>
    </w:p>
    <w:p>
      <w:pPr>
        <w:pStyle w:val="BodyText"/>
        <w:spacing w:before="6"/>
        <w:rPr>
          <w:sz w:val="36"/>
        </w:rPr>
      </w:pPr>
    </w:p>
    <w:p>
      <w:pPr>
        <w:pStyle w:val="Heading2"/>
        <w:numPr>
          <w:ilvl w:val="3"/>
          <w:numId w:val="16"/>
        </w:numPr>
        <w:tabs>
          <w:tab w:pos="1508" w:val="left" w:leader="none"/>
        </w:tabs>
        <w:spacing w:line="240" w:lineRule="auto" w:before="0" w:after="0"/>
        <w:ind w:left="1508" w:right="0" w:hanging="721"/>
        <w:jc w:val="both"/>
        <w:rPr>
          <w:i w:val="0"/>
        </w:rPr>
      </w:pPr>
      <w:r>
        <w:rPr>
          <w:i/>
        </w:rPr>
        <w:t>Tailing factor </w:t>
      </w:r>
      <w:r>
        <w:rPr>
          <w:i w:val="0"/>
        </w:rPr>
        <w:t>(</w:t>
      </w:r>
      <w:r>
        <w:rPr>
          <w:i/>
        </w:rPr>
        <w:t>Peak</w:t>
      </w:r>
      <w:r>
        <w:rPr>
          <w:i/>
          <w:spacing w:val="-1"/>
        </w:rPr>
        <w:t> </w:t>
      </w:r>
      <w:r>
        <w:rPr>
          <w:i/>
        </w:rPr>
        <w:t>Tailing</w:t>
      </w:r>
      <w:r>
        <w:rPr>
          <w:i w:val="0"/>
        </w:rPr>
        <w:t>)</w:t>
      </w:r>
    </w:p>
    <w:p>
      <w:pPr>
        <w:pStyle w:val="BodyText"/>
        <w:spacing w:line="360" w:lineRule="auto" w:before="132"/>
        <w:ind w:left="787" w:right="1215" w:firstLine="720"/>
        <w:jc w:val="both"/>
      </w:pPr>
      <w:r>
        <w:rPr>
          <w:i/>
        </w:rPr>
        <w:t>Tailing factor </w:t>
      </w:r>
      <w:r>
        <w:rPr/>
        <w:t>berhubungan dengan kesimetrisan dari peak yang dihasilkan dalam kromatogram (Dolan, J.W., 2002)</w:t>
      </w:r>
      <w:r>
        <w:rPr>
          <w:i/>
        </w:rPr>
        <w:t>Tailing factor </w:t>
      </w:r>
      <w:r>
        <w:rPr/>
        <w:t>biasanya diukur berdasarkan faktor keasimetrisan yang nantinya konversikan menjadi faktor tailing. </w:t>
      </w:r>
      <w:r>
        <w:rPr>
          <w:i/>
        </w:rPr>
        <w:t>Tailing factor </w:t>
      </w:r>
      <w:r>
        <w:rPr/>
        <w:t>dapat dinyatakan melalui persamaan sebagai berikut :</w:t>
      </w:r>
    </w:p>
    <w:p>
      <w:pPr>
        <w:pStyle w:val="BodyText"/>
        <w:rPr>
          <w:sz w:val="20"/>
        </w:rPr>
      </w:pPr>
    </w:p>
    <w:p>
      <w:pPr>
        <w:spacing w:after="0"/>
        <w:rPr>
          <w:sz w:val="20"/>
        </w:rPr>
        <w:sectPr>
          <w:pgSz w:w="11910" w:h="16840"/>
          <w:pgMar w:header="0" w:footer="1063" w:top="1580" w:bottom="1260" w:left="1480" w:right="480"/>
        </w:sectPr>
      </w:pPr>
    </w:p>
    <w:p>
      <w:pPr>
        <w:pStyle w:val="BodyText"/>
        <w:rPr>
          <w:sz w:val="26"/>
        </w:rPr>
      </w:pPr>
    </w:p>
    <w:p>
      <w:pPr>
        <w:pStyle w:val="BodyText"/>
        <w:rPr>
          <w:sz w:val="26"/>
        </w:rPr>
      </w:pPr>
    </w:p>
    <w:p>
      <w:pPr>
        <w:pStyle w:val="BodyText"/>
        <w:spacing w:before="10"/>
        <w:rPr>
          <w:sz w:val="28"/>
        </w:rPr>
      </w:pPr>
    </w:p>
    <w:p>
      <w:pPr>
        <w:pStyle w:val="BodyText"/>
        <w:jc w:val="right"/>
      </w:pPr>
      <w:r>
        <w:rPr/>
        <w:drawing>
          <wp:anchor distT="0" distB="0" distL="0" distR="0" allowOverlap="1" layoutInCell="1" locked="0" behindDoc="0" simplePos="0" relativeHeight="15731200">
            <wp:simplePos x="0" y="0"/>
            <wp:positionH relativeFrom="page">
              <wp:posOffset>1895855</wp:posOffset>
            </wp:positionH>
            <wp:positionV relativeFrom="paragraph">
              <wp:posOffset>-471891</wp:posOffset>
            </wp:positionV>
            <wp:extent cx="2188464" cy="1755648"/>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0" cstate="print"/>
                    <a:stretch>
                      <a:fillRect/>
                    </a:stretch>
                  </pic:blipFill>
                  <pic:spPr>
                    <a:xfrm>
                      <a:off x="0" y="0"/>
                      <a:ext cx="2188464" cy="1755648"/>
                    </a:xfrm>
                    <a:prstGeom prst="rect">
                      <a:avLst/>
                    </a:prstGeom>
                  </pic:spPr>
                </pic:pic>
              </a:graphicData>
            </a:graphic>
          </wp:anchor>
        </w:drawing>
      </w:r>
      <w:r>
        <w:rPr/>
        <w:t>dimana :</w:t>
      </w:r>
    </w:p>
    <w:p>
      <w:pPr>
        <w:spacing w:line="373" w:lineRule="exact" w:before="273"/>
        <w:ind w:left="826" w:right="0" w:firstLine="0"/>
        <w:jc w:val="left"/>
        <w:rPr>
          <w:rFonts w:ascii="Cambria"/>
          <w:sz w:val="22"/>
        </w:rPr>
      </w:pPr>
      <w:r>
        <w:rPr/>
        <w:br w:type="column"/>
      </w:r>
      <w:r>
        <w:rPr>
          <w:rFonts w:ascii="Cambria"/>
          <w:w w:val="115"/>
          <w:sz w:val="22"/>
        </w:rPr>
        <w:t>TF =</w:t>
      </w:r>
      <w:r>
        <w:rPr>
          <w:rFonts w:ascii="Cambria"/>
          <w:spacing w:val="55"/>
          <w:w w:val="115"/>
          <w:sz w:val="22"/>
        </w:rPr>
        <w:t> </w:t>
      </w:r>
      <w:r>
        <w:rPr>
          <w:rFonts w:ascii="Cambria"/>
          <w:w w:val="115"/>
          <w:position w:val="17"/>
          <w:sz w:val="22"/>
        </w:rPr>
        <w:t>AB</w:t>
      </w:r>
    </w:p>
    <w:p>
      <w:pPr>
        <w:spacing w:line="203" w:lineRule="exact" w:before="0"/>
        <w:ind w:left="0" w:right="0" w:firstLine="0"/>
        <w:jc w:val="right"/>
        <w:rPr>
          <w:rFonts w:ascii="Cambria"/>
          <w:sz w:val="22"/>
        </w:rPr>
      </w:pPr>
      <w:r>
        <w:rPr/>
        <w:pict>
          <v:rect style="position:absolute;margin-left:446.519989pt;margin-top:-3.195816pt;width:22.560013pt;height:.71997pt;mso-position-horizontal-relative:page;mso-position-vertical-relative:paragraph;z-index:-19189248" filled="true" fillcolor="#000000" stroked="false">
            <v:fill type="solid"/>
            <w10:wrap type="none"/>
          </v:rect>
        </w:pict>
      </w:r>
      <w:r>
        <w:rPr>
          <w:rFonts w:ascii="Cambria"/>
          <w:sz w:val="22"/>
        </w:rPr>
        <w:t>2 AC</w:t>
      </w:r>
    </w:p>
    <w:p>
      <w:pPr>
        <w:pStyle w:val="BodyText"/>
        <w:spacing w:before="1"/>
        <w:rPr>
          <w:rFonts w:ascii="Cambria"/>
          <w:sz w:val="35"/>
        </w:rPr>
      </w:pPr>
      <w:r>
        <w:rPr/>
        <w:br w:type="column"/>
      </w:r>
      <w:r>
        <w:rPr>
          <w:rFonts w:ascii="Cambria"/>
          <w:sz w:val="35"/>
        </w:rPr>
      </w:r>
    </w:p>
    <w:p>
      <w:pPr>
        <w:pStyle w:val="BodyText"/>
        <w:ind w:left="730" w:right="968"/>
        <w:jc w:val="center"/>
      </w:pPr>
      <w:r>
        <w:rPr/>
        <w:t>(1)</w:t>
      </w:r>
    </w:p>
    <w:p>
      <w:pPr>
        <w:spacing w:after="0"/>
        <w:jc w:val="center"/>
        <w:sectPr>
          <w:type w:val="continuous"/>
          <w:pgSz w:w="11910" w:h="16840"/>
          <w:pgMar w:top="840" w:bottom="280" w:left="1480" w:right="480"/>
          <w:cols w:num="3" w:equalWidth="0">
            <w:col w:w="6054" w:space="40"/>
            <w:col w:w="1799" w:space="39"/>
            <w:col w:w="2018"/>
          </w:cols>
        </w:sectPr>
      </w:pPr>
    </w:p>
    <w:p>
      <w:pPr>
        <w:spacing w:before="137"/>
        <w:ind w:left="5220" w:right="0" w:firstLine="0"/>
        <w:jc w:val="left"/>
        <w:rPr>
          <w:i/>
          <w:sz w:val="24"/>
        </w:rPr>
      </w:pPr>
      <w:r>
        <w:rPr>
          <w:sz w:val="24"/>
        </w:rPr>
        <w:t>TF = </w:t>
      </w:r>
      <w:r>
        <w:rPr>
          <w:i/>
          <w:sz w:val="24"/>
        </w:rPr>
        <w:t>Tailing Factor</w:t>
      </w:r>
    </w:p>
    <w:p>
      <w:pPr>
        <w:pStyle w:val="BodyText"/>
        <w:spacing w:line="360" w:lineRule="auto" w:before="139"/>
        <w:ind w:left="5220" w:right="1628"/>
      </w:pPr>
      <w:r>
        <w:rPr/>
        <w:t>AB = lebar peak diukur 5% dari dasar peak</w:t>
      </w:r>
    </w:p>
    <w:p>
      <w:pPr>
        <w:pStyle w:val="BodyText"/>
        <w:ind w:left="5220"/>
      </w:pPr>
      <w:r>
        <w:rPr/>
        <w:t>AC = lebar peak diukur tegak</w:t>
      </w:r>
    </w:p>
    <w:p>
      <w:pPr>
        <w:pStyle w:val="BodyText"/>
        <w:spacing w:before="6"/>
        <w:rPr>
          <w:sz w:val="26"/>
        </w:rPr>
      </w:pPr>
    </w:p>
    <w:p>
      <w:pPr>
        <w:spacing w:before="0"/>
        <w:ind w:left="346" w:right="64" w:firstLine="0"/>
        <w:jc w:val="center"/>
        <w:rPr>
          <w:sz w:val="24"/>
        </w:rPr>
      </w:pPr>
      <w:r>
        <w:rPr>
          <w:b/>
          <w:sz w:val="24"/>
        </w:rPr>
        <w:t>Gambar 2.</w:t>
      </w:r>
      <w:r>
        <w:rPr>
          <w:sz w:val="24"/>
        </w:rPr>
        <w:t>Pengukuran </w:t>
      </w:r>
      <w:r>
        <w:rPr>
          <w:i/>
          <w:sz w:val="24"/>
        </w:rPr>
        <w:t>Tailing Factor</w:t>
      </w:r>
      <w:r>
        <w:rPr>
          <w:sz w:val="24"/>
        </w:rPr>
        <w:t>Lurus dari Puncak Peak</w:t>
      </w:r>
    </w:p>
    <w:p>
      <w:pPr>
        <w:spacing w:before="138"/>
        <w:ind w:left="346" w:right="536" w:firstLine="0"/>
        <w:jc w:val="center"/>
        <w:rPr>
          <w:sz w:val="20"/>
        </w:rPr>
      </w:pPr>
      <w:r>
        <w:rPr>
          <w:sz w:val="20"/>
        </w:rPr>
        <w:t>[Sumber: Tailing Factor. </w:t>
      </w:r>
      <w:hyperlink r:id="rId11">
        <w:r>
          <w:rPr>
            <w:sz w:val="20"/>
          </w:rPr>
          <w:t>www.lcresources.com.diakses: </w:t>
        </w:r>
      </w:hyperlink>
      <w:r>
        <w:rPr>
          <w:sz w:val="20"/>
        </w:rPr>
        <w:t>29 Januari 2017 ]</w:t>
      </w:r>
    </w:p>
    <w:p>
      <w:pPr>
        <w:pStyle w:val="BodyText"/>
        <w:spacing w:before="4"/>
        <w:rPr>
          <w:sz w:val="25"/>
        </w:rPr>
      </w:pPr>
    </w:p>
    <w:p>
      <w:pPr>
        <w:pStyle w:val="BodyText"/>
        <w:spacing w:line="360" w:lineRule="auto"/>
        <w:ind w:left="787" w:right="1628" w:firstLine="720"/>
      </w:pPr>
      <w:r>
        <w:rPr/>
        <w:t>Semakin kecil nilai </w:t>
      </w:r>
      <w:r>
        <w:rPr>
          <w:i/>
        </w:rPr>
        <w:t>tailing factor </w:t>
      </w:r>
      <w:r>
        <w:rPr/>
        <w:t>maka semakin simetris peak yang dihasilkan dan semakin baik pemisahan yang dihasilkan.</w:t>
      </w:r>
    </w:p>
    <w:p>
      <w:pPr>
        <w:pStyle w:val="BodyText"/>
        <w:spacing w:before="4"/>
        <w:rPr>
          <w:sz w:val="36"/>
        </w:rPr>
      </w:pPr>
    </w:p>
    <w:p>
      <w:pPr>
        <w:pStyle w:val="Heading1"/>
        <w:numPr>
          <w:ilvl w:val="3"/>
          <w:numId w:val="16"/>
        </w:numPr>
        <w:tabs>
          <w:tab w:pos="1509" w:val="left" w:leader="none"/>
        </w:tabs>
        <w:spacing w:line="240" w:lineRule="auto" w:before="0" w:after="0"/>
        <w:ind w:left="1508" w:right="0" w:hanging="722"/>
        <w:jc w:val="left"/>
      </w:pPr>
      <w:r>
        <w:rPr/>
        <w:t>Selektifitas (α)</w:t>
      </w:r>
    </w:p>
    <w:p>
      <w:pPr>
        <w:pStyle w:val="BodyText"/>
        <w:spacing w:line="360" w:lineRule="auto" w:before="132"/>
        <w:ind w:left="787" w:right="1420" w:firstLine="720"/>
      </w:pPr>
      <w:r>
        <w:rPr/>
        <w:t>Selektifitas merupakan besaran yang menunjukan pemisahan relatif antara dua puncak dalam suatu kromatogram. Selektifitas sangat berhubungan</w:t>
      </w:r>
    </w:p>
    <w:p>
      <w:pPr>
        <w:spacing w:after="0" w:line="360" w:lineRule="auto"/>
        <w:sectPr>
          <w:type w:val="continuous"/>
          <w:pgSz w:w="11910" w:h="16840"/>
          <w:pgMar w:top="840" w:bottom="280" w:left="1480" w:right="480"/>
        </w:sectPr>
      </w:pPr>
    </w:p>
    <w:p>
      <w:pPr>
        <w:pStyle w:val="BodyText"/>
        <w:spacing w:line="360" w:lineRule="auto" w:before="97"/>
        <w:ind w:left="787" w:right="1412"/>
        <w:jc w:val="both"/>
      </w:pPr>
      <w:r>
        <w:rPr/>
        <w:t>dengan efisiensi dari kolom kromatografi. Kolom dinyatakan baik jika cukup selektif artinya mampu menahan berbagai komponen dengan kekuatan yang cukup berbeda. Agar terjadi pemisahan yang baik maka nilai selektivitas (α) harus lebih besar daripada 1, dimana semakin besar nilai α maka pemisahannya akan semakin baik. Selektifitas sangat ditentukan oleh faktor retensi dari masing-masing komponen dalam suatu campuran. Berikut ini merupakan persamaan untuk menentukan besarnya nilai selektifitas.</w:t>
      </w:r>
    </w:p>
    <w:p>
      <w:pPr>
        <w:spacing w:after="0" w:line="360" w:lineRule="auto"/>
        <w:jc w:val="both"/>
        <w:sectPr>
          <w:pgSz w:w="11910" w:h="16840"/>
          <w:pgMar w:header="0" w:footer="1063" w:top="1580" w:bottom="1260" w:left="1480" w:right="480"/>
        </w:sectPr>
      </w:pPr>
    </w:p>
    <w:p>
      <w:pPr>
        <w:pStyle w:val="BodyText"/>
        <w:rPr>
          <w:sz w:val="26"/>
        </w:rPr>
      </w:pPr>
    </w:p>
    <w:p>
      <w:pPr>
        <w:pStyle w:val="BodyText"/>
        <w:rPr>
          <w:sz w:val="26"/>
        </w:rPr>
      </w:pPr>
    </w:p>
    <w:p>
      <w:pPr>
        <w:pStyle w:val="BodyText"/>
        <w:spacing w:before="201"/>
        <w:ind w:left="1212"/>
      </w:pPr>
      <w:r>
        <w:rPr/>
        <w:t>Dimana,</w:t>
      </w:r>
    </w:p>
    <w:p>
      <w:pPr>
        <w:pStyle w:val="BodyText"/>
        <w:spacing w:before="139"/>
        <w:ind w:left="1212"/>
      </w:pPr>
      <w:r>
        <w:rPr/>
        <w:t>α = selektifitas</w:t>
      </w:r>
    </w:p>
    <w:p>
      <w:pPr>
        <w:pStyle w:val="BodyText"/>
        <w:spacing w:line="357" w:lineRule="auto" w:before="136"/>
        <w:ind w:left="1212"/>
      </w:pPr>
      <w:r>
        <w:rPr>
          <w:position w:val="2"/>
        </w:rPr>
        <w:t>tr</w:t>
      </w:r>
      <w:r>
        <w:rPr>
          <w:sz w:val="16"/>
        </w:rPr>
        <w:t>1 </w:t>
      </w:r>
      <w:r>
        <w:rPr>
          <w:position w:val="2"/>
        </w:rPr>
        <w:t>= waktu retensi komponen 1 tr</w:t>
      </w:r>
      <w:r>
        <w:rPr>
          <w:sz w:val="16"/>
        </w:rPr>
        <w:t>2 </w:t>
      </w:r>
      <w:r>
        <w:rPr>
          <w:position w:val="2"/>
        </w:rPr>
        <w:t>= waktu retensi komponen 2</w:t>
      </w:r>
    </w:p>
    <w:p>
      <w:pPr>
        <w:spacing w:line="177" w:lineRule="auto" w:before="156"/>
        <w:ind w:left="313" w:right="0" w:firstLine="0"/>
        <w:jc w:val="left"/>
        <w:rPr>
          <w:rFonts w:ascii="Cambria"/>
          <w:sz w:val="22"/>
        </w:rPr>
      </w:pPr>
      <w:r>
        <w:rPr/>
        <w:br w:type="column"/>
      </w:r>
      <w:r>
        <w:rPr>
          <w:rFonts w:ascii="Cambria"/>
          <w:w w:val="125"/>
          <w:position w:val="-16"/>
          <w:sz w:val="22"/>
        </w:rPr>
        <w:t>a =</w:t>
      </w:r>
      <w:r>
        <w:rPr>
          <w:rFonts w:ascii="Cambria"/>
          <w:spacing w:val="-20"/>
          <w:w w:val="125"/>
          <w:position w:val="-16"/>
          <w:sz w:val="22"/>
        </w:rPr>
        <w:t> </w:t>
      </w:r>
      <w:r>
        <w:rPr>
          <w:rFonts w:ascii="Cambria"/>
          <w:w w:val="125"/>
          <w:sz w:val="22"/>
        </w:rPr>
        <w:t>tr2</w:t>
      </w:r>
    </w:p>
    <w:p>
      <w:pPr>
        <w:spacing w:line="202" w:lineRule="exact" w:before="0"/>
        <w:ind w:left="0" w:right="38" w:firstLine="0"/>
        <w:jc w:val="right"/>
        <w:rPr>
          <w:rFonts w:ascii="Cambria"/>
          <w:sz w:val="22"/>
        </w:rPr>
      </w:pPr>
      <w:r>
        <w:rPr/>
        <w:pict>
          <v:rect style="position:absolute;margin-left:325.559998pt;margin-top:-3.28788pt;width:15.720016pt;height:.719993pt;mso-position-horizontal-relative:page;mso-position-vertical-relative:paragraph;z-index:-19188736" filled="true" fillcolor="#000000" stroked="false">
            <v:fill type="solid"/>
            <w10:wrap type="none"/>
          </v:rect>
        </w:pict>
      </w:r>
      <w:r>
        <w:rPr>
          <w:rFonts w:ascii="Cambria"/>
          <w:spacing w:val="-2"/>
          <w:w w:val="110"/>
          <w:sz w:val="22"/>
        </w:rPr>
        <w:t>tr1</w:t>
      </w:r>
    </w:p>
    <w:p>
      <w:pPr>
        <w:pStyle w:val="BodyText"/>
        <w:spacing w:before="9"/>
        <w:rPr>
          <w:rFonts w:ascii="Cambria"/>
          <w:sz w:val="20"/>
        </w:rPr>
      </w:pPr>
      <w:r>
        <w:rPr/>
        <w:br w:type="column"/>
      </w:r>
      <w:r>
        <w:rPr>
          <w:rFonts w:ascii="Cambria"/>
          <w:sz w:val="20"/>
        </w:rPr>
      </w:r>
    </w:p>
    <w:p>
      <w:pPr>
        <w:pStyle w:val="BodyText"/>
        <w:spacing w:before="1"/>
        <w:ind w:left="1195" w:right="1668"/>
        <w:jc w:val="center"/>
      </w:pPr>
      <w:r>
        <w:rPr/>
        <w:t>(2)</w:t>
      </w:r>
    </w:p>
    <w:p>
      <w:pPr>
        <w:spacing w:after="0"/>
        <w:jc w:val="center"/>
        <w:sectPr>
          <w:type w:val="continuous"/>
          <w:pgSz w:w="11910" w:h="16840"/>
          <w:pgMar w:top="840" w:bottom="280" w:left="1480" w:right="480"/>
          <w:cols w:num="3" w:equalWidth="0">
            <w:col w:w="4244" w:space="40"/>
            <w:col w:w="1103" w:space="1379"/>
            <w:col w:w="3184"/>
          </w:cols>
        </w:sectPr>
      </w:pPr>
    </w:p>
    <w:p>
      <w:pPr>
        <w:pStyle w:val="BodyText"/>
        <w:spacing w:before="4"/>
        <w:rPr>
          <w:sz w:val="28"/>
        </w:rPr>
      </w:pPr>
    </w:p>
    <w:p>
      <w:pPr>
        <w:pStyle w:val="BodyText"/>
        <w:spacing w:line="360" w:lineRule="auto" w:before="90"/>
        <w:ind w:left="787" w:right="1414" w:firstLine="720"/>
        <w:jc w:val="both"/>
      </w:pPr>
      <w:r>
        <w:rPr/>
        <w:t>Bila nilai α bernilai 1 maka dua komponen dalam suatu campuran tidak dapat dipisahkan karena waktu retensi kedua komponen dalam campuran bernilai sama. Nilai α dapat diatur dengan cara, mengubah fasa gerak (misalnya dengan memperbesar polaritas), mengubah fasa diam, dan mengubah temperatur, karena pada umumnya kenaikan temperatur akan memperkecil waktu</w:t>
      </w:r>
      <w:r>
        <w:rPr>
          <w:spacing w:val="1"/>
        </w:rPr>
        <w:t> </w:t>
      </w:r>
      <w:r>
        <w:rPr/>
        <w:t>retensi.</w:t>
      </w:r>
    </w:p>
    <w:p>
      <w:pPr>
        <w:pStyle w:val="ListParagraph"/>
        <w:numPr>
          <w:ilvl w:val="3"/>
          <w:numId w:val="16"/>
        </w:numPr>
        <w:tabs>
          <w:tab w:pos="1600" w:val="left" w:leader="none"/>
        </w:tabs>
        <w:spacing w:line="360" w:lineRule="auto" w:before="180" w:after="0"/>
        <w:ind w:left="1599" w:right="1589" w:hanging="812"/>
        <w:jc w:val="both"/>
        <w:rPr>
          <w:b/>
          <w:sz w:val="24"/>
        </w:rPr>
      </w:pPr>
      <w:r>
        <w:rPr>
          <w:b/>
          <w:sz w:val="24"/>
        </w:rPr>
        <w:t>Jumlah pelat teoritis (N) dan nilai </w:t>
      </w:r>
      <w:r>
        <w:rPr>
          <w:b/>
          <w:i/>
          <w:sz w:val="24"/>
        </w:rPr>
        <w:t>Height Equivalent to Theoritical </w:t>
      </w:r>
      <w:r>
        <w:rPr>
          <w:b/>
          <w:i/>
          <w:sz w:val="24"/>
        </w:rPr>
        <w:t>Plate</w:t>
      </w:r>
      <w:r>
        <w:rPr>
          <w:b/>
          <w:sz w:val="24"/>
        </w:rPr>
        <w:t>(HETP)</w:t>
      </w:r>
    </w:p>
    <w:p>
      <w:pPr>
        <w:pStyle w:val="BodyText"/>
        <w:spacing w:line="360" w:lineRule="auto"/>
        <w:ind w:left="787" w:right="1413" w:firstLine="720"/>
        <w:jc w:val="both"/>
      </w:pPr>
      <w:r>
        <w:rPr/>
        <w:t>Jumlah pelat teoritis (N) dinilai dengan mengukur derajat ketajaman dari puncak kromatogram yang didapatkan. Nilai N yang tinggi menandakan proses </w:t>
      </w:r>
      <w:r>
        <w:rPr>
          <w:i/>
        </w:rPr>
        <w:t>packing </w:t>
      </w:r>
      <w:r>
        <w:rPr/>
        <w:t>pada kolom yang lebih baik, panjang kolom serta kondisi aliran fasa gerak yang optimum. Kolom dengan nilai effisiensi yang tinggi berarti dapat memisahkan campuran yang terdiri atas komponen yang memiliki faktor pemisahan atau nilai selektifitas (α) yang mirip.</w:t>
      </w:r>
    </w:p>
    <w:p>
      <w:pPr>
        <w:pStyle w:val="BodyText"/>
        <w:spacing w:line="360" w:lineRule="auto" w:before="171"/>
        <w:ind w:left="787" w:right="1413" w:firstLine="720"/>
        <w:jc w:val="both"/>
      </w:pPr>
      <w:r>
        <w:rPr/>
        <w:t>HETP adalah tinggi ekuivalen dari pelat teoritis. Semakin kecil nilai HETP maka pemisahan komponen-komponen dalam campuran akan semakin baik. Nilai HETP dapat diperkecil dengan menambah jumlah pelat teoritis.</w:t>
      </w:r>
    </w:p>
    <w:p>
      <w:pPr>
        <w:spacing w:after="0" w:line="360" w:lineRule="auto"/>
        <w:jc w:val="both"/>
        <w:sectPr>
          <w:type w:val="continuous"/>
          <w:pgSz w:w="11910" w:h="16840"/>
          <w:pgMar w:top="840" w:bottom="280" w:left="1480" w:right="480"/>
        </w:sectPr>
      </w:pPr>
    </w:p>
    <w:p>
      <w:pPr>
        <w:pStyle w:val="BodyText"/>
        <w:spacing w:line="360" w:lineRule="auto" w:before="97"/>
        <w:ind w:left="787" w:right="1416"/>
        <w:jc w:val="both"/>
      </w:pPr>
      <w:r>
        <w:rPr/>
        <w:t>Berikut ini merupakan persamaan yang menggambarkan hubungan  antara HETP dengan</w:t>
      </w:r>
      <w:r>
        <w:rPr>
          <w:spacing w:val="-3"/>
        </w:rPr>
        <w:t> </w:t>
      </w:r>
      <w:r>
        <w:rPr/>
        <w:t>N.</w:t>
      </w:r>
    </w:p>
    <w:p>
      <w:pPr>
        <w:pStyle w:val="Heading1"/>
        <w:numPr>
          <w:ilvl w:val="3"/>
          <w:numId w:val="16"/>
        </w:numPr>
        <w:tabs>
          <w:tab w:pos="1509" w:val="left" w:leader="none"/>
        </w:tabs>
        <w:spacing w:line="240" w:lineRule="auto" w:before="180" w:after="0"/>
        <w:ind w:left="1508" w:right="0" w:hanging="722"/>
        <w:jc w:val="both"/>
      </w:pPr>
      <w:r>
        <w:rPr/>
        <w:t>Resolusi (R)</w:t>
      </w:r>
    </w:p>
    <w:p>
      <w:pPr>
        <w:pStyle w:val="BodyText"/>
        <w:spacing w:line="360" w:lineRule="auto" w:before="132"/>
        <w:ind w:left="787" w:right="1413"/>
        <w:jc w:val="both"/>
      </w:pPr>
      <w:r>
        <w:rPr/>
        <w:t>Keterpisahan antara dua puncak kromatogram dinyatakan dengan resolusi (R), yaitu ukuran besar kecilnya pemisahan. Nilai resolusi dari dua puncak tergantung pada nilai selektifitas (α), jumlah pelat teoritis (N) dan faktor retensi (K). Jika nilai R ≥ 1,5 maka pemisahan senyawa-senyawa dalam campuran dapat memberikan hasil yang baik (Dolan, J.W.,</w:t>
      </w:r>
      <w:r>
        <w:rPr>
          <w:spacing w:val="-6"/>
        </w:rPr>
        <w:t> </w:t>
      </w:r>
      <w:r>
        <w:rPr/>
        <w:t>2002).</w:t>
      </w:r>
    </w:p>
    <w:p>
      <w:pPr>
        <w:spacing w:after="0" w:line="360" w:lineRule="auto"/>
        <w:jc w:val="both"/>
        <w:sectPr>
          <w:pgSz w:w="11910" w:h="16840"/>
          <w:pgMar w:header="0" w:footer="1063" w:top="1580" w:bottom="1260" w:left="1480" w:right="480"/>
        </w:sectPr>
      </w:pPr>
    </w:p>
    <w:p>
      <w:pPr>
        <w:pStyle w:val="BodyText"/>
        <w:spacing w:before="175"/>
        <w:ind w:left="787"/>
      </w:pPr>
      <w:r>
        <w:rPr/>
        <w:t>Resolusi dapat dinyatakan dengan persamaan sebagai berikut :</w:t>
      </w:r>
    </w:p>
    <w:p>
      <w:pPr>
        <w:pStyle w:val="BodyText"/>
        <w:spacing w:before="8"/>
        <w:rPr>
          <w:sz w:val="25"/>
        </w:rPr>
      </w:pPr>
    </w:p>
    <w:p>
      <w:pPr>
        <w:pStyle w:val="BodyText"/>
        <w:spacing w:line="177" w:lineRule="auto"/>
        <w:ind w:left="3891"/>
        <w:rPr>
          <w:rFonts w:ascii="Cambria"/>
        </w:rPr>
      </w:pPr>
      <w:r>
        <w:rPr/>
        <w:pict>
          <v:rect style="position:absolute;margin-left:294.839996pt;margin-top:16.081757pt;width:50.400009pt;height:.839996pt;mso-position-horizontal-relative:page;mso-position-vertical-relative:paragraph;z-index:-19188224" filled="true" fillcolor="#000000" stroked="false">
            <v:fill type="solid"/>
            <w10:wrap type="none"/>
          </v:rect>
        </w:pict>
      </w:r>
      <w:r>
        <w:rPr>
          <w:rFonts w:ascii="Cambria"/>
          <w:w w:val="120"/>
          <w:position w:val="-17"/>
        </w:rPr>
        <w:t>R = </w:t>
      </w:r>
      <w:r>
        <w:rPr>
          <w:rFonts w:ascii="Cambria"/>
          <w:w w:val="120"/>
        </w:rPr>
        <w:t>tr2 +</w:t>
      </w:r>
      <w:r>
        <w:rPr>
          <w:rFonts w:ascii="Cambria"/>
          <w:spacing w:val="7"/>
          <w:w w:val="120"/>
        </w:rPr>
        <w:t> </w:t>
      </w:r>
      <w:r>
        <w:rPr>
          <w:rFonts w:ascii="Cambria"/>
          <w:w w:val="120"/>
        </w:rPr>
        <w:t>tr1</w:t>
      </w:r>
    </w:p>
    <w:p>
      <w:pPr>
        <w:pStyle w:val="BodyText"/>
        <w:spacing w:line="222" w:lineRule="exact"/>
        <w:ind w:left="4416"/>
        <w:rPr>
          <w:rFonts w:ascii="Cambria"/>
        </w:rPr>
      </w:pPr>
      <w:r>
        <w:rPr>
          <w:rFonts w:ascii="Cambria"/>
          <w:w w:val="115"/>
        </w:rPr>
        <w:t>W1</w:t>
      </w:r>
      <w:r>
        <w:rPr>
          <w:rFonts w:ascii="Cambria"/>
          <w:spacing w:val="-41"/>
          <w:w w:val="115"/>
        </w:rPr>
        <w:t> </w:t>
      </w:r>
      <w:r>
        <w:rPr>
          <w:rFonts w:ascii="Cambria"/>
          <w:w w:val="115"/>
        </w:rPr>
        <w:t>+</w:t>
      </w:r>
      <w:r>
        <w:rPr>
          <w:rFonts w:ascii="Cambria"/>
          <w:spacing w:val="-40"/>
          <w:w w:val="115"/>
        </w:rPr>
        <w:t> </w:t>
      </w:r>
      <w:r>
        <w:rPr>
          <w:rFonts w:ascii="Cambria"/>
          <w:w w:val="115"/>
        </w:rPr>
        <w:t>W2</w:t>
      </w:r>
    </w:p>
    <w:p>
      <w:pPr>
        <w:pStyle w:val="BodyText"/>
        <w:rPr>
          <w:rFonts w:ascii="Cambria"/>
          <w:sz w:val="26"/>
        </w:rPr>
      </w:pPr>
      <w:r>
        <w:rPr/>
        <w:br w:type="column"/>
      </w:r>
      <w:r>
        <w:rPr>
          <w:rFonts w:ascii="Cambria"/>
          <w:sz w:val="26"/>
        </w:rPr>
      </w:r>
    </w:p>
    <w:p>
      <w:pPr>
        <w:pStyle w:val="BodyText"/>
        <w:rPr>
          <w:rFonts w:ascii="Cambria"/>
          <w:sz w:val="26"/>
        </w:rPr>
      </w:pPr>
    </w:p>
    <w:p>
      <w:pPr>
        <w:pStyle w:val="BodyText"/>
        <w:spacing w:before="8"/>
        <w:rPr>
          <w:rFonts w:ascii="Cambria"/>
          <w:sz w:val="23"/>
        </w:rPr>
      </w:pPr>
    </w:p>
    <w:p>
      <w:pPr>
        <w:pStyle w:val="BodyText"/>
        <w:ind w:left="787"/>
      </w:pPr>
      <w:r>
        <w:rPr/>
        <w:t>(3)</w:t>
      </w:r>
    </w:p>
    <w:p>
      <w:pPr>
        <w:spacing w:after="0"/>
        <w:sectPr>
          <w:type w:val="continuous"/>
          <w:pgSz w:w="11910" w:h="16840"/>
          <w:pgMar w:top="840" w:bottom="280" w:left="1480" w:right="480"/>
          <w:cols w:num="2" w:equalWidth="0">
            <w:col w:w="6832" w:space="375"/>
            <w:col w:w="2743"/>
          </w:cols>
        </w:sectPr>
      </w:pPr>
    </w:p>
    <w:p>
      <w:pPr>
        <w:pStyle w:val="BodyText"/>
        <w:spacing w:before="5"/>
        <w:rPr>
          <w:sz w:val="15"/>
        </w:rPr>
      </w:pPr>
    </w:p>
    <w:p>
      <w:pPr>
        <w:pStyle w:val="BodyText"/>
        <w:spacing w:line="357" w:lineRule="auto" w:before="89"/>
        <w:ind w:left="787" w:right="1413"/>
        <w:jc w:val="both"/>
      </w:pPr>
      <w:r>
        <w:rPr>
          <w:position w:val="2"/>
        </w:rPr>
        <w:t>Dimana, t</w:t>
      </w:r>
      <w:r>
        <w:rPr>
          <w:sz w:val="16"/>
        </w:rPr>
        <w:t>r2 </w:t>
      </w:r>
      <w:r>
        <w:rPr>
          <w:position w:val="2"/>
        </w:rPr>
        <w:t>= waktu retensi komponen 2, t</w:t>
      </w:r>
      <w:r>
        <w:rPr>
          <w:sz w:val="16"/>
        </w:rPr>
        <w:t>r1 </w:t>
      </w:r>
      <w:r>
        <w:rPr>
          <w:position w:val="2"/>
        </w:rPr>
        <w:t>= waktu retensi komponen 1, W</w:t>
      </w:r>
      <w:r>
        <w:rPr>
          <w:sz w:val="16"/>
        </w:rPr>
        <w:t>1 </w:t>
      </w:r>
      <w:r>
        <w:rPr>
          <w:position w:val="2"/>
        </w:rPr>
        <w:t>= lebar puncak komponen 1, W</w:t>
      </w:r>
      <w:r>
        <w:rPr>
          <w:sz w:val="16"/>
        </w:rPr>
        <w:t>2 </w:t>
      </w:r>
      <w:r>
        <w:rPr>
          <w:position w:val="2"/>
        </w:rPr>
        <w:t>= lebar puncak komponen 2</w:t>
      </w:r>
    </w:p>
    <w:p>
      <w:pPr>
        <w:pStyle w:val="Heading1"/>
        <w:numPr>
          <w:ilvl w:val="3"/>
          <w:numId w:val="16"/>
        </w:numPr>
        <w:tabs>
          <w:tab w:pos="1509" w:val="left" w:leader="none"/>
        </w:tabs>
        <w:spacing w:line="240" w:lineRule="auto" w:before="181" w:after="0"/>
        <w:ind w:left="1508" w:right="0" w:hanging="722"/>
        <w:jc w:val="both"/>
      </w:pPr>
      <w:r>
        <w:rPr/>
        <w:t>Kolom dan Fase</w:t>
      </w:r>
      <w:r>
        <w:rPr>
          <w:spacing w:val="-4"/>
        </w:rPr>
        <w:t> </w:t>
      </w:r>
      <w:r>
        <w:rPr/>
        <w:t>Diam</w:t>
      </w:r>
    </w:p>
    <w:p>
      <w:pPr>
        <w:pStyle w:val="BodyText"/>
        <w:spacing w:line="360" w:lineRule="auto" w:before="132"/>
        <w:ind w:left="787" w:right="1412" w:firstLine="720"/>
        <w:jc w:val="both"/>
      </w:pPr>
      <w:r>
        <w:rPr/>
        <w:t>Kolom merupakan tempat dilakukannya pemisahan terhadap komponen- komponen dalam suatu campuran atau tempat berlangsungnya proses  pemisahan analit. Ada dua jenis kolom pada KCKT yaitu kolom konvensional (kolom standar) yang pada umumnya memiliki diameter internal sekitar 4-5 mm dan panjang sekitar 10-25 cm. Sedangkan kolom lainnya adalah </w:t>
      </w:r>
      <w:r>
        <w:rPr>
          <w:i/>
        </w:rPr>
        <w:t>narrow-bore </w:t>
      </w:r>
      <w:r>
        <w:rPr>
          <w:i/>
        </w:rPr>
        <w:t>column </w:t>
      </w:r>
      <w:r>
        <w:rPr/>
        <w:t>(kolom mikrobor) yang memiliki diameter internal lebih kecil dibandingkan kolom standar yaitu sekitar 2mm dengan panjang sekitar 20-50 cm (Angelika, Husgen, G &amp; Schuster, R.,</w:t>
      </w:r>
      <w:r>
        <w:rPr>
          <w:spacing w:val="-1"/>
        </w:rPr>
        <w:t> </w:t>
      </w:r>
      <w:r>
        <w:rPr/>
        <w:t>2001)</w:t>
      </w:r>
      <w:r>
        <w:rPr>
          <w:vertAlign w:val="superscript"/>
        </w:rPr>
        <w:t>.</w:t>
      </w:r>
    </w:p>
    <w:p>
      <w:pPr>
        <w:pStyle w:val="BodyText"/>
        <w:spacing w:line="360" w:lineRule="auto" w:before="176"/>
        <w:ind w:left="787" w:right="1413" w:firstLine="720"/>
        <w:jc w:val="both"/>
      </w:pPr>
      <w:r>
        <w:rPr/>
        <w:t>Fasa diam merupakan bahan isian dari kolom kromatografi. Sifat bahan pengisi dalam kolom bervariasi. Variasi fasa diam yang banyak digunakan dapat berdasarkan partikel yang </w:t>
      </w:r>
      <w:r>
        <w:rPr>
          <w:i/>
        </w:rPr>
        <w:t>porous </w:t>
      </w:r>
      <w:r>
        <w:rPr/>
        <w:t>dan </w:t>
      </w:r>
      <w:r>
        <w:rPr>
          <w:i/>
        </w:rPr>
        <w:t>nonporous</w:t>
      </w:r>
      <w:r>
        <w:rPr/>
        <w:t>. Kebanyakan fasa diam pada KCKT berupa silika yang dimodifikasi secara kimiawi oleh gugus fungsional. Permukaan silika adalah polar dan sedikit asam karena adanya residu gugus silanol (Si-OH). Silika dapat dimodifikasi secara kimiawi dengan menggunakan reagen-reagen dimana reagen-reagen ini nantinya akan bereaksi dengan gugus silanol dan menggantinya dengan gugus-gugus fungsional yang lain.</w:t>
      </w:r>
    </w:p>
    <w:p>
      <w:pPr>
        <w:spacing w:after="0" w:line="360" w:lineRule="auto"/>
        <w:jc w:val="both"/>
        <w:sectPr>
          <w:type w:val="continuous"/>
          <w:pgSz w:w="11910" w:h="16840"/>
          <w:pgMar w:top="840" w:bottom="280" w:left="1480" w:right="480"/>
        </w:sectPr>
      </w:pPr>
    </w:p>
    <w:p>
      <w:pPr>
        <w:pStyle w:val="BodyText"/>
        <w:spacing w:line="360" w:lineRule="auto" w:before="96"/>
        <w:ind w:left="787" w:right="1413" w:firstLine="720"/>
        <w:jc w:val="both"/>
      </w:pPr>
      <w:r>
        <w:rPr>
          <w:position w:val="2"/>
        </w:rPr>
        <w:t>Oktadesil silika (ODS atau C</w:t>
      </w:r>
      <w:r>
        <w:rPr>
          <w:sz w:val="16"/>
        </w:rPr>
        <w:t>18</w:t>
      </w:r>
      <w:r>
        <w:rPr>
          <w:position w:val="2"/>
        </w:rPr>
        <w:t>) merupakan fase diam yang paling </w:t>
      </w:r>
      <w:r>
        <w:rPr/>
        <w:t>banyak digunakan karena mampu memisahkan senyawa-senyawa dengan kepolaran yang rendah, sedang, maupun tinggi. Oktil atau rantai alkil yang lebih pendek lagi lebih sesuai untuk solut yang polar. Silika-silika aminopropil dan sianopropil (nitril) lebih cocok sebagai pengganti silika yang tidak dimodifikasi. Silika yang tidak dimodifikasi akan memberikan waktu retensi yang bervariasi disebabkan karena adanya kandungan air yang digunakan.</w:t>
      </w:r>
    </w:p>
    <w:p>
      <w:pPr>
        <w:pStyle w:val="Heading1"/>
        <w:numPr>
          <w:ilvl w:val="3"/>
          <w:numId w:val="16"/>
        </w:numPr>
        <w:tabs>
          <w:tab w:pos="1509" w:val="left" w:leader="none"/>
        </w:tabs>
        <w:spacing w:line="240" w:lineRule="auto" w:before="178" w:after="0"/>
        <w:ind w:left="1508" w:right="0" w:hanging="722"/>
        <w:jc w:val="both"/>
      </w:pPr>
      <w:r>
        <w:rPr/>
        <w:t>Mekanisme</w:t>
      </w:r>
      <w:r>
        <w:rPr>
          <w:spacing w:val="-3"/>
        </w:rPr>
        <w:t> </w:t>
      </w:r>
      <w:r>
        <w:rPr/>
        <w:t>pemisahan</w:t>
      </w:r>
    </w:p>
    <w:p>
      <w:pPr>
        <w:pStyle w:val="BodyText"/>
        <w:spacing w:line="357" w:lineRule="auto" w:before="134"/>
        <w:ind w:left="787" w:right="1413" w:firstLine="852"/>
        <w:jc w:val="both"/>
      </w:pPr>
      <w:r>
        <w:rPr/>
        <w:t>Fasa diam KCKT dapat diklasifikasikan berdasarkan mekanisme pemisahan molekul-molekul oleh fasa diam. Mekanisme tersebut antara lain fasa terbalik, fasa normal, fasa penukar ion dan yang terakhir adalah pasangan ion.</w:t>
      </w:r>
    </w:p>
    <w:p>
      <w:pPr>
        <w:pStyle w:val="BodyText"/>
        <w:spacing w:line="360" w:lineRule="auto"/>
        <w:ind w:left="787" w:right="1412" w:firstLine="852"/>
        <w:jc w:val="both"/>
      </w:pPr>
      <w:r>
        <w:rPr/>
        <w:t>Saat ini, jenis fasa yang paling sering digunakan sebagai fasa diam adalah fasa terbalik (</w:t>
      </w:r>
      <w:r>
        <w:rPr>
          <w:i/>
        </w:rPr>
        <w:t>reverse phase</w:t>
      </w:r>
      <w:r>
        <w:rPr/>
        <w:t>) dimana pemisahan dapat tercapai melalui partisi dan melalui adsorbsi oleh gugus silanol yang tak terlindungi. Pada kromatografi fasa terbalik, fasa diam (stasioner) bersifat non polar atau kurang polar dibandingkan fasa geraknya sehingga analit dapat ditahan sampai fasa gerak (pelarut) yang cukup polar mengelusinya keluar kolom.</w:t>
      </w:r>
    </w:p>
    <w:p>
      <w:pPr>
        <w:pStyle w:val="BodyText"/>
        <w:rPr>
          <w:sz w:val="21"/>
        </w:rPr>
      </w:pPr>
    </w:p>
    <w:p>
      <w:pPr>
        <w:pStyle w:val="Heading1"/>
        <w:numPr>
          <w:ilvl w:val="3"/>
          <w:numId w:val="16"/>
        </w:numPr>
        <w:tabs>
          <w:tab w:pos="1509" w:val="left" w:leader="none"/>
        </w:tabs>
        <w:spacing w:line="240" w:lineRule="auto" w:before="0" w:after="0"/>
        <w:ind w:left="1508" w:right="0" w:hanging="722"/>
        <w:jc w:val="both"/>
      </w:pPr>
      <w:r>
        <w:rPr/>
        <w:t>Fasa</w:t>
      </w:r>
      <w:r>
        <w:rPr>
          <w:spacing w:val="1"/>
        </w:rPr>
        <w:t> </w:t>
      </w:r>
      <w:r>
        <w:rPr/>
        <w:t>Gerak</w:t>
      </w:r>
    </w:p>
    <w:p>
      <w:pPr>
        <w:pStyle w:val="BodyText"/>
        <w:spacing w:line="360" w:lineRule="auto" w:before="132"/>
        <w:ind w:left="787" w:right="1413" w:firstLine="852"/>
        <w:jc w:val="both"/>
      </w:pPr>
      <w:r>
        <w:rPr/>
        <w:t>Fase gerak atau eluen biasanya terdiri atas campuran pelarut  yang dapat bercampur yang secara keseluruhan berperan dalam daya elusi dan resolusi. Daya elusi dan resolusi ini ditentukan oleh polaritas keseluruhan pelarut, polaritas fase diam, dan sifat komponen-komponen sampel. Untuk fase normal (fase diam lebih polar daripada fase gerak), kemampuan elusi meningkat dengan meningkatnya polaritas pelarut. Sementara untuk fase terbalik (fase diam kurang polar daripada fase gerak), kemampuan elusi menurun dengan meningkatnya polaritas pelarut. Sementara untuk jenis elusi, secara umum ada dua jenis tipe elusi, yaitu elusi isokratik dan elusi gradien. Elusi isokratik merupakan aliran fasa gerak yang konstan selama elusi analit berlangsung sedangkan elusi gradien adalah aliran fasa gerak yang berubah-ubah yang diatur selama elusi analit</w:t>
      </w:r>
      <w:r>
        <w:rPr>
          <w:spacing w:val="-4"/>
        </w:rPr>
        <w:t> </w:t>
      </w:r>
      <w:r>
        <w:rPr/>
        <w:t>berlangsung.</w:t>
      </w:r>
    </w:p>
    <w:p>
      <w:pPr>
        <w:spacing w:after="0" w:line="360" w:lineRule="auto"/>
        <w:jc w:val="both"/>
        <w:sectPr>
          <w:pgSz w:w="11910" w:h="16840"/>
          <w:pgMar w:header="0" w:footer="1063" w:top="1580" w:bottom="1260" w:left="1480" w:right="480"/>
        </w:sectPr>
      </w:pPr>
    </w:p>
    <w:p>
      <w:pPr>
        <w:pStyle w:val="BodyText"/>
        <w:tabs>
          <w:tab w:pos="2481" w:val="left" w:leader="none"/>
          <w:tab w:pos="3645" w:val="left" w:leader="none"/>
          <w:tab w:pos="4240" w:val="left" w:leader="none"/>
          <w:tab w:pos="4975" w:val="left" w:leader="none"/>
          <w:tab w:pos="5512" w:val="left" w:leader="none"/>
          <w:tab w:pos="6582" w:val="left" w:leader="none"/>
          <w:tab w:pos="7364" w:val="left" w:leader="none"/>
          <w:tab w:pos="8028" w:val="left" w:leader="none"/>
        </w:tabs>
        <w:spacing w:line="360" w:lineRule="auto" w:before="97"/>
        <w:ind w:left="787" w:right="1420" w:firstLine="852"/>
      </w:pPr>
      <w:r>
        <w:rPr/>
        <w:t>Dalam</w:t>
        <w:tab/>
        <w:t>pemilihan</w:t>
        <w:tab/>
        <w:t>fasa</w:t>
        <w:tab/>
        <w:t>gerak</w:t>
        <w:tab/>
        <w:t>ada</w:t>
        <w:tab/>
        <w:t>beberapa</w:t>
        <w:tab/>
        <w:t>faktor</w:t>
        <w:tab/>
        <w:t>yang</w:t>
        <w:tab/>
      </w:r>
      <w:r>
        <w:rPr>
          <w:spacing w:val="-4"/>
        </w:rPr>
        <w:t>perlu </w:t>
      </w:r>
      <w:r>
        <w:rPr/>
        <w:t>diperhatikan diantaranya adalah</w:t>
      </w:r>
      <w:r>
        <w:rPr>
          <w:spacing w:val="1"/>
        </w:rPr>
        <w:t> </w:t>
      </w:r>
      <w:r>
        <w:rPr/>
        <w:t>:</w:t>
      </w:r>
    </w:p>
    <w:p>
      <w:pPr>
        <w:pStyle w:val="ListParagraph"/>
        <w:numPr>
          <w:ilvl w:val="4"/>
          <w:numId w:val="16"/>
        </w:numPr>
        <w:tabs>
          <w:tab w:pos="1921" w:val="left" w:leader="none"/>
        </w:tabs>
        <w:spacing w:line="240" w:lineRule="auto" w:before="0" w:after="0"/>
        <w:ind w:left="1920" w:right="0" w:hanging="281"/>
        <w:jc w:val="left"/>
        <w:rPr>
          <w:sz w:val="24"/>
        </w:rPr>
      </w:pPr>
      <w:r>
        <w:rPr>
          <w:sz w:val="24"/>
        </w:rPr>
        <w:t>fasa gerak tidak berinteraksi dengan fasa</w:t>
      </w:r>
      <w:r>
        <w:rPr>
          <w:spacing w:val="-5"/>
          <w:sz w:val="24"/>
        </w:rPr>
        <w:t> </w:t>
      </w:r>
      <w:r>
        <w:rPr>
          <w:sz w:val="24"/>
        </w:rPr>
        <w:t>diam</w:t>
      </w:r>
    </w:p>
    <w:p>
      <w:pPr>
        <w:pStyle w:val="ListParagraph"/>
        <w:numPr>
          <w:ilvl w:val="4"/>
          <w:numId w:val="16"/>
        </w:numPr>
        <w:tabs>
          <w:tab w:pos="1921" w:val="left" w:leader="none"/>
        </w:tabs>
        <w:spacing w:line="240" w:lineRule="auto" w:before="135" w:after="0"/>
        <w:ind w:left="1920" w:right="0" w:hanging="281"/>
        <w:jc w:val="left"/>
        <w:rPr>
          <w:sz w:val="24"/>
        </w:rPr>
      </w:pPr>
      <w:r>
        <w:rPr>
          <w:sz w:val="24"/>
        </w:rPr>
        <w:t>fasa gerak memiliki kemurnian yang</w:t>
      </w:r>
      <w:r>
        <w:rPr>
          <w:spacing w:val="-1"/>
          <w:sz w:val="24"/>
        </w:rPr>
        <w:t> </w:t>
      </w:r>
      <w:r>
        <w:rPr>
          <w:sz w:val="24"/>
        </w:rPr>
        <w:t>tinggi</w:t>
      </w:r>
    </w:p>
    <w:p>
      <w:pPr>
        <w:pStyle w:val="ListParagraph"/>
        <w:numPr>
          <w:ilvl w:val="4"/>
          <w:numId w:val="16"/>
        </w:numPr>
        <w:tabs>
          <w:tab w:pos="1921" w:val="left" w:leader="none"/>
        </w:tabs>
        <w:spacing w:line="240" w:lineRule="auto" w:before="141" w:after="0"/>
        <w:ind w:left="1920" w:right="0" w:hanging="281"/>
        <w:jc w:val="left"/>
        <w:rPr>
          <w:sz w:val="24"/>
        </w:rPr>
      </w:pPr>
      <w:r>
        <w:rPr>
          <w:sz w:val="24"/>
        </w:rPr>
        <w:t>toksisitas yang</w:t>
      </w:r>
      <w:r>
        <w:rPr>
          <w:spacing w:val="-2"/>
          <w:sz w:val="24"/>
        </w:rPr>
        <w:t> </w:t>
      </w:r>
      <w:r>
        <w:rPr>
          <w:sz w:val="24"/>
        </w:rPr>
        <w:t>rendah</w:t>
      </w:r>
    </w:p>
    <w:p>
      <w:pPr>
        <w:pStyle w:val="ListParagraph"/>
        <w:numPr>
          <w:ilvl w:val="4"/>
          <w:numId w:val="16"/>
        </w:numPr>
        <w:tabs>
          <w:tab w:pos="1921" w:val="left" w:leader="none"/>
        </w:tabs>
        <w:spacing w:line="240" w:lineRule="auto" w:before="140" w:after="0"/>
        <w:ind w:left="1920" w:right="0" w:hanging="281"/>
        <w:jc w:val="both"/>
        <w:rPr>
          <w:sz w:val="24"/>
        </w:rPr>
      </w:pPr>
      <w:r>
        <w:rPr>
          <w:sz w:val="24"/>
        </w:rPr>
        <w:t>relatif murah dan mudah</w:t>
      </w:r>
      <w:r>
        <w:rPr>
          <w:spacing w:val="-1"/>
          <w:sz w:val="24"/>
        </w:rPr>
        <w:t> </w:t>
      </w:r>
      <w:r>
        <w:rPr>
          <w:sz w:val="24"/>
        </w:rPr>
        <w:t>didapat</w:t>
      </w:r>
    </w:p>
    <w:p>
      <w:pPr>
        <w:pStyle w:val="BodyText"/>
        <w:spacing w:line="360" w:lineRule="auto" w:before="182"/>
        <w:ind w:left="787" w:right="1412" w:firstLine="852"/>
        <w:jc w:val="both"/>
      </w:pPr>
      <w:r>
        <w:rPr/>
        <w:t>Sebelum fasa gerak digunakan maka harus dilakukan “</w:t>
      </w:r>
      <w:r>
        <w:rPr>
          <w:i/>
        </w:rPr>
        <w:t>degasing</w:t>
      </w:r>
      <w:r>
        <w:rPr/>
        <w:t>” untuk mengeluarkan gas terlarut yang tidak diinginkan. Adanya gas dalam pelarut kemungkinan dapat bereaksi dengan fasa gerak atau fasa stasionernya selain itu dapat mengganggu kerja detektor (Angelika, Husgen, G &amp; Schuster, R., 2001).</w:t>
      </w:r>
    </w:p>
    <w:p>
      <w:pPr>
        <w:pStyle w:val="BodyText"/>
        <w:spacing w:before="6"/>
        <w:rPr>
          <w:sz w:val="36"/>
        </w:rPr>
      </w:pPr>
    </w:p>
    <w:p>
      <w:pPr>
        <w:pStyle w:val="Heading1"/>
        <w:numPr>
          <w:ilvl w:val="1"/>
          <w:numId w:val="17"/>
        </w:numPr>
        <w:tabs>
          <w:tab w:pos="1509" w:val="left" w:leader="none"/>
        </w:tabs>
        <w:spacing w:line="240" w:lineRule="auto" w:before="0" w:after="0"/>
        <w:ind w:left="1508" w:right="0" w:hanging="722"/>
        <w:jc w:val="both"/>
      </w:pPr>
      <w:bookmarkStart w:name="_TOC_250044" w:id="19"/>
      <w:bookmarkEnd w:id="19"/>
      <w:r>
        <w:rPr/>
        <w:t>Validasi Metode Analisis</w:t>
      </w:r>
    </w:p>
    <w:p>
      <w:pPr>
        <w:pStyle w:val="BodyText"/>
        <w:spacing w:line="360" w:lineRule="auto" w:before="132"/>
        <w:ind w:left="787" w:right="1414" w:firstLine="720"/>
        <w:jc w:val="both"/>
      </w:pPr>
      <w:r>
        <w:rPr/>
        <w:t>Menurut Harmita (2004) validasi metoda analisis merupakan suatu tindakan penilaian terhadap parameter tertentu, berdasarkan percobaan laboratorium, untuk membuktikan bahwa parameter tersebut memenuhi persyaratan untuk penggunaannya. Validasi metode analisis bertujuan untuk memastikan dan mengkonfirmasi bahwa metode analisis tersebut sudah sesuai untuk peruntukannya. Terdapat beberapa parameter analisis yang harus dipertimbangkan dalam validasi metode analisis diantaranya adalah :</w:t>
      </w:r>
    </w:p>
    <w:p>
      <w:pPr>
        <w:pStyle w:val="BodyText"/>
        <w:spacing w:before="5"/>
        <w:rPr>
          <w:sz w:val="36"/>
        </w:rPr>
      </w:pPr>
    </w:p>
    <w:p>
      <w:pPr>
        <w:pStyle w:val="Heading1"/>
        <w:numPr>
          <w:ilvl w:val="2"/>
          <w:numId w:val="17"/>
        </w:numPr>
        <w:tabs>
          <w:tab w:pos="1509" w:val="left" w:leader="none"/>
        </w:tabs>
        <w:spacing w:line="240" w:lineRule="auto" w:before="0" w:after="0"/>
        <w:ind w:left="1508" w:right="0" w:hanging="722"/>
        <w:jc w:val="both"/>
      </w:pPr>
      <w:bookmarkStart w:name="_TOC_250043" w:id="20"/>
      <w:r>
        <w:rPr/>
        <w:t>Linearitas dan</w:t>
      </w:r>
      <w:r>
        <w:rPr>
          <w:spacing w:val="1"/>
        </w:rPr>
        <w:t> </w:t>
      </w:r>
      <w:bookmarkEnd w:id="20"/>
      <w:r>
        <w:rPr/>
        <w:t>Rentang</w:t>
      </w:r>
    </w:p>
    <w:p>
      <w:pPr>
        <w:pStyle w:val="BodyText"/>
        <w:spacing w:before="2"/>
        <w:rPr>
          <w:b/>
          <w:sz w:val="22"/>
        </w:rPr>
      </w:pPr>
    </w:p>
    <w:p>
      <w:pPr>
        <w:pStyle w:val="BodyText"/>
        <w:spacing w:line="357" w:lineRule="auto"/>
        <w:ind w:left="787" w:right="1413" w:firstLine="720"/>
        <w:jc w:val="both"/>
      </w:pPr>
      <w:r>
        <w:rPr/>
        <w:t>Linearitas adalah kemampuan metode analisis memberikan respon sebanding terhadap konsentrasi analit dalam sampel (Harmita, 2004). Rentang metode adalah pernyataan batas terendah dan tertinggi analit yang sudah ditunjukkan dapat ditetapkan dengan kecermatan, keseksamaan, dan linearitas yang dapat diterima.</w:t>
      </w:r>
    </w:p>
    <w:p>
      <w:pPr>
        <w:pStyle w:val="BodyText"/>
        <w:spacing w:line="357" w:lineRule="auto"/>
        <w:ind w:left="787" w:right="1413" w:firstLine="708"/>
        <w:jc w:val="both"/>
      </w:pPr>
      <w:r>
        <w:rPr/>
        <w:t>Linearitas biasanya dinyatakan dalam istilah variansi sekitar arah garis regresi yang dihitung berdasarkan persamaan matematik data yang diperoleh dari hasil uji analit dalam sampel dengan berbagai konsentrasi analit. Perlakuan matematik dalam pengujian linearitas adalah melalui persamaan garis lurus dengan metode kuadrat terkecil antara hasil analisis terhadap konsentrasi</w:t>
      </w:r>
      <w:r>
        <w:rPr>
          <w:spacing w:val="-11"/>
        </w:rPr>
        <w:t> </w:t>
      </w:r>
      <w:r>
        <w:rPr/>
        <w:t>analit.</w:t>
      </w:r>
    </w:p>
    <w:p>
      <w:pPr>
        <w:spacing w:after="0" w:line="357" w:lineRule="auto"/>
        <w:jc w:val="both"/>
        <w:sectPr>
          <w:pgSz w:w="11910" w:h="16840"/>
          <w:pgMar w:header="0" w:footer="1063" w:top="1580" w:bottom="1260" w:left="1480" w:right="480"/>
        </w:sectPr>
      </w:pPr>
    </w:p>
    <w:p>
      <w:pPr>
        <w:pStyle w:val="ListParagraph"/>
        <w:numPr>
          <w:ilvl w:val="2"/>
          <w:numId w:val="17"/>
        </w:numPr>
        <w:tabs>
          <w:tab w:pos="1509" w:val="left" w:leader="none"/>
        </w:tabs>
        <w:spacing w:line="240" w:lineRule="auto" w:before="100" w:after="0"/>
        <w:ind w:left="1508" w:right="0" w:hanging="722"/>
        <w:jc w:val="both"/>
        <w:rPr>
          <w:b/>
          <w:sz w:val="24"/>
        </w:rPr>
      </w:pPr>
      <w:r>
        <w:rPr>
          <w:b/>
          <w:sz w:val="24"/>
        </w:rPr>
        <w:t>Kecermatan</w:t>
      </w:r>
      <w:r>
        <w:rPr>
          <w:b/>
          <w:spacing w:val="1"/>
          <w:sz w:val="24"/>
        </w:rPr>
        <w:t> </w:t>
      </w:r>
      <w:r>
        <w:rPr>
          <w:b/>
          <w:sz w:val="24"/>
        </w:rPr>
        <w:t>(</w:t>
      </w:r>
      <w:r>
        <w:rPr>
          <w:b/>
          <w:i/>
          <w:sz w:val="24"/>
        </w:rPr>
        <w:t>accuracy</w:t>
      </w:r>
      <w:r>
        <w:rPr>
          <w:b/>
          <w:sz w:val="24"/>
        </w:rPr>
        <w:t>)</w:t>
      </w:r>
    </w:p>
    <w:p>
      <w:pPr>
        <w:pStyle w:val="BodyText"/>
        <w:spacing w:line="357" w:lineRule="auto" w:before="117"/>
        <w:ind w:left="787" w:right="1413" w:firstLine="720"/>
        <w:jc w:val="both"/>
      </w:pPr>
      <w:r>
        <w:rPr/>
        <w:t>Kecermatan atau </w:t>
      </w:r>
      <w:r>
        <w:rPr>
          <w:i/>
        </w:rPr>
        <w:t>accuracy </w:t>
      </w:r>
      <w:r>
        <w:rPr/>
        <w:t>adalah ukuran yang menunjukkan derajat kedekatan hasil analis dengan kadar analit yang sebenarnya (Harmita, 2004). </w:t>
      </w:r>
      <w:r>
        <w:rPr>
          <w:i/>
        </w:rPr>
        <w:t>Accuracy </w:t>
      </w:r>
      <w:r>
        <w:rPr/>
        <w:t>dinyatakan sebagai persen perolehan kembali (</w:t>
      </w:r>
      <w:r>
        <w:rPr>
          <w:i/>
        </w:rPr>
        <w:t>recovery</w:t>
      </w:r>
      <w:r>
        <w:rPr/>
        <w:t>) analit yang ditambahkan. </w:t>
      </w:r>
      <w:r>
        <w:rPr>
          <w:i/>
        </w:rPr>
        <w:t>Accuracy </w:t>
      </w:r>
      <w:r>
        <w:rPr/>
        <w:t>dapat ditentukan melalui dua cara, yaitu metode simulasi dan metode penambahan baku (</w:t>
      </w:r>
      <w:r>
        <w:rPr>
          <w:i/>
        </w:rPr>
        <w:t>standard addition method</w:t>
      </w:r>
      <w:r>
        <w:rPr/>
        <w:t>), namun yang paling sering dilakukan adalah metode penambahan baku karena relatif lebih mudah dilakukan.</w:t>
      </w:r>
    </w:p>
    <w:p>
      <w:pPr>
        <w:pStyle w:val="BodyText"/>
        <w:spacing w:line="357" w:lineRule="auto"/>
        <w:ind w:left="787" w:right="1412" w:firstLine="720"/>
        <w:jc w:val="both"/>
      </w:pPr>
      <w:r>
        <w:rPr/>
        <w:t>Pada metode adisi (penambahan baku), sampel dianalisis lalu sejumlah tertentu analit atau standar yang akan diperiksa ditambahkan ke dalam sampel untuk dianalisis kembali. Selisih kedua hasil dibandingkan dengan kadar analit/standar yang sebenarnya. Persen </w:t>
      </w:r>
      <w:r>
        <w:rPr>
          <w:i/>
        </w:rPr>
        <w:t>recovery </w:t>
      </w:r>
      <w:r>
        <w:rPr/>
        <w:t>dinyatakan sebagai rasio antara hasil yang diperoleh dengan hasil yang sebenarnya. Biasanya persyaratan untuk </w:t>
      </w:r>
      <w:r>
        <w:rPr>
          <w:i/>
        </w:rPr>
        <w:t>recovery </w:t>
      </w:r>
      <w:r>
        <w:rPr/>
        <w:t>adalah tidak boleh lebih dari 5%. Berikut ini merupakan persamaan untuk mencari persen </w:t>
      </w:r>
      <w:r>
        <w:rPr>
          <w:i/>
        </w:rPr>
        <w:t>recovery</w:t>
      </w:r>
      <w:r>
        <w:rPr/>
        <w:t>.</w:t>
      </w:r>
    </w:p>
    <w:p>
      <w:pPr>
        <w:spacing w:after="0" w:line="357" w:lineRule="auto"/>
        <w:jc w:val="both"/>
        <w:sectPr>
          <w:pgSz w:w="11910" w:h="16840"/>
          <w:pgMar w:header="0" w:footer="1063" w:top="1580" w:bottom="1260" w:left="1480" w:right="480"/>
        </w:sectPr>
      </w:pPr>
    </w:p>
    <w:p>
      <w:pPr>
        <w:pStyle w:val="BodyText"/>
        <w:rPr>
          <w:sz w:val="26"/>
        </w:rPr>
      </w:pPr>
    </w:p>
    <w:p>
      <w:pPr>
        <w:pStyle w:val="BodyText"/>
        <w:spacing w:before="9"/>
        <w:rPr>
          <w:sz w:val="28"/>
        </w:rPr>
      </w:pPr>
    </w:p>
    <w:p>
      <w:pPr>
        <w:pStyle w:val="BodyText"/>
        <w:ind w:left="787"/>
      </w:pPr>
      <w:r>
        <w:rPr/>
        <w:t>Dimana,</w:t>
      </w:r>
    </w:p>
    <w:p>
      <w:pPr>
        <w:spacing w:line="335" w:lineRule="exact" w:before="0"/>
        <w:ind w:left="787" w:right="0" w:firstLine="0"/>
        <w:jc w:val="left"/>
        <w:rPr>
          <w:rFonts w:ascii="Cambria" w:hAnsi="Cambria"/>
          <w:sz w:val="22"/>
        </w:rPr>
      </w:pPr>
      <w:r>
        <w:rPr/>
        <w:br w:type="column"/>
      </w:r>
      <w:r>
        <w:rPr>
          <w:rFonts w:ascii="Cambria" w:hAnsi="Cambria"/>
          <w:w w:val="110"/>
          <w:sz w:val="22"/>
        </w:rPr>
        <w:t>Persen recovery = </w:t>
      </w:r>
      <w:r>
        <w:rPr>
          <w:rFonts w:ascii="Cambria" w:hAnsi="Cambria"/>
          <w:w w:val="110"/>
          <w:position w:val="17"/>
          <w:sz w:val="22"/>
        </w:rPr>
        <w:t>Cb − C </w:t>
      </w:r>
      <w:r>
        <w:rPr>
          <w:rFonts w:ascii="Cambria" w:hAnsi="Cambria"/>
          <w:w w:val="110"/>
          <w:sz w:val="22"/>
        </w:rPr>
        <w:t>x 100 %</w:t>
      </w:r>
    </w:p>
    <w:p>
      <w:pPr>
        <w:pStyle w:val="BodyText"/>
        <w:spacing w:line="222" w:lineRule="exact"/>
        <w:ind w:right="1059"/>
        <w:jc w:val="right"/>
        <w:rPr>
          <w:rFonts w:ascii="Cambria" w:hAnsi="Cambria"/>
        </w:rPr>
      </w:pPr>
      <w:r>
        <w:rPr/>
        <w:pict>
          <v:rect style="position:absolute;margin-left:333.959991pt;margin-top:-2.960769pt;width:32.879997pt;height:.720016pt;mso-position-horizontal-relative:page;mso-position-vertical-relative:paragraph;z-index:-19187712" filled="true" fillcolor="#000000" stroked="false">
            <v:fill type="solid"/>
            <w10:wrap type="none"/>
          </v:rect>
        </w:pict>
      </w:r>
      <w:r>
        <w:rPr>
          <w:rFonts w:ascii="Cambria" w:hAnsi="Cambria"/>
        </w:rPr>
        <w:t>C′a</w:t>
      </w:r>
    </w:p>
    <w:p>
      <w:pPr>
        <w:spacing w:before="102"/>
        <w:ind w:left="787" w:right="0" w:firstLine="0"/>
        <w:jc w:val="left"/>
        <w:rPr>
          <w:sz w:val="24"/>
        </w:rPr>
      </w:pPr>
      <w:r>
        <w:rPr/>
        <w:br w:type="column"/>
      </w:r>
      <w:r>
        <w:rPr>
          <w:sz w:val="24"/>
        </w:rPr>
        <w:t>(4)</w:t>
      </w:r>
    </w:p>
    <w:p>
      <w:pPr>
        <w:spacing w:after="0"/>
        <w:jc w:val="left"/>
        <w:rPr>
          <w:sz w:val="24"/>
        </w:rPr>
        <w:sectPr>
          <w:type w:val="continuous"/>
          <w:pgSz w:w="11910" w:h="16840"/>
          <w:pgMar w:top="840" w:bottom="280" w:left="1480" w:right="480"/>
          <w:cols w:num="3" w:equalWidth="0">
            <w:col w:w="1648" w:space="797"/>
            <w:col w:w="4300" w:space="404"/>
            <w:col w:w="2801"/>
          </w:cols>
        </w:sectPr>
      </w:pPr>
    </w:p>
    <w:p>
      <w:pPr>
        <w:tabs>
          <w:tab w:pos="1507" w:val="left" w:leader="none"/>
        </w:tabs>
        <w:spacing w:before="132"/>
        <w:ind w:left="787" w:right="2324" w:firstLine="0"/>
        <w:jc w:val="left"/>
        <w:rPr>
          <w:sz w:val="22"/>
        </w:rPr>
      </w:pPr>
      <w:r>
        <w:rPr>
          <w:sz w:val="24"/>
        </w:rPr>
        <w:t>Cb</w:t>
        <w:tab/>
        <w:t>= konsentrasi sampel yang diperoleh setelah penambahan analit Ca</w:t>
        <w:tab/>
        <w:t>=  konsentrasi sampel sebelum penambahan sejumlah analit C’a</w:t>
        <w:tab/>
        <w:t>= </w:t>
      </w:r>
      <w:r>
        <w:rPr>
          <w:sz w:val="22"/>
        </w:rPr>
        <w:t>konsentrasi analit yang</w:t>
      </w:r>
      <w:r>
        <w:rPr>
          <w:spacing w:val="-1"/>
          <w:sz w:val="22"/>
        </w:rPr>
        <w:t> </w:t>
      </w:r>
      <w:r>
        <w:rPr>
          <w:sz w:val="22"/>
        </w:rPr>
        <w:t>ditambahkan</w:t>
      </w:r>
    </w:p>
    <w:p>
      <w:pPr>
        <w:pStyle w:val="BodyText"/>
        <w:spacing w:before="1"/>
        <w:rPr>
          <w:sz w:val="36"/>
        </w:rPr>
      </w:pPr>
    </w:p>
    <w:p>
      <w:pPr>
        <w:pStyle w:val="ListParagraph"/>
        <w:numPr>
          <w:ilvl w:val="2"/>
          <w:numId w:val="17"/>
        </w:numPr>
        <w:tabs>
          <w:tab w:pos="1509" w:val="left" w:leader="none"/>
        </w:tabs>
        <w:spacing w:line="240" w:lineRule="auto" w:before="0" w:after="0"/>
        <w:ind w:left="1508" w:right="0" w:hanging="722"/>
        <w:jc w:val="both"/>
        <w:rPr>
          <w:b/>
          <w:sz w:val="24"/>
        </w:rPr>
      </w:pPr>
      <w:r>
        <w:rPr>
          <w:b/>
          <w:sz w:val="24"/>
        </w:rPr>
        <w:t>Keseksamaan</w:t>
      </w:r>
      <w:r>
        <w:rPr>
          <w:b/>
          <w:spacing w:val="1"/>
          <w:sz w:val="24"/>
        </w:rPr>
        <w:t> </w:t>
      </w:r>
      <w:r>
        <w:rPr>
          <w:b/>
          <w:sz w:val="24"/>
        </w:rPr>
        <w:t>(</w:t>
      </w:r>
      <w:r>
        <w:rPr>
          <w:b/>
          <w:i/>
          <w:sz w:val="24"/>
        </w:rPr>
        <w:t>precision</w:t>
      </w:r>
      <w:r>
        <w:rPr>
          <w:b/>
          <w:sz w:val="24"/>
        </w:rPr>
        <w:t>)</w:t>
      </w:r>
    </w:p>
    <w:p>
      <w:pPr>
        <w:pStyle w:val="BodyText"/>
        <w:spacing w:line="357" w:lineRule="auto" w:before="118"/>
        <w:ind w:left="787" w:right="1413" w:firstLine="720"/>
        <w:jc w:val="both"/>
      </w:pPr>
      <w:r>
        <w:rPr/>
        <w:t>Keseksamaan atau </w:t>
      </w:r>
      <w:r>
        <w:rPr>
          <w:i/>
        </w:rPr>
        <w:t>precision </w:t>
      </w:r>
      <w:r>
        <w:rPr/>
        <w:t>adalah ukuran yang menunjukkan derajat kesesuaian antara hasil uji individual, diukur melalui penyebaran hasil individual dari rata-rata jika prosedur diterapkan secara berulang pada sampel- sampel yang diambil dari campuran yang homogen (Harmita, 2004). Presisi ditentukan dengan parameter standar deviasi relatif (RSD) dengan persamaan sebagai berikut</w:t>
      </w:r>
      <w:r>
        <w:rPr>
          <w:spacing w:val="-3"/>
        </w:rPr>
        <w:t> </w:t>
      </w:r>
      <w:r>
        <w:rPr/>
        <w:t>:</w:t>
      </w:r>
    </w:p>
    <w:p>
      <w:pPr>
        <w:spacing w:after="0" w:line="357" w:lineRule="auto"/>
        <w:jc w:val="both"/>
        <w:sectPr>
          <w:type w:val="continuous"/>
          <w:pgSz w:w="11910" w:h="16840"/>
          <w:pgMar w:top="840" w:bottom="280" w:left="1480" w:right="480"/>
        </w:sectPr>
      </w:pPr>
    </w:p>
    <w:p>
      <w:pPr>
        <w:pStyle w:val="BodyText"/>
        <w:rPr>
          <w:sz w:val="26"/>
        </w:rPr>
      </w:pPr>
    </w:p>
    <w:p>
      <w:pPr>
        <w:pStyle w:val="BodyText"/>
        <w:spacing w:before="9"/>
        <w:rPr>
          <w:sz w:val="27"/>
        </w:rPr>
      </w:pPr>
    </w:p>
    <w:p>
      <w:pPr>
        <w:pStyle w:val="BodyText"/>
        <w:spacing w:before="1"/>
        <w:ind w:left="787"/>
      </w:pPr>
      <w:r>
        <w:rPr/>
        <w:t>dimana,</w:t>
      </w:r>
    </w:p>
    <w:p>
      <w:pPr>
        <w:pStyle w:val="BodyText"/>
        <w:tabs>
          <w:tab w:pos="1507" w:val="left" w:leader="none"/>
        </w:tabs>
        <w:spacing w:before="134"/>
        <w:ind w:left="787"/>
      </w:pPr>
      <w:r>
        <w:rPr/>
        <w:t>RSD</w:t>
        <w:tab/>
        <w:t>= standar deviasi </w:t>
      </w:r>
      <w:r>
        <w:rPr>
          <w:spacing w:val="-4"/>
        </w:rPr>
        <w:t>relatif </w:t>
      </w:r>
      <w:r>
        <w:rPr/>
        <w:t>SD</w:t>
        <w:tab/>
        <w:t>= standar</w:t>
      </w:r>
      <w:r>
        <w:rPr>
          <w:spacing w:val="-4"/>
        </w:rPr>
        <w:t> </w:t>
      </w:r>
      <w:r>
        <w:rPr/>
        <w:t>deviasi</w:t>
      </w:r>
    </w:p>
    <w:p>
      <w:pPr>
        <w:spacing w:line="338" w:lineRule="exact" w:before="0"/>
        <w:ind w:left="274" w:right="0" w:firstLine="0"/>
        <w:jc w:val="left"/>
        <w:rPr>
          <w:rFonts w:ascii="Cambria"/>
          <w:sz w:val="22"/>
        </w:rPr>
      </w:pPr>
      <w:r>
        <w:rPr/>
        <w:br w:type="column"/>
      </w:r>
      <w:r>
        <w:rPr>
          <w:rFonts w:ascii="Cambria"/>
          <w:w w:val="110"/>
          <w:sz w:val="22"/>
        </w:rPr>
        <w:t>RSD</w:t>
      </w:r>
      <w:r>
        <w:rPr>
          <w:rFonts w:ascii="Cambria"/>
          <w:spacing w:val="-5"/>
          <w:w w:val="110"/>
          <w:sz w:val="22"/>
        </w:rPr>
        <w:t> </w:t>
      </w:r>
      <w:r>
        <w:rPr>
          <w:rFonts w:ascii="Cambria"/>
          <w:w w:val="110"/>
          <w:sz w:val="22"/>
        </w:rPr>
        <w:t>=</w:t>
      </w:r>
      <w:r>
        <w:rPr>
          <w:rFonts w:ascii="Cambria"/>
          <w:spacing w:val="-5"/>
          <w:w w:val="110"/>
          <w:sz w:val="22"/>
        </w:rPr>
        <w:t> </w:t>
      </w:r>
      <w:r>
        <w:rPr>
          <w:rFonts w:ascii="Cambria"/>
          <w:w w:val="110"/>
          <w:position w:val="17"/>
          <w:sz w:val="22"/>
        </w:rPr>
        <w:t>SD</w:t>
      </w:r>
      <w:r>
        <w:rPr>
          <w:rFonts w:ascii="Cambria"/>
          <w:spacing w:val="-20"/>
          <w:w w:val="110"/>
          <w:position w:val="17"/>
          <w:sz w:val="22"/>
        </w:rPr>
        <w:t> </w:t>
      </w:r>
      <w:r>
        <w:rPr>
          <w:rFonts w:ascii="Cambria"/>
          <w:w w:val="110"/>
          <w:sz w:val="22"/>
        </w:rPr>
        <w:t>x</w:t>
      </w:r>
      <w:r>
        <w:rPr>
          <w:rFonts w:ascii="Cambria"/>
          <w:spacing w:val="-17"/>
          <w:w w:val="110"/>
          <w:sz w:val="22"/>
        </w:rPr>
        <w:t> </w:t>
      </w:r>
      <w:r>
        <w:rPr>
          <w:rFonts w:ascii="Cambria"/>
          <w:w w:val="110"/>
          <w:sz w:val="22"/>
        </w:rPr>
        <w:t>100</w:t>
      </w:r>
      <w:r>
        <w:rPr>
          <w:rFonts w:ascii="Cambria"/>
          <w:spacing w:val="-14"/>
          <w:w w:val="110"/>
          <w:sz w:val="22"/>
        </w:rPr>
        <w:t> </w:t>
      </w:r>
      <w:r>
        <w:rPr>
          <w:rFonts w:ascii="Cambria"/>
          <w:w w:val="110"/>
          <w:sz w:val="22"/>
        </w:rPr>
        <w:t>%</w:t>
      </w:r>
    </w:p>
    <w:p>
      <w:pPr>
        <w:spacing w:line="203" w:lineRule="exact" w:before="0"/>
        <w:ind w:left="123" w:right="0" w:firstLine="0"/>
        <w:jc w:val="center"/>
        <w:rPr>
          <w:rFonts w:ascii="Cambria"/>
          <w:sz w:val="22"/>
        </w:rPr>
      </w:pPr>
      <w:r>
        <w:rPr/>
        <w:pict>
          <v:rect style="position:absolute;margin-left:313.079987pt;margin-top:-3.195854pt;width:13.799996pt;height:.720017pt;mso-position-horizontal-relative:page;mso-position-vertical-relative:paragraph;z-index:-19187200" filled="true" fillcolor="#000000" stroked="false">
            <v:fill type="solid"/>
            <w10:wrap type="none"/>
          </v:rect>
        </w:pict>
      </w:r>
      <w:r>
        <w:rPr>
          <w:rFonts w:ascii="Cambria"/>
          <w:w w:val="110"/>
          <w:sz w:val="22"/>
        </w:rPr>
        <w:t>x</w:t>
      </w:r>
    </w:p>
    <w:p>
      <w:pPr>
        <w:spacing w:before="65"/>
        <w:ind w:left="787" w:right="0" w:firstLine="0"/>
        <w:jc w:val="left"/>
        <w:rPr>
          <w:sz w:val="24"/>
        </w:rPr>
      </w:pPr>
      <w:r>
        <w:rPr/>
        <w:br w:type="column"/>
      </w:r>
      <w:r>
        <w:rPr>
          <w:sz w:val="24"/>
        </w:rPr>
        <w:t>(5)</w:t>
      </w:r>
    </w:p>
    <w:p>
      <w:pPr>
        <w:spacing w:after="0"/>
        <w:jc w:val="left"/>
        <w:rPr>
          <w:sz w:val="24"/>
        </w:rPr>
        <w:sectPr>
          <w:type w:val="continuous"/>
          <w:pgSz w:w="11910" w:h="16840"/>
          <w:pgMar w:top="840" w:bottom="280" w:left="1480" w:right="480"/>
          <w:cols w:num="3" w:equalWidth="0">
            <w:col w:w="3767" w:space="40"/>
            <w:col w:w="2094" w:space="1249"/>
            <w:col w:w="2800"/>
          </w:cols>
        </w:sectPr>
      </w:pPr>
    </w:p>
    <w:p>
      <w:pPr>
        <w:pStyle w:val="BodyText"/>
        <w:tabs>
          <w:tab w:pos="1508" w:val="left" w:leader="none"/>
        </w:tabs>
        <w:ind w:left="787"/>
      </w:pPr>
      <w:r>
        <w:rPr/>
        <w:t>X</w:t>
        <w:tab/>
        <w:t>= kadar rata-rata natrium benzoat dan kalium</w:t>
      </w:r>
      <w:r>
        <w:rPr>
          <w:spacing w:val="1"/>
        </w:rPr>
        <w:t> </w:t>
      </w:r>
      <w:r>
        <w:rPr/>
        <w:t>sorbat</w:t>
      </w:r>
    </w:p>
    <w:p>
      <w:pPr>
        <w:spacing w:after="0"/>
        <w:sectPr>
          <w:type w:val="continuous"/>
          <w:pgSz w:w="11910" w:h="16840"/>
          <w:pgMar w:top="840" w:bottom="280" w:left="1480" w:right="480"/>
        </w:sectPr>
      </w:pPr>
    </w:p>
    <w:p>
      <w:pPr>
        <w:pStyle w:val="BodyText"/>
        <w:spacing w:line="357" w:lineRule="auto" w:before="97"/>
        <w:ind w:left="787" w:right="1413"/>
        <w:jc w:val="both"/>
      </w:pPr>
      <w:r>
        <w:rPr/>
        <w:t>Kriteria seksama diberikan jika metode memberikan simpangan baku relatif (RSD) kurang dari atau sama dengan 2%. Uji presisi terdiri dari </w:t>
      </w:r>
      <w:r>
        <w:rPr>
          <w:i/>
        </w:rPr>
        <w:t>repeatability </w:t>
      </w:r>
      <w:r>
        <w:rPr/>
        <w:t>(keterulangan) dan </w:t>
      </w:r>
      <w:r>
        <w:rPr>
          <w:i/>
        </w:rPr>
        <w:t>reproducibility </w:t>
      </w:r>
      <w:r>
        <w:rPr/>
        <w:t>(ketertiruan).</w:t>
      </w:r>
    </w:p>
    <w:p>
      <w:pPr>
        <w:pStyle w:val="ListParagraph"/>
        <w:numPr>
          <w:ilvl w:val="0"/>
          <w:numId w:val="18"/>
        </w:numPr>
        <w:tabs>
          <w:tab w:pos="1072" w:val="left" w:leader="none"/>
        </w:tabs>
        <w:spacing w:line="357" w:lineRule="auto" w:before="0" w:after="0"/>
        <w:ind w:left="1071" w:right="1414" w:hanging="284"/>
        <w:jc w:val="both"/>
        <w:rPr>
          <w:sz w:val="24"/>
        </w:rPr>
      </w:pPr>
      <w:r>
        <w:rPr>
          <w:i/>
          <w:sz w:val="24"/>
        </w:rPr>
        <w:t>Repeatability </w:t>
      </w:r>
      <w:r>
        <w:rPr>
          <w:sz w:val="24"/>
        </w:rPr>
        <w:t>(keterulangan) : adalah keseksamaan metode jika dilakukan berulang kali oleh analis yang sama pada kondisi sama dan dalam interval waktu yang pendek.</w:t>
      </w:r>
    </w:p>
    <w:p>
      <w:pPr>
        <w:pStyle w:val="ListParagraph"/>
        <w:numPr>
          <w:ilvl w:val="0"/>
          <w:numId w:val="18"/>
        </w:numPr>
        <w:tabs>
          <w:tab w:pos="1072" w:val="left" w:leader="none"/>
        </w:tabs>
        <w:spacing w:line="357" w:lineRule="auto" w:before="0" w:after="0"/>
        <w:ind w:left="1071" w:right="1413" w:hanging="284"/>
        <w:jc w:val="both"/>
        <w:rPr>
          <w:sz w:val="24"/>
        </w:rPr>
      </w:pPr>
      <w:r>
        <w:rPr>
          <w:i/>
          <w:sz w:val="24"/>
        </w:rPr>
        <w:t>Reproducibility </w:t>
      </w:r>
      <w:r>
        <w:rPr>
          <w:sz w:val="24"/>
        </w:rPr>
        <w:t>(ketertiruan) : adalah keseksamaan metode jika dikerjakan pada kondisi yang berbeda. Biasanya analisis dilakukan dalam laboratoriumlaboratorium yang berbeda menggunakan peralatan, pereaksi, pelarut, dan analis yang berbeda pula.</w:t>
      </w:r>
    </w:p>
    <w:p>
      <w:pPr>
        <w:pStyle w:val="BodyText"/>
        <w:spacing w:before="2"/>
        <w:rPr>
          <w:sz w:val="35"/>
        </w:rPr>
      </w:pPr>
    </w:p>
    <w:p>
      <w:pPr>
        <w:pStyle w:val="Heading1"/>
        <w:numPr>
          <w:ilvl w:val="2"/>
          <w:numId w:val="17"/>
        </w:numPr>
        <w:tabs>
          <w:tab w:pos="1509" w:val="left" w:leader="none"/>
        </w:tabs>
        <w:spacing w:line="240" w:lineRule="auto" w:before="1" w:after="0"/>
        <w:ind w:left="1508" w:right="0" w:hanging="722"/>
        <w:jc w:val="both"/>
      </w:pPr>
      <w:bookmarkStart w:name="_TOC_250042" w:id="21"/>
      <w:bookmarkEnd w:id="21"/>
      <w:r>
        <w:rPr/>
        <w:t>Selektivitas</w:t>
      </w:r>
    </w:p>
    <w:p>
      <w:pPr>
        <w:pStyle w:val="BodyText"/>
        <w:spacing w:line="360" w:lineRule="auto" w:before="117"/>
        <w:ind w:left="787" w:right="1413" w:firstLine="720"/>
        <w:jc w:val="both"/>
      </w:pPr>
      <w:r>
        <w:rPr/>
        <w:t>Selektivitas atau spesifisitas suatu metode adalah kemampuannya yang hanya mengukur zat tertentu saja secara cermat dan seksama dengan adanya komponen lain yang mungkin ada dalam matriks sampel (Harmita, 2004). Selektivitas seringkali dapat dinyatakan sebagai derajat penyimpangan (</w:t>
      </w:r>
      <w:r>
        <w:rPr>
          <w:i/>
        </w:rPr>
        <w:t>degree </w:t>
      </w:r>
      <w:r>
        <w:rPr>
          <w:i/>
        </w:rPr>
        <w:t>of bias</w:t>
      </w:r>
      <w:r>
        <w:rPr/>
        <w:t>) metode yang dilakukan terhadap sampel yang mengandung bahan yang ditambahkan berupa campuran senyawa yang dianalisis dengan membandingkan waktu retensinya. Senyawa tersebut akan terpisah karena adanya perbedaan sifat dari</w:t>
      </w:r>
      <w:r>
        <w:rPr>
          <w:spacing w:val="-6"/>
        </w:rPr>
        <w:t> </w:t>
      </w:r>
      <w:r>
        <w:rPr/>
        <w:t>masing-masing.</w:t>
      </w:r>
    </w:p>
    <w:p>
      <w:pPr>
        <w:pStyle w:val="ListParagraph"/>
        <w:numPr>
          <w:ilvl w:val="2"/>
          <w:numId w:val="17"/>
        </w:numPr>
        <w:tabs>
          <w:tab w:pos="1497" w:val="left" w:leader="none"/>
        </w:tabs>
        <w:spacing w:line="240" w:lineRule="auto" w:before="178" w:after="0"/>
        <w:ind w:left="1495" w:right="1758" w:hanging="708"/>
        <w:jc w:val="both"/>
        <w:rPr>
          <w:b/>
          <w:sz w:val="24"/>
        </w:rPr>
      </w:pPr>
      <w:r>
        <w:rPr>
          <w:b/>
          <w:sz w:val="24"/>
        </w:rPr>
        <w:t>Batas Deteksi (</w:t>
      </w:r>
      <w:r>
        <w:rPr>
          <w:b/>
          <w:i/>
          <w:sz w:val="24"/>
        </w:rPr>
        <w:t>Limit Of Detection</w:t>
      </w:r>
      <w:r>
        <w:rPr>
          <w:b/>
          <w:sz w:val="24"/>
        </w:rPr>
        <w:t>) dan Batas Kuantisasi (</w:t>
      </w:r>
      <w:r>
        <w:rPr>
          <w:b/>
          <w:i/>
          <w:sz w:val="24"/>
        </w:rPr>
        <w:t>Limit Of </w:t>
      </w:r>
      <w:r>
        <w:rPr>
          <w:b/>
          <w:i/>
          <w:sz w:val="24"/>
        </w:rPr>
        <w:t>Quantification</w:t>
      </w:r>
      <w:r>
        <w:rPr>
          <w:b/>
          <w:sz w:val="24"/>
        </w:rPr>
        <w:t>)</w:t>
      </w:r>
    </w:p>
    <w:p>
      <w:pPr>
        <w:pStyle w:val="BodyText"/>
        <w:spacing w:line="360" w:lineRule="auto" w:before="118"/>
        <w:ind w:left="787" w:right="1414" w:firstLine="708"/>
        <w:jc w:val="both"/>
      </w:pPr>
      <w:r>
        <w:rPr/>
        <w:t>Batas deteksi adalah jumlah terkecil analit dalam sampel yang dapat dideteksi yang masih memberikan respon signifikan dibandingkan dengan blangko. Batas deteksi merupakan parameter uji batas (Harmita, 2004). Batas kuantitasi merupakan parameter pada analisis renik dan diartikan sebagai kuantitas terkecil analit dalam sampel yang masih dapat memenuhi kriteria cermat dan seksama. Cara menentukan limit deteksi dan limit kuantisasi adalah sebagai berikut :</w:t>
      </w:r>
    </w:p>
    <w:p>
      <w:pPr>
        <w:spacing w:after="0" w:line="360" w:lineRule="auto"/>
        <w:jc w:val="both"/>
        <w:sectPr>
          <w:pgSz w:w="11910" w:h="16840"/>
          <w:pgMar w:header="0" w:footer="1063" w:top="1580" w:bottom="1260" w:left="1480" w:right="480"/>
        </w:sectPr>
      </w:pPr>
    </w:p>
    <w:p>
      <w:pPr>
        <w:spacing w:line="367" w:lineRule="exact" w:before="0"/>
        <w:ind w:left="3180" w:right="0" w:firstLine="0"/>
        <w:jc w:val="left"/>
        <w:rPr>
          <w:rFonts w:ascii="Cambria"/>
          <w:sz w:val="22"/>
        </w:rPr>
      </w:pPr>
      <w:r>
        <w:rPr/>
        <w:pict>
          <v:rect style="position:absolute;margin-left:351pt;margin-top:14.394021pt;width:29.879997pt;height:.839996pt;mso-position-horizontal-relative:page;mso-position-vertical-relative:paragraph;z-index:-19186688" filled="true" fillcolor="#000000" stroked="false">
            <v:fill type="solid"/>
            <w10:wrap type="none"/>
          </v:rect>
        </w:pict>
      </w:r>
      <w:r>
        <w:rPr>
          <w:rFonts w:ascii="Cambria"/>
          <w:w w:val="105"/>
          <w:sz w:val="24"/>
        </w:rPr>
        <w:t>Limit Deteksi (LOD) </w:t>
      </w:r>
      <w:r>
        <w:rPr>
          <w:rFonts w:ascii="Cambria"/>
          <w:w w:val="105"/>
          <w:sz w:val="22"/>
        </w:rPr>
        <w:t>= </w:t>
      </w:r>
      <w:r>
        <w:rPr>
          <w:rFonts w:ascii="Cambria"/>
          <w:w w:val="105"/>
          <w:position w:val="18"/>
          <w:sz w:val="22"/>
        </w:rPr>
        <w:t>3 x</w:t>
      </w:r>
      <w:r>
        <w:rPr>
          <w:rFonts w:ascii="Cambria"/>
          <w:spacing w:val="-27"/>
          <w:w w:val="105"/>
          <w:position w:val="18"/>
          <w:sz w:val="22"/>
        </w:rPr>
        <w:t> </w:t>
      </w:r>
      <w:r>
        <w:rPr>
          <w:rFonts w:ascii="Cambria"/>
          <w:w w:val="105"/>
          <w:position w:val="18"/>
          <w:sz w:val="22"/>
        </w:rPr>
        <w:t>SB</w:t>
      </w:r>
    </w:p>
    <w:p>
      <w:pPr>
        <w:spacing w:line="207" w:lineRule="exact" w:before="0"/>
        <w:ind w:left="0" w:right="493" w:firstLine="0"/>
        <w:jc w:val="right"/>
        <w:rPr>
          <w:rFonts w:ascii="Cambria"/>
          <w:sz w:val="22"/>
        </w:rPr>
      </w:pPr>
      <w:r>
        <w:rPr>
          <w:rFonts w:ascii="Cambria"/>
          <w:spacing w:val="-2"/>
          <w:w w:val="105"/>
          <w:sz w:val="22"/>
        </w:rPr>
        <w:t>Sloee</w:t>
      </w:r>
    </w:p>
    <w:p>
      <w:pPr>
        <w:pStyle w:val="BodyText"/>
        <w:spacing w:before="7"/>
        <w:rPr>
          <w:rFonts w:ascii="Cambria"/>
        </w:rPr>
      </w:pPr>
    </w:p>
    <w:p>
      <w:pPr>
        <w:spacing w:line="392" w:lineRule="exact" w:before="1"/>
        <w:ind w:left="3336" w:right="0" w:firstLine="0"/>
        <w:jc w:val="left"/>
        <w:rPr>
          <w:rFonts w:ascii="Cambria"/>
          <w:sz w:val="22"/>
        </w:rPr>
      </w:pPr>
      <w:r>
        <w:rPr/>
        <w:pict>
          <v:rect style="position:absolute;margin-left:376.440002pt;margin-top:15.662152pt;width:27.599968pt;height:.839996pt;mso-position-horizontal-relative:page;mso-position-vertical-relative:paragraph;z-index:-19186176" filled="true" fillcolor="#000000" stroked="false">
            <v:fill type="solid"/>
            <w10:wrap type="none"/>
          </v:rect>
        </w:pict>
      </w:r>
      <w:r>
        <w:rPr>
          <w:rFonts w:ascii="Cambria"/>
          <w:w w:val="105"/>
          <w:sz w:val="24"/>
        </w:rPr>
        <w:t>Limit Kuantisasi (LOQ) </w:t>
      </w:r>
      <w:r>
        <w:rPr>
          <w:rFonts w:ascii="Cambria"/>
          <w:w w:val="105"/>
          <w:sz w:val="22"/>
        </w:rPr>
        <w:t>= </w:t>
      </w:r>
      <w:r>
        <w:rPr>
          <w:rFonts w:ascii="Cambria"/>
          <w:w w:val="105"/>
          <w:position w:val="18"/>
          <w:sz w:val="22"/>
        </w:rPr>
        <w:t>10</w:t>
      </w:r>
      <w:r>
        <w:rPr>
          <w:rFonts w:ascii="Cambria"/>
          <w:spacing w:val="4"/>
          <w:w w:val="105"/>
          <w:position w:val="18"/>
          <w:sz w:val="22"/>
        </w:rPr>
        <w:t> </w:t>
      </w:r>
      <w:r>
        <w:rPr>
          <w:rFonts w:ascii="Cambria"/>
          <w:spacing w:val="-9"/>
          <w:w w:val="105"/>
          <w:position w:val="18"/>
          <w:sz w:val="22"/>
        </w:rPr>
        <w:t>SB</w:t>
      </w:r>
    </w:p>
    <w:p>
      <w:pPr>
        <w:spacing w:line="207" w:lineRule="exact" w:before="0"/>
        <w:ind w:left="0" w:right="8" w:firstLine="0"/>
        <w:jc w:val="right"/>
        <w:rPr>
          <w:rFonts w:ascii="Cambria"/>
          <w:sz w:val="22"/>
        </w:rPr>
      </w:pPr>
      <w:r>
        <w:rPr>
          <w:rFonts w:ascii="Cambria"/>
          <w:spacing w:val="-2"/>
          <w:w w:val="105"/>
          <w:sz w:val="22"/>
        </w:rPr>
        <w:t>Sloee</w:t>
      </w:r>
    </w:p>
    <w:p>
      <w:pPr>
        <w:spacing w:before="150"/>
        <w:ind w:left="1135" w:right="1764" w:firstLine="0"/>
        <w:jc w:val="center"/>
        <w:rPr>
          <w:sz w:val="24"/>
        </w:rPr>
      </w:pPr>
      <w:r>
        <w:rPr/>
        <w:br w:type="column"/>
      </w:r>
      <w:r>
        <w:rPr>
          <w:sz w:val="24"/>
        </w:rPr>
        <w:t>(6)</w:t>
      </w:r>
    </w:p>
    <w:p>
      <w:pPr>
        <w:pStyle w:val="BodyText"/>
        <w:rPr>
          <w:sz w:val="26"/>
        </w:rPr>
      </w:pPr>
    </w:p>
    <w:p>
      <w:pPr>
        <w:pStyle w:val="BodyText"/>
        <w:spacing w:before="6"/>
      </w:pPr>
    </w:p>
    <w:p>
      <w:pPr>
        <w:pStyle w:val="BodyText"/>
        <w:ind w:left="1178" w:right="1721"/>
        <w:jc w:val="center"/>
      </w:pPr>
      <w:r>
        <w:rPr/>
        <w:t>(7)</w:t>
      </w:r>
    </w:p>
    <w:p>
      <w:pPr>
        <w:spacing w:after="0"/>
        <w:jc w:val="center"/>
        <w:sectPr>
          <w:type w:val="continuous"/>
          <w:pgSz w:w="11910" w:h="16840"/>
          <w:pgMar w:top="840" w:bottom="280" w:left="1480" w:right="480"/>
          <w:cols w:num="2" w:equalWidth="0">
            <w:col w:w="6604" w:space="40"/>
            <w:col w:w="3306"/>
          </w:cols>
        </w:sectPr>
      </w:pPr>
    </w:p>
    <w:p>
      <w:pPr>
        <w:pStyle w:val="BodyText"/>
        <w:rPr>
          <w:sz w:val="20"/>
        </w:rPr>
      </w:pPr>
    </w:p>
    <w:p>
      <w:pPr>
        <w:pStyle w:val="BodyText"/>
        <w:spacing w:before="1"/>
        <w:rPr>
          <w:sz w:val="18"/>
        </w:rPr>
      </w:pPr>
    </w:p>
    <w:p>
      <w:pPr>
        <w:spacing w:after="0"/>
        <w:rPr>
          <w:sz w:val="18"/>
        </w:rPr>
        <w:sectPr>
          <w:pgSz w:w="11910" w:h="16840"/>
          <w:pgMar w:header="0" w:footer="1063" w:top="1580" w:bottom="1260" w:left="1480" w:right="480"/>
        </w:sectPr>
      </w:pPr>
    </w:p>
    <w:p>
      <w:pPr>
        <w:pStyle w:val="BodyText"/>
        <w:rPr>
          <w:sz w:val="26"/>
        </w:rPr>
      </w:pPr>
    </w:p>
    <w:p>
      <w:pPr>
        <w:pStyle w:val="BodyText"/>
        <w:rPr>
          <w:sz w:val="26"/>
        </w:rPr>
      </w:pPr>
    </w:p>
    <w:p>
      <w:pPr>
        <w:pStyle w:val="BodyText"/>
        <w:spacing w:before="165"/>
        <w:ind w:left="787"/>
      </w:pPr>
      <w:r>
        <w:rPr/>
        <w:t>Dimana,SB = simpangan baku</w:t>
      </w:r>
    </w:p>
    <w:p>
      <w:pPr>
        <w:pStyle w:val="BodyText"/>
        <w:spacing w:before="5"/>
        <w:rPr>
          <w:sz w:val="9"/>
        </w:rPr>
      </w:pPr>
      <w:r>
        <w:rPr/>
        <w:br w:type="column"/>
      </w:r>
      <w:r>
        <w:rPr>
          <w:sz w:val="9"/>
        </w:rPr>
      </w:r>
    </w:p>
    <w:p>
      <w:pPr>
        <w:pStyle w:val="BodyText"/>
        <w:spacing w:line="20" w:lineRule="exact"/>
        <w:ind w:left="1013" w:right="-44"/>
        <w:rPr>
          <w:sz w:val="2"/>
        </w:rPr>
      </w:pPr>
      <w:r>
        <w:rPr>
          <w:sz w:val="2"/>
        </w:rPr>
        <w:pict>
          <v:group style="width:56.3pt;height:.75pt;mso-position-horizontal-relative:char;mso-position-vertical-relative:line" coordorigin="0,0" coordsize="1126,15">
            <v:rect style="position:absolute;left:0;top:0;width:1126;height:15" filled="true" fillcolor="#000000" stroked="false">
              <v:fill type="solid"/>
            </v:rect>
          </v:group>
        </w:pict>
      </w:r>
      <w:r>
        <w:rPr>
          <w:sz w:val="2"/>
        </w:rPr>
      </w:r>
    </w:p>
    <w:p>
      <w:pPr>
        <w:spacing w:line="177" w:lineRule="auto" w:before="0"/>
        <w:ind w:left="272" w:right="0" w:firstLine="0"/>
        <w:jc w:val="left"/>
        <w:rPr>
          <w:rFonts w:ascii="Cambria" w:hAnsi="Cambria"/>
          <w:sz w:val="16"/>
        </w:rPr>
      </w:pPr>
      <w:r>
        <w:rPr/>
        <w:pict>
          <v:rect style="position:absolute;margin-left:304.679993pt;margin-top:15.393976pt;width:64.440011pt;height:.720004pt;mso-position-horizontal-relative:page;mso-position-vertical-relative:paragraph;z-index:-19185152" filled="true" fillcolor="#000000" stroked="false">
            <v:fill type="solid"/>
            <w10:wrap type="none"/>
          </v:rect>
        </w:pict>
      </w:r>
      <w:r>
        <w:rPr>
          <w:rFonts w:ascii="Cambria" w:hAnsi="Cambria"/>
          <w:w w:val="100"/>
          <w:position w:val="-16"/>
          <w:sz w:val="22"/>
        </w:rPr>
        <w:t>SB</w:t>
      </w:r>
      <w:r>
        <w:rPr>
          <w:rFonts w:ascii="Cambria" w:hAnsi="Cambria"/>
          <w:spacing w:val="11"/>
          <w:position w:val="-16"/>
          <w:sz w:val="22"/>
        </w:rPr>
        <w:t> </w:t>
      </w:r>
      <w:r>
        <w:rPr>
          <w:rFonts w:ascii="Cambria" w:hAnsi="Cambria"/>
          <w:w w:val="135"/>
          <w:position w:val="-16"/>
          <w:sz w:val="22"/>
        </w:rPr>
        <w:t>=</w:t>
      </w:r>
      <w:r>
        <w:rPr>
          <w:rFonts w:ascii="Cambria" w:hAnsi="Cambria"/>
          <w:position w:val="-16"/>
          <w:sz w:val="22"/>
        </w:rPr>
        <w:t> </w:t>
      </w:r>
      <w:r>
        <w:rPr>
          <w:rFonts w:ascii="Cambria" w:hAnsi="Cambria"/>
          <w:spacing w:val="11"/>
          <w:position w:val="-16"/>
          <w:sz w:val="22"/>
        </w:rPr>
        <w:t> </w:t>
      </w:r>
      <w:r>
        <w:rPr>
          <w:rFonts w:ascii="Cambria" w:hAnsi="Cambria"/>
          <w:spacing w:val="-1"/>
          <w:w w:val="246"/>
          <w:sz w:val="22"/>
        </w:rPr>
        <w:t>ƒ</w:t>
      </w:r>
      <w:r>
        <w:rPr>
          <w:rFonts w:ascii="Cambria" w:hAnsi="Cambria"/>
          <w:w w:val="100"/>
          <w:sz w:val="22"/>
        </w:rPr>
        <w:t>∈</w:t>
      </w:r>
      <w:r>
        <w:rPr>
          <w:rFonts w:ascii="Cambria" w:hAnsi="Cambria"/>
          <w:spacing w:val="13"/>
          <w:sz w:val="22"/>
        </w:rPr>
        <w:t> </w:t>
      </w:r>
      <w:r>
        <w:rPr>
          <w:rFonts w:ascii="Cambria" w:hAnsi="Cambria"/>
          <w:spacing w:val="-2"/>
          <w:w w:val="109"/>
          <w:sz w:val="22"/>
        </w:rPr>
        <w:t>(</w:t>
      </w:r>
      <w:r>
        <w:rPr>
          <w:rFonts w:ascii="Cambria" w:hAnsi="Cambria"/>
          <w:w w:val="111"/>
          <w:sz w:val="22"/>
        </w:rPr>
        <w:t>y</w:t>
      </w:r>
      <w:r>
        <w:rPr>
          <w:rFonts w:ascii="Cambria" w:hAnsi="Cambria"/>
          <w:spacing w:val="4"/>
          <w:sz w:val="22"/>
        </w:rPr>
        <w:t> </w:t>
      </w:r>
      <w:r>
        <w:rPr>
          <w:rFonts w:ascii="Cambria" w:hAnsi="Cambria"/>
          <w:w w:val="135"/>
          <w:sz w:val="22"/>
        </w:rPr>
        <w:t>−</w:t>
      </w:r>
      <w:r>
        <w:rPr>
          <w:rFonts w:ascii="Cambria" w:hAnsi="Cambria"/>
          <w:spacing w:val="-2"/>
          <w:sz w:val="22"/>
        </w:rPr>
        <w:t> </w:t>
      </w:r>
      <w:r>
        <w:rPr>
          <w:rFonts w:ascii="Cambria" w:hAnsi="Cambria"/>
          <w:spacing w:val="-1"/>
          <w:w w:val="106"/>
          <w:sz w:val="22"/>
        </w:rPr>
        <w:t>Y</w:t>
      </w:r>
      <w:r>
        <w:rPr>
          <w:rFonts w:ascii="Cambria" w:hAnsi="Cambria"/>
          <w:w w:val="100"/>
          <w:sz w:val="22"/>
        </w:rPr>
        <w:t>1</w:t>
      </w:r>
      <w:r>
        <w:rPr>
          <w:rFonts w:ascii="Cambria" w:hAnsi="Cambria"/>
          <w:spacing w:val="-1"/>
          <w:w w:val="109"/>
          <w:sz w:val="22"/>
        </w:rPr>
        <w:t>)</w:t>
      </w:r>
      <w:r>
        <w:rPr>
          <w:rFonts w:ascii="Cambria" w:hAnsi="Cambria"/>
          <w:w w:val="105"/>
          <w:position w:val="7"/>
          <w:sz w:val="16"/>
        </w:rPr>
        <w:t>2</w:t>
      </w:r>
    </w:p>
    <w:p>
      <w:pPr>
        <w:spacing w:line="201" w:lineRule="exact" w:before="0"/>
        <w:ind w:left="1236" w:right="0" w:firstLine="0"/>
        <w:jc w:val="left"/>
        <w:rPr>
          <w:rFonts w:ascii="Cambria" w:hAnsi="Cambria"/>
          <w:sz w:val="22"/>
        </w:rPr>
      </w:pPr>
      <w:r>
        <w:rPr>
          <w:rFonts w:ascii="Cambria" w:hAnsi="Cambria"/>
          <w:w w:val="115"/>
          <w:sz w:val="22"/>
        </w:rPr>
        <w:t>n − 2</w:t>
      </w:r>
    </w:p>
    <w:p>
      <w:pPr>
        <w:spacing w:before="132"/>
        <w:ind w:left="787" w:right="0" w:firstLine="0"/>
        <w:jc w:val="left"/>
        <w:rPr>
          <w:sz w:val="24"/>
        </w:rPr>
      </w:pPr>
      <w:r>
        <w:rPr/>
        <w:br w:type="column"/>
      </w:r>
      <w:r>
        <w:rPr>
          <w:sz w:val="24"/>
        </w:rPr>
        <w:t>(8)</w:t>
      </w:r>
    </w:p>
    <w:p>
      <w:pPr>
        <w:spacing w:after="0"/>
        <w:jc w:val="left"/>
        <w:rPr>
          <w:sz w:val="24"/>
        </w:rPr>
        <w:sectPr>
          <w:type w:val="continuous"/>
          <w:pgSz w:w="11910" w:h="16840"/>
          <w:pgMar w:top="840" w:bottom="280" w:left="1480" w:right="480"/>
          <w:cols w:num="3" w:equalWidth="0">
            <w:col w:w="3724" w:space="40"/>
            <w:col w:w="2172" w:space="1086"/>
            <w:col w:w="2928"/>
          </w:cols>
        </w:sectPr>
      </w:pPr>
    </w:p>
    <w:p>
      <w:pPr>
        <w:pStyle w:val="BodyText"/>
        <w:spacing w:line="360" w:lineRule="auto" w:before="137"/>
        <w:ind w:left="787" w:right="1413" w:firstLine="720"/>
        <w:jc w:val="both"/>
      </w:pPr>
      <w:r>
        <w:rPr/>
        <w:t>LOD dan LOQ dari suatu sistem analisis tergantung kepada </w:t>
      </w:r>
      <w:r>
        <w:rPr>
          <w:i/>
        </w:rPr>
        <w:t>noise </w:t>
      </w:r>
      <w:r>
        <w:rPr/>
        <w:t>dan deteksi oleh instrumen. LOD tidak hanya tergantung pada detektor saja tetapi juga tergantung pada kehadiran oksigen di dalam fasa gerak, sistem penginjeksian, peak yang melebar pada kolom dan perbedaan temperatur diantara komponen-komponen dalam sistem.</w:t>
      </w:r>
    </w:p>
    <w:p>
      <w:pPr>
        <w:pStyle w:val="ListParagraph"/>
        <w:numPr>
          <w:ilvl w:val="2"/>
          <w:numId w:val="17"/>
        </w:numPr>
        <w:tabs>
          <w:tab w:pos="1509" w:val="left" w:leader="none"/>
        </w:tabs>
        <w:spacing w:line="240" w:lineRule="auto" w:before="179" w:after="0"/>
        <w:ind w:left="1508" w:right="0" w:hanging="722"/>
        <w:jc w:val="both"/>
        <w:rPr>
          <w:b/>
          <w:sz w:val="24"/>
        </w:rPr>
      </w:pPr>
      <w:r>
        <w:rPr>
          <w:b/>
          <w:sz w:val="24"/>
        </w:rPr>
        <w:t>Ketangguhan Metode</w:t>
      </w:r>
      <w:r>
        <w:rPr>
          <w:b/>
          <w:spacing w:val="-5"/>
          <w:sz w:val="24"/>
        </w:rPr>
        <w:t> </w:t>
      </w:r>
      <w:r>
        <w:rPr>
          <w:b/>
          <w:sz w:val="24"/>
        </w:rPr>
        <w:t>(</w:t>
      </w:r>
      <w:r>
        <w:rPr>
          <w:b/>
          <w:i/>
          <w:sz w:val="24"/>
        </w:rPr>
        <w:t>Ruggedness</w:t>
      </w:r>
      <w:r>
        <w:rPr>
          <w:b/>
          <w:sz w:val="24"/>
        </w:rPr>
        <w:t>)</w:t>
      </w:r>
    </w:p>
    <w:p>
      <w:pPr>
        <w:pStyle w:val="BodyText"/>
        <w:spacing w:line="360" w:lineRule="auto" w:before="118"/>
        <w:ind w:left="787" w:right="1417" w:firstLine="720"/>
        <w:jc w:val="both"/>
      </w:pPr>
      <w:r>
        <w:rPr/>
        <w:t>Ketangguhan metode adalah derajat ketertiruan hasil uji yang diperoleh dari analisis sampel yang sama dalam berbagai kondisi uji normal, seperti laboratorium, analisis, instrumen, bahan pereaksi, suhu, hari yang berbeda, dll. Ketangguhan biasanya dinyatakan sebagai tidak adanya pengaruh perbedaan operasi atau lingkungan kerja pada hasil uji (Harmita,</w:t>
      </w:r>
      <w:r>
        <w:rPr>
          <w:spacing w:val="4"/>
        </w:rPr>
        <w:t> </w:t>
      </w:r>
      <w:r>
        <w:rPr/>
        <w:t>2004).</w:t>
      </w:r>
    </w:p>
    <w:p>
      <w:pPr>
        <w:pStyle w:val="ListParagraph"/>
        <w:numPr>
          <w:ilvl w:val="2"/>
          <w:numId w:val="17"/>
        </w:numPr>
        <w:tabs>
          <w:tab w:pos="1509" w:val="left" w:leader="none"/>
        </w:tabs>
        <w:spacing w:line="240" w:lineRule="auto" w:before="176" w:after="0"/>
        <w:ind w:left="1508" w:right="0" w:hanging="722"/>
        <w:jc w:val="both"/>
        <w:rPr>
          <w:b/>
          <w:sz w:val="24"/>
        </w:rPr>
      </w:pPr>
      <w:r>
        <w:rPr>
          <w:b/>
          <w:sz w:val="24"/>
        </w:rPr>
        <w:t>Kekuatan (</w:t>
      </w:r>
      <w:r>
        <w:rPr>
          <w:b/>
          <w:i/>
          <w:sz w:val="24"/>
        </w:rPr>
        <w:t>Robustness</w:t>
      </w:r>
      <w:r>
        <w:rPr>
          <w:b/>
          <w:sz w:val="24"/>
        </w:rPr>
        <w:t>)</w:t>
      </w:r>
    </w:p>
    <w:p>
      <w:pPr>
        <w:pStyle w:val="BodyText"/>
        <w:spacing w:line="360" w:lineRule="auto" w:before="118"/>
        <w:ind w:left="787" w:right="1411" w:firstLine="720"/>
        <w:jc w:val="both"/>
      </w:pPr>
      <w:r>
        <w:rPr/>
        <w:t>Untuk memvalidasi kekuatan suatu metode perlu dibuat perubahan metodologi yang kecil dan terus menerus dan mengevaluasi respon analitik dan efek presisi dan akurasi. Sebagai contoh, perubahan yang dibutuhkan untuk menunjukkan kekuatan prosedur KCKT dapat mencakup (tapi tidak dibatasi) perubahan komposisi organik fase gerak, pH fase gerak dan perubahan temperatur kolom (Harmita, 2004).</w:t>
      </w:r>
    </w:p>
    <w:p>
      <w:pPr>
        <w:spacing w:after="0" w:line="360" w:lineRule="auto"/>
        <w:jc w:val="both"/>
        <w:sectPr>
          <w:type w:val="continuous"/>
          <w:pgSz w:w="11910" w:h="16840"/>
          <w:pgMar w:top="840" w:bottom="280" w:left="1480" w:right="480"/>
        </w:sectPr>
      </w:pPr>
    </w:p>
    <w:p>
      <w:pPr>
        <w:pStyle w:val="BodyText"/>
        <w:spacing w:before="3"/>
        <w:rPr>
          <w:sz w:val="10"/>
        </w:rPr>
      </w:pPr>
    </w:p>
    <w:p>
      <w:pPr>
        <w:pStyle w:val="Heading1"/>
        <w:spacing w:line="360" w:lineRule="auto" w:before="90"/>
        <w:ind w:left="3444" w:right="3865" w:firstLine="1003"/>
        <w:jc w:val="left"/>
      </w:pPr>
      <w:bookmarkStart w:name="_TOC_250041" w:id="22"/>
      <w:bookmarkEnd w:id="22"/>
      <w:r>
        <w:rPr/>
        <w:t>BAB3 METODE PENELITIAN</w:t>
      </w:r>
    </w:p>
    <w:p>
      <w:pPr>
        <w:pStyle w:val="BodyText"/>
        <w:spacing w:before="9"/>
        <w:rPr>
          <w:b/>
          <w:sz w:val="23"/>
        </w:rPr>
      </w:pPr>
    </w:p>
    <w:p>
      <w:pPr>
        <w:pStyle w:val="BodyText"/>
        <w:spacing w:line="360" w:lineRule="auto"/>
        <w:ind w:left="787" w:right="1233" w:firstLine="566"/>
      </w:pPr>
      <w:r>
        <w:rPr/>
        <w:t>Tahapan-tahapan pekerjaan yang dilakukan pada penelitian ini secara umum adalah sebagai berikut :</w:t>
      </w:r>
    </w:p>
    <w:p>
      <w:pPr>
        <w:pStyle w:val="ListParagraph"/>
        <w:numPr>
          <w:ilvl w:val="3"/>
          <w:numId w:val="17"/>
        </w:numPr>
        <w:tabs>
          <w:tab w:pos="1715" w:val="left" w:leader="none"/>
        </w:tabs>
        <w:spacing w:line="360" w:lineRule="auto" w:before="0" w:after="0"/>
        <w:ind w:left="1714" w:right="2012" w:hanging="360"/>
        <w:jc w:val="left"/>
        <w:rPr>
          <w:sz w:val="24"/>
        </w:rPr>
      </w:pPr>
      <w:r>
        <w:rPr>
          <w:sz w:val="24"/>
        </w:rPr>
        <w:t>Pengujian kadar difenhidramin HCl dalam injeksi mengacu </w:t>
      </w:r>
      <w:r>
        <w:rPr>
          <w:spacing w:val="-4"/>
          <w:sz w:val="24"/>
        </w:rPr>
        <w:t>pada </w:t>
      </w:r>
      <w:r>
        <w:rPr>
          <w:sz w:val="24"/>
        </w:rPr>
        <w:t>Farmakope Indonesia edisi V tahun</w:t>
      </w:r>
      <w:r>
        <w:rPr>
          <w:spacing w:val="1"/>
          <w:sz w:val="24"/>
        </w:rPr>
        <w:t> </w:t>
      </w:r>
      <w:r>
        <w:rPr>
          <w:sz w:val="24"/>
        </w:rPr>
        <w:t>2015.</w:t>
      </w:r>
    </w:p>
    <w:p>
      <w:pPr>
        <w:pStyle w:val="ListParagraph"/>
        <w:numPr>
          <w:ilvl w:val="3"/>
          <w:numId w:val="17"/>
        </w:numPr>
        <w:tabs>
          <w:tab w:pos="1715" w:val="left" w:leader="none"/>
        </w:tabs>
        <w:spacing w:line="360" w:lineRule="auto" w:before="0" w:after="0"/>
        <w:ind w:left="1714" w:right="2012" w:hanging="360"/>
        <w:jc w:val="left"/>
        <w:rPr>
          <w:sz w:val="24"/>
        </w:rPr>
      </w:pPr>
      <w:r>
        <w:rPr>
          <w:sz w:val="24"/>
        </w:rPr>
        <w:t>Pengujian kadar difenhidramin HCl dalam injeksi mengacu </w:t>
      </w:r>
      <w:r>
        <w:rPr>
          <w:spacing w:val="-4"/>
          <w:sz w:val="24"/>
        </w:rPr>
        <w:t>pada </w:t>
      </w:r>
      <w:r>
        <w:rPr>
          <w:sz w:val="24"/>
        </w:rPr>
        <w:t>USPedisi 39 tahun 2016</w:t>
      </w:r>
    </w:p>
    <w:p>
      <w:pPr>
        <w:pStyle w:val="ListParagraph"/>
        <w:numPr>
          <w:ilvl w:val="3"/>
          <w:numId w:val="17"/>
        </w:numPr>
        <w:tabs>
          <w:tab w:pos="1715" w:val="left" w:leader="none"/>
        </w:tabs>
        <w:spacing w:line="240" w:lineRule="auto" w:before="0" w:after="0"/>
        <w:ind w:left="1714" w:right="0" w:hanging="361"/>
        <w:jc w:val="left"/>
        <w:rPr>
          <w:sz w:val="24"/>
        </w:rPr>
      </w:pPr>
      <w:r>
        <w:rPr>
          <w:sz w:val="24"/>
        </w:rPr>
        <w:t>Optimasi metode analisis yang akan</w:t>
      </w:r>
      <w:r>
        <w:rPr>
          <w:spacing w:val="-4"/>
          <w:sz w:val="24"/>
        </w:rPr>
        <w:t> </w:t>
      </w:r>
      <w:r>
        <w:rPr>
          <w:sz w:val="24"/>
        </w:rPr>
        <w:t>dikembangkan</w:t>
      </w:r>
    </w:p>
    <w:p>
      <w:pPr>
        <w:pStyle w:val="ListParagraph"/>
        <w:numPr>
          <w:ilvl w:val="3"/>
          <w:numId w:val="17"/>
        </w:numPr>
        <w:tabs>
          <w:tab w:pos="1715" w:val="left" w:leader="none"/>
        </w:tabs>
        <w:spacing w:line="240" w:lineRule="auto" w:before="139" w:after="0"/>
        <w:ind w:left="1714" w:right="0" w:hanging="361"/>
        <w:jc w:val="left"/>
        <w:rPr>
          <w:sz w:val="24"/>
        </w:rPr>
      </w:pPr>
      <w:r>
        <w:rPr>
          <w:sz w:val="24"/>
        </w:rPr>
        <w:t>Validasi metode analisis yang diperoleh dari hasil</w:t>
      </w:r>
      <w:r>
        <w:rPr>
          <w:spacing w:val="-5"/>
          <w:sz w:val="24"/>
        </w:rPr>
        <w:t> </w:t>
      </w:r>
      <w:r>
        <w:rPr>
          <w:sz w:val="24"/>
        </w:rPr>
        <w:t>optimasi</w:t>
      </w:r>
    </w:p>
    <w:p>
      <w:pPr>
        <w:pStyle w:val="ListParagraph"/>
        <w:numPr>
          <w:ilvl w:val="3"/>
          <w:numId w:val="17"/>
        </w:numPr>
        <w:tabs>
          <w:tab w:pos="1715" w:val="left" w:leader="none"/>
        </w:tabs>
        <w:spacing w:line="360" w:lineRule="auto" w:before="137" w:after="0"/>
        <w:ind w:left="1714" w:right="1280" w:hanging="360"/>
        <w:jc w:val="left"/>
        <w:rPr>
          <w:sz w:val="24"/>
        </w:rPr>
      </w:pPr>
      <w:r>
        <w:rPr>
          <w:sz w:val="24"/>
        </w:rPr>
        <w:t>Pengujian kadar difenhidramin HCl dalam injeksi menggunakan </w:t>
      </w:r>
      <w:r>
        <w:rPr>
          <w:spacing w:val="-3"/>
          <w:sz w:val="24"/>
        </w:rPr>
        <w:t>metode </w:t>
      </w:r>
      <w:r>
        <w:rPr>
          <w:sz w:val="24"/>
        </w:rPr>
        <w:t>analisis yang telah</w:t>
      </w:r>
      <w:r>
        <w:rPr>
          <w:spacing w:val="-2"/>
          <w:sz w:val="24"/>
        </w:rPr>
        <w:t> </w:t>
      </w:r>
      <w:r>
        <w:rPr>
          <w:sz w:val="24"/>
        </w:rPr>
        <w:t>divalidasi</w:t>
      </w:r>
    </w:p>
    <w:p>
      <w:pPr>
        <w:pStyle w:val="ListParagraph"/>
        <w:numPr>
          <w:ilvl w:val="3"/>
          <w:numId w:val="17"/>
        </w:numPr>
        <w:tabs>
          <w:tab w:pos="1715" w:val="left" w:leader="none"/>
        </w:tabs>
        <w:spacing w:line="240" w:lineRule="auto" w:before="0" w:after="0"/>
        <w:ind w:left="1714" w:right="0" w:hanging="361"/>
        <w:jc w:val="left"/>
        <w:rPr>
          <w:sz w:val="24"/>
        </w:rPr>
      </w:pPr>
      <w:r>
        <w:rPr>
          <w:sz w:val="24"/>
        </w:rPr>
        <w:t>Uji Statistika</w:t>
      </w:r>
    </w:p>
    <w:p>
      <w:pPr>
        <w:pStyle w:val="BodyText"/>
        <w:rPr>
          <w:sz w:val="26"/>
        </w:rPr>
      </w:pPr>
    </w:p>
    <w:p>
      <w:pPr>
        <w:pStyle w:val="BodyText"/>
        <w:rPr>
          <w:sz w:val="26"/>
        </w:rPr>
      </w:pPr>
    </w:p>
    <w:p>
      <w:pPr>
        <w:pStyle w:val="Heading1"/>
        <w:numPr>
          <w:ilvl w:val="1"/>
          <w:numId w:val="19"/>
        </w:numPr>
        <w:tabs>
          <w:tab w:pos="1149" w:val="left" w:leader="none"/>
        </w:tabs>
        <w:spacing w:line="240" w:lineRule="auto" w:before="0" w:after="0"/>
        <w:ind w:left="1148" w:right="0" w:hanging="362"/>
        <w:jc w:val="left"/>
      </w:pPr>
      <w:bookmarkStart w:name="_TOC_250040" w:id="23"/>
      <w:bookmarkEnd w:id="23"/>
      <w:r>
        <w:rPr/>
        <w:t>Alat dan Bahan</w:t>
      </w:r>
    </w:p>
    <w:p>
      <w:pPr>
        <w:pStyle w:val="Heading1"/>
        <w:numPr>
          <w:ilvl w:val="2"/>
          <w:numId w:val="19"/>
        </w:numPr>
        <w:tabs>
          <w:tab w:pos="1507" w:val="left" w:leader="none"/>
          <w:tab w:pos="1509" w:val="left" w:leader="none"/>
        </w:tabs>
        <w:spacing w:line="240" w:lineRule="auto" w:before="134" w:after="0"/>
        <w:ind w:left="1508" w:right="0" w:hanging="722"/>
        <w:jc w:val="left"/>
      </w:pPr>
      <w:bookmarkStart w:name="_TOC_250039" w:id="24"/>
      <w:bookmarkEnd w:id="24"/>
      <w:r>
        <w:rPr/>
        <w:t>Alat</w:t>
      </w:r>
    </w:p>
    <w:p>
      <w:pPr>
        <w:pStyle w:val="BodyText"/>
        <w:spacing w:before="118"/>
        <w:ind w:left="1327"/>
      </w:pPr>
      <w:r>
        <w:rPr/>
        <w:t>Alat- alat yang digunakan dalam penelitian ini antara lain :</w:t>
      </w:r>
    </w:p>
    <w:p>
      <w:pPr>
        <w:pStyle w:val="ListParagraph"/>
        <w:numPr>
          <w:ilvl w:val="3"/>
          <w:numId w:val="19"/>
        </w:numPr>
        <w:tabs>
          <w:tab w:pos="1782" w:val="left" w:leader="none"/>
          <w:tab w:pos="3199" w:val="left" w:leader="none"/>
        </w:tabs>
        <w:spacing w:line="360" w:lineRule="auto" w:before="139" w:after="0"/>
        <w:ind w:left="1781" w:right="1220" w:hanging="363"/>
        <w:jc w:val="left"/>
        <w:rPr>
          <w:sz w:val="24"/>
        </w:rPr>
      </w:pPr>
      <w:r>
        <w:rPr>
          <w:sz w:val="24"/>
        </w:rPr>
        <w:t>Seperangkat</w:t>
        <w:tab/>
        <w:t>instrumen KCKT Merek Agilent 1260 Series (Agilent Technologist)</w:t>
      </w:r>
    </w:p>
    <w:p>
      <w:pPr>
        <w:pStyle w:val="ListParagraph"/>
        <w:numPr>
          <w:ilvl w:val="3"/>
          <w:numId w:val="19"/>
        </w:numPr>
        <w:tabs>
          <w:tab w:pos="1782" w:val="left" w:leader="none"/>
        </w:tabs>
        <w:spacing w:line="240" w:lineRule="auto" w:before="0" w:after="0"/>
        <w:ind w:left="1781" w:right="0" w:hanging="363"/>
        <w:jc w:val="left"/>
        <w:rPr>
          <w:sz w:val="24"/>
        </w:rPr>
      </w:pPr>
      <w:r>
        <w:rPr>
          <w:sz w:val="24"/>
        </w:rPr>
        <w:t>pH metermerek Methrom tipe</w:t>
      </w:r>
      <w:r>
        <w:rPr>
          <w:spacing w:val="-2"/>
          <w:sz w:val="24"/>
        </w:rPr>
        <w:t> </w:t>
      </w:r>
      <w:r>
        <w:rPr>
          <w:sz w:val="24"/>
        </w:rPr>
        <w:t>691</w:t>
      </w:r>
    </w:p>
    <w:p>
      <w:pPr>
        <w:pStyle w:val="ListParagraph"/>
        <w:numPr>
          <w:ilvl w:val="3"/>
          <w:numId w:val="19"/>
        </w:numPr>
        <w:tabs>
          <w:tab w:pos="1782" w:val="left" w:leader="none"/>
        </w:tabs>
        <w:spacing w:line="240" w:lineRule="auto" w:before="137" w:after="0"/>
        <w:ind w:left="1781" w:right="0" w:hanging="363"/>
        <w:jc w:val="left"/>
        <w:rPr>
          <w:sz w:val="24"/>
        </w:rPr>
      </w:pPr>
      <w:r>
        <w:rPr>
          <w:sz w:val="24"/>
        </w:rPr>
        <w:t>Neraca analitik merek Ohaus tipe PA</w:t>
      </w:r>
      <w:r>
        <w:rPr>
          <w:spacing w:val="-1"/>
          <w:sz w:val="24"/>
        </w:rPr>
        <w:t> </w:t>
      </w:r>
      <w:r>
        <w:rPr>
          <w:sz w:val="24"/>
        </w:rPr>
        <w:t>214</w:t>
      </w:r>
    </w:p>
    <w:p>
      <w:pPr>
        <w:pStyle w:val="ListParagraph"/>
        <w:numPr>
          <w:ilvl w:val="3"/>
          <w:numId w:val="19"/>
        </w:numPr>
        <w:tabs>
          <w:tab w:pos="1782" w:val="left" w:leader="none"/>
        </w:tabs>
        <w:spacing w:line="240" w:lineRule="auto" w:before="139" w:after="0"/>
        <w:ind w:left="1781" w:right="0" w:hanging="363"/>
        <w:jc w:val="left"/>
        <w:rPr>
          <w:sz w:val="24"/>
        </w:rPr>
      </w:pPr>
      <w:r>
        <w:rPr>
          <w:sz w:val="24"/>
        </w:rPr>
        <w:t>Ultrasonicator</w:t>
      </w:r>
    </w:p>
    <w:p>
      <w:pPr>
        <w:pStyle w:val="ListParagraph"/>
        <w:numPr>
          <w:ilvl w:val="3"/>
          <w:numId w:val="19"/>
        </w:numPr>
        <w:tabs>
          <w:tab w:pos="1782" w:val="left" w:leader="none"/>
        </w:tabs>
        <w:spacing w:line="240" w:lineRule="auto" w:before="137" w:after="0"/>
        <w:ind w:left="1781" w:right="0" w:hanging="363"/>
        <w:jc w:val="left"/>
        <w:rPr>
          <w:sz w:val="24"/>
        </w:rPr>
      </w:pPr>
      <w:r>
        <w:rPr>
          <w:sz w:val="24"/>
        </w:rPr>
        <w:t>Syringe 100</w:t>
      </w:r>
      <w:r>
        <w:rPr>
          <w:spacing w:val="-1"/>
          <w:sz w:val="24"/>
        </w:rPr>
        <w:t> </w:t>
      </w:r>
      <w:r>
        <w:rPr>
          <w:sz w:val="24"/>
        </w:rPr>
        <w:t>μl</w:t>
      </w:r>
    </w:p>
    <w:p>
      <w:pPr>
        <w:pStyle w:val="ListParagraph"/>
        <w:numPr>
          <w:ilvl w:val="3"/>
          <w:numId w:val="19"/>
        </w:numPr>
        <w:tabs>
          <w:tab w:pos="1781" w:val="left" w:leader="none"/>
          <w:tab w:pos="1782" w:val="left" w:leader="none"/>
        </w:tabs>
        <w:spacing w:line="240" w:lineRule="auto" w:before="139" w:after="0"/>
        <w:ind w:left="1781" w:right="0" w:hanging="363"/>
        <w:jc w:val="left"/>
        <w:rPr>
          <w:sz w:val="24"/>
        </w:rPr>
      </w:pPr>
      <w:r>
        <w:rPr>
          <w:sz w:val="24"/>
        </w:rPr>
        <w:t>Membran filter porositas 0,45</w:t>
      </w:r>
      <w:r>
        <w:rPr>
          <w:spacing w:val="-4"/>
          <w:sz w:val="24"/>
        </w:rPr>
        <w:t> </w:t>
      </w:r>
      <w:r>
        <w:rPr>
          <w:sz w:val="24"/>
        </w:rPr>
        <w:t>µm</w:t>
      </w:r>
    </w:p>
    <w:p>
      <w:pPr>
        <w:pStyle w:val="ListParagraph"/>
        <w:numPr>
          <w:ilvl w:val="3"/>
          <w:numId w:val="19"/>
        </w:numPr>
        <w:tabs>
          <w:tab w:pos="1782" w:val="left" w:leader="none"/>
        </w:tabs>
        <w:spacing w:line="360" w:lineRule="auto" w:before="137" w:after="0"/>
        <w:ind w:left="1781" w:right="1218" w:hanging="363"/>
        <w:jc w:val="left"/>
        <w:rPr>
          <w:sz w:val="24"/>
        </w:rPr>
      </w:pPr>
      <w:r>
        <w:rPr>
          <w:sz w:val="24"/>
        </w:rPr>
        <w:t>Peralatan gelas seperti beaker glas, labu ukur, pipet ukur, gelas ukur, dan</w:t>
      </w:r>
      <w:r>
        <w:rPr>
          <w:spacing w:val="-1"/>
          <w:sz w:val="24"/>
        </w:rPr>
        <w:t> </w:t>
      </w:r>
      <w:r>
        <w:rPr>
          <w:sz w:val="24"/>
        </w:rPr>
        <w:t>lain-lain.</w:t>
      </w:r>
    </w:p>
    <w:p>
      <w:pPr>
        <w:pStyle w:val="Heading1"/>
        <w:numPr>
          <w:ilvl w:val="2"/>
          <w:numId w:val="19"/>
        </w:numPr>
        <w:tabs>
          <w:tab w:pos="1507" w:val="left" w:leader="none"/>
          <w:tab w:pos="1509" w:val="left" w:leader="none"/>
        </w:tabs>
        <w:spacing w:line="240" w:lineRule="auto" w:before="3" w:after="0"/>
        <w:ind w:left="1508" w:right="0" w:hanging="722"/>
        <w:jc w:val="left"/>
      </w:pPr>
      <w:bookmarkStart w:name="_TOC_250038" w:id="25"/>
      <w:bookmarkEnd w:id="25"/>
      <w:r>
        <w:rPr/>
        <w:t>Bahan-bahan</w:t>
      </w:r>
    </w:p>
    <w:p>
      <w:pPr>
        <w:pStyle w:val="BodyText"/>
        <w:spacing w:before="117"/>
        <w:ind w:left="1354"/>
      </w:pPr>
      <w:r>
        <w:rPr/>
        <w:t>Bahan- bahan yang digunakan dalam penelitian ini antara lain :</w:t>
      </w:r>
    </w:p>
    <w:p>
      <w:pPr>
        <w:pStyle w:val="ListParagraph"/>
        <w:numPr>
          <w:ilvl w:val="3"/>
          <w:numId w:val="19"/>
        </w:numPr>
        <w:tabs>
          <w:tab w:pos="1782" w:val="left" w:leader="none"/>
        </w:tabs>
        <w:spacing w:line="240" w:lineRule="auto" w:before="137" w:after="0"/>
        <w:ind w:left="1781" w:right="0" w:hanging="363"/>
        <w:jc w:val="left"/>
        <w:rPr>
          <w:sz w:val="24"/>
        </w:rPr>
      </w:pPr>
      <w:r>
        <w:rPr>
          <w:sz w:val="24"/>
        </w:rPr>
        <w:t>Difenhidramin HCl</w:t>
      </w:r>
      <w:r>
        <w:rPr>
          <w:spacing w:val="3"/>
          <w:sz w:val="24"/>
        </w:rPr>
        <w:t> </w:t>
      </w:r>
      <w:r>
        <w:rPr>
          <w:sz w:val="24"/>
        </w:rPr>
        <w:t>BPFI</w:t>
      </w:r>
    </w:p>
    <w:p>
      <w:pPr>
        <w:pStyle w:val="ListParagraph"/>
        <w:numPr>
          <w:ilvl w:val="3"/>
          <w:numId w:val="19"/>
        </w:numPr>
        <w:tabs>
          <w:tab w:pos="1782" w:val="left" w:leader="none"/>
        </w:tabs>
        <w:spacing w:line="240" w:lineRule="auto" w:before="139" w:after="0"/>
        <w:ind w:left="1781" w:right="0" w:hanging="363"/>
        <w:jc w:val="left"/>
        <w:rPr>
          <w:sz w:val="24"/>
        </w:rPr>
      </w:pPr>
      <w:r>
        <w:rPr>
          <w:sz w:val="24"/>
        </w:rPr>
        <w:t>Baku kerja Difenhidramin</w:t>
      </w:r>
      <w:r>
        <w:rPr>
          <w:spacing w:val="-1"/>
          <w:sz w:val="24"/>
        </w:rPr>
        <w:t> </w:t>
      </w:r>
      <w:r>
        <w:rPr>
          <w:sz w:val="24"/>
        </w:rPr>
        <w:t>HCl</w:t>
      </w:r>
    </w:p>
    <w:p>
      <w:pPr>
        <w:pStyle w:val="ListParagraph"/>
        <w:numPr>
          <w:ilvl w:val="3"/>
          <w:numId w:val="19"/>
        </w:numPr>
        <w:tabs>
          <w:tab w:pos="1782" w:val="left" w:leader="none"/>
        </w:tabs>
        <w:spacing w:line="240" w:lineRule="auto" w:before="137" w:after="0"/>
        <w:ind w:left="1781" w:right="0" w:hanging="363"/>
        <w:jc w:val="left"/>
        <w:rPr>
          <w:sz w:val="24"/>
        </w:rPr>
      </w:pPr>
      <w:r>
        <w:rPr>
          <w:sz w:val="24"/>
        </w:rPr>
        <w:t>Sediaan Injeksi Difenhidramin</w:t>
      </w:r>
      <w:r>
        <w:rPr>
          <w:spacing w:val="-1"/>
          <w:sz w:val="24"/>
        </w:rPr>
        <w:t> </w:t>
      </w:r>
      <w:r>
        <w:rPr>
          <w:sz w:val="24"/>
        </w:rPr>
        <w:t>HCl</w:t>
      </w:r>
    </w:p>
    <w:p>
      <w:pPr>
        <w:spacing w:after="0" w:line="240" w:lineRule="auto"/>
        <w:jc w:val="left"/>
        <w:rPr>
          <w:sz w:val="24"/>
        </w:rPr>
        <w:sectPr>
          <w:pgSz w:w="11910" w:h="16840"/>
          <w:pgMar w:header="0" w:footer="1063" w:top="1580" w:bottom="1260" w:left="1480" w:right="480"/>
        </w:sectPr>
      </w:pPr>
    </w:p>
    <w:p>
      <w:pPr>
        <w:pStyle w:val="ListParagraph"/>
        <w:numPr>
          <w:ilvl w:val="3"/>
          <w:numId w:val="19"/>
        </w:numPr>
        <w:tabs>
          <w:tab w:pos="1782" w:val="left" w:leader="none"/>
        </w:tabs>
        <w:spacing w:line="240" w:lineRule="auto" w:before="97" w:after="0"/>
        <w:ind w:left="1781" w:right="0" w:hanging="363"/>
        <w:jc w:val="left"/>
        <w:rPr>
          <w:sz w:val="24"/>
        </w:rPr>
      </w:pPr>
      <w:r>
        <w:rPr>
          <w:sz w:val="24"/>
        </w:rPr>
        <w:t>Asetonitril grade</w:t>
      </w:r>
      <w:r>
        <w:rPr>
          <w:spacing w:val="1"/>
          <w:sz w:val="24"/>
        </w:rPr>
        <w:t> </w:t>
      </w:r>
      <w:r>
        <w:rPr>
          <w:sz w:val="24"/>
        </w:rPr>
        <w:t>kromatografi</w:t>
      </w:r>
    </w:p>
    <w:p>
      <w:pPr>
        <w:pStyle w:val="ListParagraph"/>
        <w:numPr>
          <w:ilvl w:val="3"/>
          <w:numId w:val="19"/>
        </w:numPr>
        <w:tabs>
          <w:tab w:pos="1782" w:val="left" w:leader="none"/>
        </w:tabs>
        <w:spacing w:line="240" w:lineRule="auto" w:before="137" w:after="0"/>
        <w:ind w:left="1781" w:right="0" w:hanging="363"/>
        <w:jc w:val="left"/>
        <w:rPr>
          <w:sz w:val="24"/>
        </w:rPr>
      </w:pPr>
      <w:r>
        <w:rPr>
          <w:sz w:val="24"/>
        </w:rPr>
        <w:t>Asam</w:t>
      </w:r>
      <w:r>
        <w:rPr>
          <w:spacing w:val="-2"/>
          <w:sz w:val="24"/>
        </w:rPr>
        <w:t> </w:t>
      </w:r>
      <w:r>
        <w:rPr>
          <w:sz w:val="24"/>
        </w:rPr>
        <w:t>fosfat</w:t>
      </w:r>
    </w:p>
    <w:p>
      <w:pPr>
        <w:pStyle w:val="ListParagraph"/>
        <w:numPr>
          <w:ilvl w:val="3"/>
          <w:numId w:val="19"/>
        </w:numPr>
        <w:tabs>
          <w:tab w:pos="1781" w:val="left" w:leader="none"/>
          <w:tab w:pos="1782" w:val="left" w:leader="none"/>
        </w:tabs>
        <w:spacing w:line="240" w:lineRule="auto" w:before="139" w:after="0"/>
        <w:ind w:left="1781" w:right="0" w:hanging="363"/>
        <w:jc w:val="left"/>
        <w:rPr>
          <w:sz w:val="24"/>
        </w:rPr>
      </w:pPr>
      <w:r>
        <w:rPr>
          <w:sz w:val="24"/>
        </w:rPr>
        <w:t>Asam asetat</w:t>
      </w:r>
      <w:r>
        <w:rPr>
          <w:spacing w:val="-1"/>
          <w:sz w:val="24"/>
        </w:rPr>
        <w:t> </w:t>
      </w:r>
      <w:r>
        <w:rPr>
          <w:sz w:val="24"/>
        </w:rPr>
        <w:t>glassial</w:t>
      </w:r>
    </w:p>
    <w:p>
      <w:pPr>
        <w:pStyle w:val="ListParagraph"/>
        <w:numPr>
          <w:ilvl w:val="3"/>
          <w:numId w:val="19"/>
        </w:numPr>
        <w:tabs>
          <w:tab w:pos="1782" w:val="left" w:leader="none"/>
        </w:tabs>
        <w:spacing w:line="240" w:lineRule="auto" w:before="137" w:after="0"/>
        <w:ind w:left="1781" w:right="0" w:hanging="363"/>
        <w:jc w:val="left"/>
        <w:rPr>
          <w:sz w:val="24"/>
        </w:rPr>
      </w:pPr>
      <w:r>
        <w:rPr>
          <w:sz w:val="24"/>
        </w:rPr>
        <w:t>Potassium fosfat</w:t>
      </w:r>
    </w:p>
    <w:p>
      <w:pPr>
        <w:pStyle w:val="ListParagraph"/>
        <w:numPr>
          <w:ilvl w:val="3"/>
          <w:numId w:val="19"/>
        </w:numPr>
        <w:tabs>
          <w:tab w:pos="1782" w:val="left" w:leader="none"/>
        </w:tabs>
        <w:spacing w:line="240" w:lineRule="auto" w:before="139" w:after="0"/>
        <w:ind w:left="1781" w:right="0" w:hanging="363"/>
        <w:jc w:val="left"/>
        <w:rPr>
          <w:sz w:val="24"/>
        </w:rPr>
      </w:pPr>
      <w:r>
        <w:rPr>
          <w:sz w:val="24"/>
        </w:rPr>
        <w:t>Metanol grade</w:t>
      </w:r>
      <w:r>
        <w:rPr>
          <w:spacing w:val="-1"/>
          <w:sz w:val="24"/>
        </w:rPr>
        <w:t> </w:t>
      </w:r>
      <w:r>
        <w:rPr>
          <w:sz w:val="24"/>
        </w:rPr>
        <w:t>kromatografi</w:t>
      </w:r>
    </w:p>
    <w:p>
      <w:pPr>
        <w:pStyle w:val="ListParagraph"/>
        <w:numPr>
          <w:ilvl w:val="3"/>
          <w:numId w:val="19"/>
        </w:numPr>
        <w:tabs>
          <w:tab w:pos="1781" w:val="left" w:leader="none"/>
          <w:tab w:pos="1782" w:val="left" w:leader="none"/>
        </w:tabs>
        <w:spacing w:line="240" w:lineRule="auto" w:before="137" w:after="0"/>
        <w:ind w:left="1781" w:right="0" w:hanging="363"/>
        <w:jc w:val="left"/>
        <w:rPr>
          <w:sz w:val="24"/>
        </w:rPr>
      </w:pPr>
      <w:r>
        <w:rPr>
          <w:sz w:val="24"/>
        </w:rPr>
        <w:t>Trietilamine</w:t>
      </w:r>
    </w:p>
    <w:p>
      <w:pPr>
        <w:pStyle w:val="ListParagraph"/>
        <w:numPr>
          <w:ilvl w:val="3"/>
          <w:numId w:val="19"/>
        </w:numPr>
        <w:tabs>
          <w:tab w:pos="1781" w:val="left" w:leader="none"/>
          <w:tab w:pos="1782" w:val="left" w:leader="none"/>
        </w:tabs>
        <w:spacing w:line="240" w:lineRule="auto" w:before="139" w:after="0"/>
        <w:ind w:left="1781" w:right="0" w:hanging="363"/>
        <w:jc w:val="left"/>
        <w:rPr>
          <w:sz w:val="24"/>
        </w:rPr>
      </w:pPr>
      <w:r>
        <w:rPr>
          <w:sz w:val="24"/>
        </w:rPr>
        <w:t>Aquabides</w:t>
      </w:r>
    </w:p>
    <w:p>
      <w:pPr>
        <w:pStyle w:val="BodyText"/>
        <w:rPr>
          <w:sz w:val="26"/>
        </w:rPr>
      </w:pPr>
    </w:p>
    <w:p>
      <w:pPr>
        <w:pStyle w:val="BodyText"/>
        <w:rPr>
          <w:sz w:val="26"/>
        </w:rPr>
      </w:pPr>
    </w:p>
    <w:p>
      <w:pPr>
        <w:pStyle w:val="Heading1"/>
        <w:numPr>
          <w:ilvl w:val="1"/>
          <w:numId w:val="19"/>
        </w:numPr>
        <w:tabs>
          <w:tab w:pos="1507" w:val="left" w:leader="none"/>
          <w:tab w:pos="1509" w:val="left" w:leader="none"/>
        </w:tabs>
        <w:spacing w:line="240" w:lineRule="auto" w:before="0" w:after="0"/>
        <w:ind w:left="1508" w:right="0" w:hanging="722"/>
        <w:jc w:val="left"/>
      </w:pPr>
      <w:bookmarkStart w:name="_TOC_250037" w:id="26"/>
      <w:r>
        <w:rPr/>
        <w:t>Kondisi Umum Sistem</w:t>
      </w:r>
      <w:r>
        <w:rPr>
          <w:spacing w:val="-6"/>
        </w:rPr>
        <w:t> </w:t>
      </w:r>
      <w:bookmarkEnd w:id="26"/>
      <w:r>
        <w:rPr/>
        <w:t>Kromatografi</w:t>
      </w:r>
    </w:p>
    <w:p>
      <w:pPr>
        <w:pStyle w:val="BodyText"/>
        <w:spacing w:line="360" w:lineRule="auto" w:before="132"/>
        <w:ind w:left="787" w:right="644" w:firstLine="720"/>
      </w:pPr>
      <w:r>
        <w:rPr/>
        <w:t>Kondisi umum sistem kromatografi pada instrumen KCKTyang digunakan adalah sebagai berikut :</w:t>
      </w:r>
    </w:p>
    <w:p>
      <w:pPr>
        <w:pStyle w:val="ListParagraph"/>
        <w:numPr>
          <w:ilvl w:val="0"/>
          <w:numId w:val="20"/>
        </w:numPr>
        <w:tabs>
          <w:tab w:pos="1508" w:val="left" w:leader="none"/>
          <w:tab w:pos="3667" w:val="left" w:leader="none"/>
        </w:tabs>
        <w:spacing w:line="240" w:lineRule="auto" w:before="0" w:after="0"/>
        <w:ind w:left="1508" w:right="0" w:hanging="361"/>
        <w:jc w:val="left"/>
        <w:rPr>
          <w:sz w:val="24"/>
        </w:rPr>
      </w:pPr>
      <w:r>
        <w:rPr>
          <w:sz w:val="24"/>
        </w:rPr>
        <w:t>Detektor</w:t>
        <w:tab/>
        <w:t>: UV-Vis</w:t>
      </w:r>
      <w:r>
        <w:rPr>
          <w:spacing w:val="1"/>
          <w:sz w:val="24"/>
        </w:rPr>
        <w:t> </w:t>
      </w:r>
      <w:r>
        <w:rPr>
          <w:sz w:val="24"/>
        </w:rPr>
        <w:t>detector</w:t>
      </w:r>
    </w:p>
    <w:p>
      <w:pPr>
        <w:pStyle w:val="ListParagraph"/>
        <w:numPr>
          <w:ilvl w:val="0"/>
          <w:numId w:val="20"/>
        </w:numPr>
        <w:tabs>
          <w:tab w:pos="1508" w:val="left" w:leader="none"/>
          <w:tab w:pos="4387" w:val="left" w:leader="none"/>
        </w:tabs>
        <w:spacing w:line="240" w:lineRule="auto" w:before="137" w:after="0"/>
        <w:ind w:left="1508" w:right="0" w:hanging="361"/>
        <w:jc w:val="left"/>
        <w:rPr>
          <w:sz w:val="24"/>
        </w:rPr>
      </w:pPr>
      <w:r>
        <w:rPr>
          <w:sz w:val="24"/>
        </w:rPr>
        <w:t>Panjang gelombang</w:t>
      </w:r>
      <w:r>
        <w:rPr>
          <w:spacing w:val="-3"/>
          <w:sz w:val="24"/>
        </w:rPr>
        <w:t> </w:t>
      </w:r>
      <w:r>
        <w:rPr>
          <w:sz w:val="24"/>
        </w:rPr>
        <w:t>deteksi</w:t>
        <w:tab/>
        <w:t>: 220</w:t>
      </w:r>
      <w:r>
        <w:rPr>
          <w:spacing w:val="2"/>
          <w:sz w:val="24"/>
        </w:rPr>
        <w:t> </w:t>
      </w:r>
      <w:r>
        <w:rPr>
          <w:sz w:val="24"/>
        </w:rPr>
        <w:t>nm</w:t>
      </w:r>
    </w:p>
    <w:p>
      <w:pPr>
        <w:pStyle w:val="ListParagraph"/>
        <w:numPr>
          <w:ilvl w:val="0"/>
          <w:numId w:val="20"/>
        </w:numPr>
        <w:tabs>
          <w:tab w:pos="1508" w:val="left" w:leader="none"/>
          <w:tab w:pos="3667" w:val="left" w:leader="none"/>
        </w:tabs>
        <w:spacing w:line="240" w:lineRule="auto" w:before="139" w:after="0"/>
        <w:ind w:left="1508" w:right="0" w:hanging="361"/>
        <w:jc w:val="left"/>
        <w:rPr>
          <w:sz w:val="24"/>
        </w:rPr>
      </w:pPr>
      <w:r>
        <w:rPr>
          <w:sz w:val="24"/>
        </w:rPr>
        <w:t>Kolom</w:t>
        <w:tab/>
        <w:t>: kolom Atlantis® T3 5µm</w:t>
      </w:r>
    </w:p>
    <w:p>
      <w:pPr>
        <w:pStyle w:val="ListParagraph"/>
        <w:numPr>
          <w:ilvl w:val="0"/>
          <w:numId w:val="20"/>
        </w:numPr>
        <w:tabs>
          <w:tab w:pos="1508" w:val="left" w:leader="none"/>
          <w:tab w:pos="3668" w:val="left" w:leader="none"/>
        </w:tabs>
        <w:spacing w:line="240" w:lineRule="auto" w:before="137" w:after="0"/>
        <w:ind w:left="1508" w:right="0" w:hanging="361"/>
        <w:jc w:val="left"/>
        <w:rPr>
          <w:sz w:val="24"/>
        </w:rPr>
      </w:pPr>
      <w:r>
        <w:rPr>
          <w:sz w:val="24"/>
        </w:rPr>
        <w:t>Injeksi</w:t>
      </w:r>
      <w:r>
        <w:rPr>
          <w:spacing w:val="-1"/>
          <w:sz w:val="24"/>
        </w:rPr>
        <w:t> </w:t>
      </w:r>
      <w:r>
        <w:rPr>
          <w:sz w:val="24"/>
        </w:rPr>
        <w:t>sampel</w:t>
        <w:tab/>
        <w:t>: 20 µL</w:t>
      </w:r>
    </w:p>
    <w:p>
      <w:pPr>
        <w:pStyle w:val="BodyText"/>
        <w:rPr>
          <w:sz w:val="26"/>
        </w:rPr>
      </w:pPr>
    </w:p>
    <w:p>
      <w:pPr>
        <w:pStyle w:val="BodyText"/>
        <w:spacing w:before="2"/>
        <w:rPr>
          <w:sz w:val="22"/>
        </w:rPr>
      </w:pPr>
    </w:p>
    <w:p>
      <w:pPr>
        <w:pStyle w:val="Heading1"/>
        <w:numPr>
          <w:ilvl w:val="1"/>
          <w:numId w:val="19"/>
        </w:numPr>
        <w:tabs>
          <w:tab w:pos="1495" w:val="left" w:leader="none"/>
          <w:tab w:pos="1497" w:val="left" w:leader="none"/>
        </w:tabs>
        <w:spacing w:line="240" w:lineRule="auto" w:before="0" w:after="0"/>
        <w:ind w:left="1496" w:right="0" w:hanging="710"/>
        <w:jc w:val="left"/>
      </w:pPr>
      <w:bookmarkStart w:name="_TOC_250036" w:id="27"/>
      <w:r>
        <w:rPr/>
        <w:t>Prosedur</w:t>
      </w:r>
      <w:r>
        <w:rPr>
          <w:spacing w:val="2"/>
        </w:rPr>
        <w:t> </w:t>
      </w:r>
      <w:bookmarkEnd w:id="27"/>
      <w:r>
        <w:rPr/>
        <w:t>Penelitian</w:t>
      </w:r>
    </w:p>
    <w:p>
      <w:pPr>
        <w:pStyle w:val="Heading1"/>
        <w:numPr>
          <w:ilvl w:val="2"/>
          <w:numId w:val="19"/>
        </w:numPr>
        <w:tabs>
          <w:tab w:pos="1329" w:val="left" w:leader="none"/>
        </w:tabs>
        <w:spacing w:line="240" w:lineRule="auto" w:before="121" w:after="0"/>
        <w:ind w:left="1495" w:right="1582" w:hanging="708"/>
        <w:jc w:val="left"/>
      </w:pPr>
      <w:bookmarkStart w:name="_TOC_250035" w:id="28"/>
      <w:r>
        <w:rPr/>
        <w:t>Penetapan Kadar Difenhidramin HCl dalam Injeksi Berdasarkan FI edisi</w:t>
      </w:r>
      <w:r>
        <w:rPr>
          <w:spacing w:val="2"/>
        </w:rPr>
        <w:t> </w:t>
      </w:r>
      <w:bookmarkEnd w:id="28"/>
      <w:r>
        <w:rPr/>
        <w:t>V</w:t>
      </w:r>
    </w:p>
    <w:p>
      <w:pPr>
        <w:pStyle w:val="Heading1"/>
        <w:numPr>
          <w:ilvl w:val="3"/>
          <w:numId w:val="21"/>
        </w:numPr>
        <w:tabs>
          <w:tab w:pos="1509" w:val="left" w:leader="none"/>
        </w:tabs>
        <w:spacing w:line="240" w:lineRule="auto" w:before="120" w:after="0"/>
        <w:ind w:left="1508" w:right="0" w:hanging="722"/>
        <w:jc w:val="left"/>
      </w:pPr>
      <w:bookmarkStart w:name="_TOC_250034" w:id="29"/>
      <w:r>
        <w:rPr/>
        <w:t>Preparasi Fase</w:t>
      </w:r>
      <w:r>
        <w:rPr>
          <w:spacing w:val="3"/>
        </w:rPr>
        <w:t> </w:t>
      </w:r>
      <w:bookmarkEnd w:id="29"/>
      <w:r>
        <w:rPr/>
        <w:t>Gerak</w:t>
      </w:r>
    </w:p>
    <w:p>
      <w:pPr>
        <w:pStyle w:val="BodyText"/>
        <w:spacing w:line="360" w:lineRule="auto" w:before="117"/>
        <w:ind w:left="787" w:right="1218" w:firstLine="566"/>
        <w:jc w:val="both"/>
      </w:pPr>
      <w:r>
        <w:rPr/>
        <w:t>Fase gerak dibuat dengan mencampur asetonitril P, air dan trietilamin P dengan perbandingan (50:50:0,5), kemudian ditepatkan pH nya menjadi 6,5 dengan penambahan asam asetat glasial P. Fase gerak selanjutnya di </w:t>
      </w:r>
      <w:r>
        <w:rPr>
          <w:i/>
        </w:rPr>
        <w:t>degassing </w:t>
      </w:r>
      <w:r>
        <w:rPr/>
        <w:t>selama kurang lebih 30 menit untuk menghilangkan gas-gas terlarut.</w:t>
      </w:r>
    </w:p>
    <w:p>
      <w:pPr>
        <w:pStyle w:val="BodyText"/>
        <w:spacing w:before="4"/>
        <w:rPr>
          <w:sz w:val="36"/>
        </w:rPr>
      </w:pPr>
    </w:p>
    <w:p>
      <w:pPr>
        <w:pStyle w:val="Heading1"/>
        <w:numPr>
          <w:ilvl w:val="3"/>
          <w:numId w:val="21"/>
        </w:numPr>
        <w:tabs>
          <w:tab w:pos="1509" w:val="left" w:leader="none"/>
        </w:tabs>
        <w:spacing w:line="240" w:lineRule="auto" w:before="0" w:after="0"/>
        <w:ind w:left="1508" w:right="0" w:hanging="722"/>
        <w:jc w:val="both"/>
      </w:pPr>
      <w:bookmarkStart w:name="_TOC_250033" w:id="30"/>
      <w:r>
        <w:rPr/>
        <w:t>Preparasi Larutan Baku dan</w:t>
      </w:r>
      <w:r>
        <w:rPr>
          <w:spacing w:val="3"/>
        </w:rPr>
        <w:t> </w:t>
      </w:r>
      <w:bookmarkEnd w:id="30"/>
      <w:r>
        <w:rPr/>
        <w:t>Uji</w:t>
      </w:r>
    </w:p>
    <w:p>
      <w:pPr>
        <w:pStyle w:val="BodyText"/>
        <w:spacing w:line="360" w:lineRule="auto" w:before="118"/>
        <w:ind w:left="787" w:right="1217" w:firstLine="566"/>
        <w:jc w:val="both"/>
      </w:pPr>
      <w:r>
        <w:rPr/>
        <w:t>Larutan baku disiapkan dengan menimbang dan melarutkan Difenhidramin HCl BPFI dalam air. Larutan uji disiapkan dengan memipet sejumlah sampel injeksi Difenhidramin HCl dan mengencerkannya dengan air. Kedua larutan disiapkan sampai diperoleh konsentrasi 0,5 mg/mL.</w:t>
      </w:r>
    </w:p>
    <w:p>
      <w:pPr>
        <w:spacing w:after="0" w:line="360" w:lineRule="auto"/>
        <w:jc w:val="both"/>
        <w:sectPr>
          <w:pgSz w:w="11910" w:h="16840"/>
          <w:pgMar w:header="0" w:footer="1063" w:top="1580" w:bottom="1260" w:left="1480" w:right="480"/>
        </w:sectPr>
      </w:pPr>
    </w:p>
    <w:p>
      <w:pPr>
        <w:pStyle w:val="Heading1"/>
        <w:numPr>
          <w:ilvl w:val="3"/>
          <w:numId w:val="21"/>
        </w:numPr>
        <w:tabs>
          <w:tab w:pos="1509" w:val="left" w:leader="none"/>
        </w:tabs>
        <w:spacing w:line="240" w:lineRule="auto" w:before="100" w:after="0"/>
        <w:ind w:left="1508" w:right="0" w:hanging="722"/>
        <w:jc w:val="both"/>
      </w:pPr>
      <w:bookmarkStart w:name="_TOC_250032" w:id="31"/>
      <w:r>
        <w:rPr/>
        <w:t>Uji Kesesuaian</w:t>
      </w:r>
      <w:r>
        <w:rPr>
          <w:spacing w:val="-2"/>
        </w:rPr>
        <w:t> </w:t>
      </w:r>
      <w:bookmarkEnd w:id="31"/>
      <w:r>
        <w:rPr/>
        <w:t>Sistem</w:t>
      </w:r>
    </w:p>
    <w:p>
      <w:pPr>
        <w:pStyle w:val="BodyText"/>
        <w:spacing w:line="360" w:lineRule="auto" w:before="117"/>
        <w:ind w:left="787" w:right="1215" w:firstLine="566"/>
        <w:jc w:val="both"/>
      </w:pPr>
      <w:r>
        <w:rPr/>
        <w:t>Kondisi sistem kromatografi seperti pada kondisi umum dengan diatur laju alir 1 mL/menit, sistem eluasi isoktarik. Diinjekkan larutan baku ke dalam sistem kromatografi sebanyak 6 kali. Dihitung simpangan baku relatif dari waktu retensi dan luas area.</w:t>
      </w:r>
    </w:p>
    <w:p>
      <w:pPr>
        <w:pStyle w:val="BodyText"/>
        <w:spacing w:before="1"/>
        <w:rPr>
          <w:sz w:val="36"/>
        </w:rPr>
      </w:pPr>
    </w:p>
    <w:p>
      <w:pPr>
        <w:pStyle w:val="Heading1"/>
        <w:numPr>
          <w:ilvl w:val="3"/>
          <w:numId w:val="21"/>
        </w:numPr>
        <w:tabs>
          <w:tab w:pos="1509" w:val="left" w:leader="none"/>
        </w:tabs>
        <w:spacing w:line="240" w:lineRule="auto" w:before="1" w:after="0"/>
        <w:ind w:left="1508" w:right="0" w:hanging="722"/>
        <w:jc w:val="both"/>
      </w:pPr>
      <w:bookmarkStart w:name="_TOC_250031" w:id="32"/>
      <w:r>
        <w:rPr/>
        <w:t>Uji Penetapan Kadar</w:t>
      </w:r>
      <w:r>
        <w:rPr>
          <w:spacing w:val="-3"/>
        </w:rPr>
        <w:t> </w:t>
      </w:r>
      <w:bookmarkEnd w:id="32"/>
      <w:r>
        <w:rPr/>
        <w:t>Sampel</w:t>
      </w:r>
    </w:p>
    <w:p>
      <w:pPr>
        <w:pStyle w:val="BodyText"/>
        <w:spacing w:line="360" w:lineRule="auto" w:before="117"/>
        <w:ind w:left="787" w:right="1219" w:firstLine="566"/>
        <w:jc w:val="both"/>
      </w:pPr>
      <w:r>
        <w:rPr/>
        <w:t>Sampel yang sudah disiapkan kemudian diinjekkan masing-masing sebanyak 2 kali</w:t>
      </w:r>
      <w:r>
        <w:rPr>
          <w:spacing w:val="-1"/>
        </w:rPr>
        <w:t> </w:t>
      </w:r>
      <w:r>
        <w:rPr/>
        <w:t>ulangan.</w:t>
      </w:r>
    </w:p>
    <w:p>
      <w:pPr>
        <w:pStyle w:val="BodyText"/>
        <w:spacing w:before="8"/>
        <w:rPr>
          <w:sz w:val="34"/>
        </w:rPr>
      </w:pPr>
    </w:p>
    <w:p>
      <w:pPr>
        <w:pStyle w:val="Heading1"/>
        <w:numPr>
          <w:ilvl w:val="2"/>
          <w:numId w:val="19"/>
        </w:numPr>
        <w:tabs>
          <w:tab w:pos="1639" w:val="left" w:leader="none"/>
          <w:tab w:pos="1641" w:val="left" w:leader="none"/>
        </w:tabs>
        <w:spacing w:line="240" w:lineRule="auto" w:before="0" w:after="0"/>
        <w:ind w:left="1640" w:right="1571" w:hanging="852"/>
        <w:jc w:val="left"/>
      </w:pPr>
      <w:bookmarkStart w:name="_TOC_250030" w:id="33"/>
      <w:r>
        <w:rPr/>
        <w:t>Penetapan Kadar Difenhidramin HCl dalam Injeksi Berdasarkan USP Edisi</w:t>
      </w:r>
      <w:r>
        <w:rPr>
          <w:spacing w:val="-3"/>
        </w:rPr>
        <w:t> </w:t>
      </w:r>
      <w:bookmarkEnd w:id="33"/>
      <w:r>
        <w:rPr/>
        <w:t>39</w:t>
      </w:r>
    </w:p>
    <w:p>
      <w:pPr>
        <w:pStyle w:val="Heading1"/>
        <w:numPr>
          <w:ilvl w:val="3"/>
          <w:numId w:val="22"/>
        </w:numPr>
        <w:tabs>
          <w:tab w:pos="1450" w:val="left" w:leader="none"/>
        </w:tabs>
        <w:spacing w:line="240" w:lineRule="auto" w:before="120" w:after="0"/>
        <w:ind w:left="1449" w:right="0" w:hanging="663"/>
        <w:jc w:val="both"/>
      </w:pPr>
      <w:bookmarkStart w:name="_TOC_250029" w:id="34"/>
      <w:r>
        <w:rPr/>
        <w:t>Preparasi Fase Gerak (Dapar borat pH</w:t>
      </w:r>
      <w:r>
        <w:rPr>
          <w:spacing w:val="4"/>
        </w:rPr>
        <w:t> </w:t>
      </w:r>
      <w:bookmarkEnd w:id="34"/>
      <w:r>
        <w:rPr/>
        <w:t>3,0)</w:t>
      </w:r>
    </w:p>
    <w:p>
      <w:pPr>
        <w:pStyle w:val="BodyText"/>
        <w:spacing w:line="360" w:lineRule="auto" w:before="117"/>
        <w:ind w:left="787" w:right="1216" w:firstLine="566"/>
        <w:jc w:val="both"/>
      </w:pPr>
      <w:r>
        <w:rPr/>
        <w:t>Preparasi buffer dilakukan dengan menimbang padatan </w:t>
      </w:r>
      <w:r>
        <w:rPr>
          <w:i/>
        </w:rPr>
        <w:t>monobasic </w:t>
      </w:r>
      <w:r>
        <w:rPr>
          <w:i/>
        </w:rPr>
        <w:t>potassium phosphate</w:t>
      </w:r>
      <w:r>
        <w:rPr/>
        <w:t>sebesar 5,4 gram. Padatan tersebut kemudian dilarutkan dengan aquabides di dalam labu 1 L hingga tepat tanda batas dan dikocok hingga homogen. Atur pH buffer sampai menjadi 3,0 dengan menambahkan </w:t>
      </w:r>
      <w:r>
        <w:rPr>
          <w:i/>
        </w:rPr>
        <w:t>phosphoric </w:t>
      </w:r>
      <w:r>
        <w:rPr>
          <w:i/>
        </w:rPr>
        <w:t>acid</w:t>
      </w:r>
      <w:r>
        <w:rPr/>
        <w:t>. Buffer selanjutnya di saring dan dilakukan </w:t>
      </w:r>
      <w:r>
        <w:rPr>
          <w:i/>
        </w:rPr>
        <w:t>degassing </w:t>
      </w:r>
      <w:r>
        <w:rPr/>
        <w:t>selama kurang lebih 30 menit untuk menghilangkan gas-gas</w:t>
      </w:r>
      <w:r>
        <w:rPr>
          <w:spacing w:val="-4"/>
        </w:rPr>
        <w:t> </w:t>
      </w:r>
      <w:r>
        <w:rPr/>
        <w:t>terlarut.</w:t>
      </w:r>
    </w:p>
    <w:p>
      <w:pPr>
        <w:pStyle w:val="BodyText"/>
        <w:spacing w:before="8"/>
        <w:rPr>
          <w:sz w:val="34"/>
        </w:rPr>
      </w:pPr>
    </w:p>
    <w:p>
      <w:pPr>
        <w:pStyle w:val="Heading1"/>
        <w:numPr>
          <w:ilvl w:val="3"/>
          <w:numId w:val="22"/>
        </w:numPr>
        <w:tabs>
          <w:tab w:pos="1569" w:val="left" w:leader="none"/>
        </w:tabs>
        <w:spacing w:line="240" w:lineRule="auto" w:before="0" w:after="0"/>
        <w:ind w:left="1568" w:right="0" w:hanging="782"/>
        <w:jc w:val="both"/>
      </w:pPr>
      <w:bookmarkStart w:name="_TOC_250028" w:id="35"/>
      <w:r>
        <w:rPr/>
        <w:t>Preparasi Pelarut untuk Pembuatan Larutan Baku dan</w:t>
      </w:r>
      <w:r>
        <w:rPr>
          <w:spacing w:val="7"/>
        </w:rPr>
        <w:t> </w:t>
      </w:r>
      <w:bookmarkEnd w:id="35"/>
      <w:r>
        <w:rPr/>
        <w:t>Uji</w:t>
      </w:r>
    </w:p>
    <w:p>
      <w:pPr>
        <w:pStyle w:val="BodyText"/>
        <w:spacing w:line="360" w:lineRule="auto" w:before="118"/>
        <w:ind w:left="787" w:right="1218" w:firstLine="424"/>
        <w:jc w:val="both"/>
      </w:pPr>
      <w:r>
        <w:rPr/>
        <w:t>Pelarut yang digunakan untuk penyiapan larutan baku dan uji adalah campuran Dapar borat pH 3,0 dan asetonitril dengan perbandingan campuran 65:35.</w:t>
      </w:r>
    </w:p>
    <w:p>
      <w:pPr>
        <w:pStyle w:val="BodyText"/>
        <w:spacing w:before="6"/>
        <w:rPr>
          <w:sz w:val="34"/>
        </w:rPr>
      </w:pPr>
    </w:p>
    <w:p>
      <w:pPr>
        <w:pStyle w:val="Heading1"/>
        <w:numPr>
          <w:ilvl w:val="3"/>
          <w:numId w:val="22"/>
        </w:numPr>
        <w:tabs>
          <w:tab w:pos="1509" w:val="left" w:leader="none"/>
        </w:tabs>
        <w:spacing w:line="240" w:lineRule="auto" w:before="0" w:after="0"/>
        <w:ind w:left="1508" w:right="0" w:hanging="722"/>
        <w:jc w:val="both"/>
      </w:pPr>
      <w:bookmarkStart w:name="_TOC_250027" w:id="36"/>
      <w:r>
        <w:rPr/>
        <w:t>Preparasi Larutan Baku dan Larutan</w:t>
      </w:r>
      <w:r>
        <w:rPr>
          <w:spacing w:val="5"/>
        </w:rPr>
        <w:t> </w:t>
      </w:r>
      <w:bookmarkEnd w:id="36"/>
      <w:r>
        <w:rPr/>
        <w:t>Uji</w:t>
      </w:r>
    </w:p>
    <w:p>
      <w:pPr>
        <w:pStyle w:val="BodyText"/>
        <w:spacing w:line="360" w:lineRule="auto" w:before="118"/>
        <w:ind w:left="787" w:right="1216" w:firstLine="540"/>
        <w:jc w:val="both"/>
      </w:pPr>
      <w:r>
        <w:rPr/>
        <w:t>Larutan baku disiapkan dengan menimbang dan melarutkan Difenhidramin HCl BPFI dalam pelarut. Larutan uji disiapkan dengan memipet sejumlah sampel injeksi Difenhidramin HCl dan mengencerkannya dengan pelarut. Kedua larutan disiapkan sampai diperoleh konsentrasi akhir 0,5 mg/mL.</w:t>
      </w:r>
    </w:p>
    <w:p>
      <w:pPr>
        <w:spacing w:after="0" w:line="360" w:lineRule="auto"/>
        <w:jc w:val="both"/>
        <w:sectPr>
          <w:pgSz w:w="11910" w:h="16840"/>
          <w:pgMar w:header="0" w:footer="1063" w:top="1580" w:bottom="1260" w:left="1480" w:right="480"/>
        </w:sectPr>
      </w:pPr>
    </w:p>
    <w:p>
      <w:pPr>
        <w:pStyle w:val="Heading1"/>
        <w:numPr>
          <w:ilvl w:val="3"/>
          <w:numId w:val="22"/>
        </w:numPr>
        <w:tabs>
          <w:tab w:pos="1509" w:val="left" w:leader="none"/>
        </w:tabs>
        <w:spacing w:line="240" w:lineRule="auto" w:before="100" w:after="0"/>
        <w:ind w:left="1508" w:right="0" w:hanging="722"/>
        <w:jc w:val="both"/>
      </w:pPr>
      <w:bookmarkStart w:name="_TOC_250026" w:id="37"/>
      <w:r>
        <w:rPr/>
        <w:t>Uji Kesesuaian</w:t>
      </w:r>
      <w:r>
        <w:rPr>
          <w:spacing w:val="-2"/>
        </w:rPr>
        <w:t> </w:t>
      </w:r>
      <w:bookmarkEnd w:id="37"/>
      <w:r>
        <w:rPr/>
        <w:t>Sistem</w:t>
      </w:r>
    </w:p>
    <w:p>
      <w:pPr>
        <w:pStyle w:val="BodyText"/>
        <w:spacing w:line="360" w:lineRule="auto" w:before="117"/>
        <w:ind w:left="787" w:right="1216" w:firstLine="540"/>
        <w:jc w:val="both"/>
      </w:pPr>
      <w:r>
        <w:rPr/>
        <w:t>Kondisi sistem kromatografi seperti pada kondisi umum dengan diatur laju alir 1 mL/menit, sistem eluasi gradien (Tabel 1). Diinjekkan larutan baku ke dalam sistem kromatografi sebanyak 6 kali. Dihitung simpangan baku relatif dari waktu retensi dan luas</w:t>
      </w:r>
      <w:r>
        <w:rPr>
          <w:spacing w:val="-5"/>
        </w:rPr>
        <w:t> </w:t>
      </w:r>
      <w:r>
        <w:rPr/>
        <w:t>area.</w:t>
      </w:r>
    </w:p>
    <w:p>
      <w:pPr>
        <w:pStyle w:val="BodyText"/>
        <w:spacing w:line="274" w:lineRule="exact"/>
        <w:ind w:left="2076"/>
        <w:jc w:val="both"/>
      </w:pPr>
      <w:r>
        <w:rPr>
          <w:b/>
        </w:rPr>
        <w:t>Tabel 1. </w:t>
      </w:r>
      <w:r>
        <w:rPr/>
        <w:t>Variasi Komposisi Fase Gerak Secara Gradien</w:t>
      </w:r>
    </w:p>
    <w:p>
      <w:pPr>
        <w:pStyle w:val="BodyText"/>
        <w:spacing w:before="6"/>
      </w:pPr>
    </w:p>
    <w:tbl>
      <w:tblPr>
        <w:tblW w:w="0" w:type="auto"/>
        <w:jc w:val="left"/>
        <w:tblInd w:w="1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0"/>
        <w:gridCol w:w="2227"/>
        <w:gridCol w:w="1742"/>
      </w:tblGrid>
      <w:tr>
        <w:trPr>
          <w:trHeight w:val="343" w:hRule="atLeast"/>
        </w:trPr>
        <w:tc>
          <w:tcPr>
            <w:tcW w:w="1990" w:type="dxa"/>
            <w:tcBorders>
              <w:top w:val="single" w:sz="4" w:space="0" w:color="000000"/>
            </w:tcBorders>
          </w:tcPr>
          <w:p>
            <w:pPr>
              <w:pStyle w:val="TableParagraph"/>
              <w:spacing w:line="270" w:lineRule="exact"/>
              <w:ind w:left="501" w:right="714"/>
              <w:jc w:val="center"/>
              <w:rPr>
                <w:sz w:val="24"/>
              </w:rPr>
            </w:pPr>
            <w:r>
              <w:rPr>
                <w:sz w:val="24"/>
              </w:rPr>
              <w:t>Waktu</w:t>
            </w:r>
          </w:p>
        </w:tc>
        <w:tc>
          <w:tcPr>
            <w:tcW w:w="2227" w:type="dxa"/>
            <w:tcBorders>
              <w:top w:val="single" w:sz="4" w:space="0" w:color="000000"/>
            </w:tcBorders>
          </w:tcPr>
          <w:p>
            <w:pPr>
              <w:pStyle w:val="TableParagraph"/>
              <w:spacing w:line="270" w:lineRule="exact"/>
              <w:ind w:left="716" w:right="671"/>
              <w:jc w:val="center"/>
              <w:rPr>
                <w:sz w:val="24"/>
              </w:rPr>
            </w:pPr>
            <w:r>
              <w:rPr>
                <w:sz w:val="24"/>
              </w:rPr>
              <w:t>Metanol</w:t>
            </w:r>
          </w:p>
        </w:tc>
        <w:tc>
          <w:tcPr>
            <w:tcW w:w="1742" w:type="dxa"/>
            <w:tcBorders>
              <w:top w:val="single" w:sz="4" w:space="0" w:color="000000"/>
            </w:tcBorders>
          </w:tcPr>
          <w:p>
            <w:pPr>
              <w:pStyle w:val="TableParagraph"/>
              <w:spacing w:line="270" w:lineRule="exact"/>
              <w:ind w:left="673" w:right="402"/>
              <w:jc w:val="center"/>
              <w:rPr>
                <w:sz w:val="24"/>
              </w:rPr>
            </w:pPr>
            <w:r>
              <w:rPr>
                <w:sz w:val="24"/>
              </w:rPr>
              <w:t>Buffer</w:t>
            </w:r>
          </w:p>
        </w:tc>
      </w:tr>
      <w:tr>
        <w:trPr>
          <w:trHeight w:val="483" w:hRule="atLeast"/>
        </w:trPr>
        <w:tc>
          <w:tcPr>
            <w:tcW w:w="1990" w:type="dxa"/>
            <w:tcBorders>
              <w:bottom w:val="single" w:sz="4" w:space="0" w:color="000000"/>
            </w:tcBorders>
          </w:tcPr>
          <w:p>
            <w:pPr>
              <w:pStyle w:val="TableParagraph"/>
              <w:spacing w:before="63"/>
              <w:ind w:left="502" w:right="714"/>
              <w:jc w:val="center"/>
              <w:rPr>
                <w:sz w:val="24"/>
              </w:rPr>
            </w:pPr>
            <w:r>
              <w:rPr>
                <w:sz w:val="24"/>
              </w:rPr>
              <w:t>(Menit)</w:t>
            </w:r>
          </w:p>
        </w:tc>
        <w:tc>
          <w:tcPr>
            <w:tcW w:w="2227" w:type="dxa"/>
            <w:tcBorders>
              <w:bottom w:val="single" w:sz="4" w:space="0" w:color="000000"/>
            </w:tcBorders>
          </w:tcPr>
          <w:p>
            <w:pPr>
              <w:pStyle w:val="TableParagraph"/>
              <w:spacing w:before="63"/>
              <w:ind w:left="713" w:right="671"/>
              <w:jc w:val="center"/>
              <w:rPr>
                <w:sz w:val="24"/>
              </w:rPr>
            </w:pPr>
            <w:r>
              <w:rPr>
                <w:sz w:val="24"/>
              </w:rPr>
              <w:t>(%)</w:t>
            </w:r>
          </w:p>
        </w:tc>
        <w:tc>
          <w:tcPr>
            <w:tcW w:w="1742" w:type="dxa"/>
            <w:tcBorders>
              <w:bottom w:val="single" w:sz="4" w:space="0" w:color="000000"/>
            </w:tcBorders>
          </w:tcPr>
          <w:p>
            <w:pPr>
              <w:pStyle w:val="TableParagraph"/>
              <w:spacing w:before="63"/>
              <w:ind w:left="670" w:right="402"/>
              <w:jc w:val="center"/>
              <w:rPr>
                <w:sz w:val="24"/>
              </w:rPr>
            </w:pPr>
            <w:r>
              <w:rPr>
                <w:sz w:val="24"/>
              </w:rPr>
              <w:t>(%)</w:t>
            </w:r>
          </w:p>
        </w:tc>
      </w:tr>
      <w:tr>
        <w:trPr>
          <w:trHeight w:val="343" w:hRule="atLeast"/>
        </w:trPr>
        <w:tc>
          <w:tcPr>
            <w:tcW w:w="1990" w:type="dxa"/>
            <w:tcBorders>
              <w:top w:val="single" w:sz="4" w:space="0" w:color="000000"/>
            </w:tcBorders>
          </w:tcPr>
          <w:p>
            <w:pPr>
              <w:pStyle w:val="TableParagraph"/>
              <w:spacing w:line="270" w:lineRule="exact"/>
              <w:ind w:right="216"/>
              <w:jc w:val="center"/>
              <w:rPr>
                <w:sz w:val="24"/>
              </w:rPr>
            </w:pPr>
            <w:r>
              <w:rPr>
                <w:sz w:val="24"/>
              </w:rPr>
              <w:t>0</w:t>
            </w:r>
          </w:p>
        </w:tc>
        <w:tc>
          <w:tcPr>
            <w:tcW w:w="2227" w:type="dxa"/>
            <w:tcBorders>
              <w:top w:val="single" w:sz="4" w:space="0" w:color="000000"/>
            </w:tcBorders>
          </w:tcPr>
          <w:p>
            <w:pPr>
              <w:pStyle w:val="TableParagraph"/>
              <w:spacing w:line="270" w:lineRule="exact"/>
              <w:ind w:left="713" w:right="671"/>
              <w:jc w:val="center"/>
              <w:rPr>
                <w:sz w:val="24"/>
              </w:rPr>
            </w:pPr>
            <w:r>
              <w:rPr>
                <w:sz w:val="24"/>
              </w:rPr>
              <w:t>65</w:t>
            </w:r>
          </w:p>
        </w:tc>
        <w:tc>
          <w:tcPr>
            <w:tcW w:w="1742" w:type="dxa"/>
            <w:tcBorders>
              <w:top w:val="single" w:sz="4" w:space="0" w:color="000000"/>
            </w:tcBorders>
          </w:tcPr>
          <w:p>
            <w:pPr>
              <w:pStyle w:val="TableParagraph"/>
              <w:spacing w:line="270" w:lineRule="exact"/>
              <w:ind w:left="671" w:right="402"/>
              <w:jc w:val="center"/>
              <w:rPr>
                <w:sz w:val="24"/>
              </w:rPr>
            </w:pPr>
            <w:r>
              <w:rPr>
                <w:sz w:val="24"/>
              </w:rPr>
              <w:t>35</w:t>
            </w:r>
          </w:p>
        </w:tc>
      </w:tr>
      <w:tr>
        <w:trPr>
          <w:trHeight w:val="413" w:hRule="atLeast"/>
        </w:trPr>
        <w:tc>
          <w:tcPr>
            <w:tcW w:w="1990" w:type="dxa"/>
          </w:tcPr>
          <w:p>
            <w:pPr>
              <w:pStyle w:val="TableParagraph"/>
              <w:spacing w:before="63"/>
              <w:ind w:right="216"/>
              <w:jc w:val="center"/>
              <w:rPr>
                <w:sz w:val="24"/>
              </w:rPr>
            </w:pPr>
            <w:r>
              <w:rPr>
                <w:sz w:val="24"/>
              </w:rPr>
              <w:t>4</w:t>
            </w:r>
          </w:p>
        </w:tc>
        <w:tc>
          <w:tcPr>
            <w:tcW w:w="2227" w:type="dxa"/>
          </w:tcPr>
          <w:p>
            <w:pPr>
              <w:pStyle w:val="TableParagraph"/>
              <w:spacing w:before="63"/>
              <w:ind w:left="713" w:right="671"/>
              <w:jc w:val="center"/>
              <w:rPr>
                <w:sz w:val="24"/>
              </w:rPr>
            </w:pPr>
            <w:r>
              <w:rPr>
                <w:sz w:val="24"/>
              </w:rPr>
              <w:t>65</w:t>
            </w:r>
          </w:p>
        </w:tc>
        <w:tc>
          <w:tcPr>
            <w:tcW w:w="1742" w:type="dxa"/>
          </w:tcPr>
          <w:p>
            <w:pPr>
              <w:pStyle w:val="TableParagraph"/>
              <w:spacing w:before="63"/>
              <w:ind w:left="671" w:right="402"/>
              <w:jc w:val="center"/>
              <w:rPr>
                <w:sz w:val="24"/>
              </w:rPr>
            </w:pPr>
            <w:r>
              <w:rPr>
                <w:sz w:val="24"/>
              </w:rPr>
              <w:t>35</w:t>
            </w:r>
          </w:p>
        </w:tc>
      </w:tr>
      <w:tr>
        <w:trPr>
          <w:trHeight w:val="414" w:hRule="atLeast"/>
        </w:trPr>
        <w:tc>
          <w:tcPr>
            <w:tcW w:w="1990" w:type="dxa"/>
          </w:tcPr>
          <w:p>
            <w:pPr>
              <w:pStyle w:val="TableParagraph"/>
              <w:spacing w:before="64"/>
              <w:ind w:right="216"/>
              <w:jc w:val="center"/>
              <w:rPr>
                <w:sz w:val="24"/>
              </w:rPr>
            </w:pPr>
            <w:r>
              <w:rPr>
                <w:sz w:val="24"/>
              </w:rPr>
              <w:t>7</w:t>
            </w:r>
          </w:p>
        </w:tc>
        <w:tc>
          <w:tcPr>
            <w:tcW w:w="2227" w:type="dxa"/>
          </w:tcPr>
          <w:p>
            <w:pPr>
              <w:pStyle w:val="TableParagraph"/>
              <w:spacing w:before="64"/>
              <w:ind w:left="713" w:right="671"/>
              <w:jc w:val="center"/>
              <w:rPr>
                <w:sz w:val="24"/>
              </w:rPr>
            </w:pPr>
            <w:r>
              <w:rPr>
                <w:sz w:val="24"/>
              </w:rPr>
              <w:t>20</w:t>
            </w:r>
          </w:p>
        </w:tc>
        <w:tc>
          <w:tcPr>
            <w:tcW w:w="1742" w:type="dxa"/>
          </w:tcPr>
          <w:p>
            <w:pPr>
              <w:pStyle w:val="TableParagraph"/>
              <w:spacing w:before="64"/>
              <w:ind w:left="671" w:right="402"/>
              <w:jc w:val="center"/>
              <w:rPr>
                <w:sz w:val="24"/>
              </w:rPr>
            </w:pPr>
            <w:r>
              <w:rPr>
                <w:sz w:val="24"/>
              </w:rPr>
              <w:t>80</w:t>
            </w:r>
          </w:p>
        </w:tc>
      </w:tr>
      <w:tr>
        <w:trPr>
          <w:trHeight w:val="414" w:hRule="atLeast"/>
        </w:trPr>
        <w:tc>
          <w:tcPr>
            <w:tcW w:w="1990" w:type="dxa"/>
          </w:tcPr>
          <w:p>
            <w:pPr>
              <w:pStyle w:val="TableParagraph"/>
              <w:spacing w:before="63"/>
              <w:ind w:right="216"/>
              <w:jc w:val="center"/>
              <w:rPr>
                <w:sz w:val="24"/>
              </w:rPr>
            </w:pPr>
            <w:r>
              <w:rPr>
                <w:sz w:val="24"/>
              </w:rPr>
              <w:t>9</w:t>
            </w:r>
          </w:p>
        </w:tc>
        <w:tc>
          <w:tcPr>
            <w:tcW w:w="2227" w:type="dxa"/>
          </w:tcPr>
          <w:p>
            <w:pPr>
              <w:pStyle w:val="TableParagraph"/>
              <w:spacing w:before="63"/>
              <w:ind w:left="713" w:right="671"/>
              <w:jc w:val="center"/>
              <w:rPr>
                <w:sz w:val="24"/>
              </w:rPr>
            </w:pPr>
            <w:r>
              <w:rPr>
                <w:sz w:val="24"/>
              </w:rPr>
              <w:t>65</w:t>
            </w:r>
          </w:p>
        </w:tc>
        <w:tc>
          <w:tcPr>
            <w:tcW w:w="1742" w:type="dxa"/>
          </w:tcPr>
          <w:p>
            <w:pPr>
              <w:pStyle w:val="TableParagraph"/>
              <w:spacing w:before="63"/>
              <w:ind w:left="671" w:right="402"/>
              <w:jc w:val="center"/>
              <w:rPr>
                <w:sz w:val="24"/>
              </w:rPr>
            </w:pPr>
            <w:r>
              <w:rPr>
                <w:sz w:val="24"/>
              </w:rPr>
              <w:t>35</w:t>
            </w:r>
          </w:p>
        </w:tc>
      </w:tr>
      <w:tr>
        <w:trPr>
          <w:trHeight w:val="482" w:hRule="atLeast"/>
        </w:trPr>
        <w:tc>
          <w:tcPr>
            <w:tcW w:w="1990" w:type="dxa"/>
            <w:tcBorders>
              <w:bottom w:val="single" w:sz="4" w:space="0" w:color="000000"/>
            </w:tcBorders>
          </w:tcPr>
          <w:p>
            <w:pPr>
              <w:pStyle w:val="TableParagraph"/>
              <w:spacing w:before="64"/>
              <w:ind w:left="498" w:right="714"/>
              <w:jc w:val="center"/>
              <w:rPr>
                <w:sz w:val="24"/>
              </w:rPr>
            </w:pPr>
            <w:r>
              <w:rPr>
                <w:sz w:val="24"/>
              </w:rPr>
              <w:t>13</w:t>
            </w:r>
          </w:p>
        </w:tc>
        <w:tc>
          <w:tcPr>
            <w:tcW w:w="2227" w:type="dxa"/>
            <w:tcBorders>
              <w:bottom w:val="single" w:sz="4" w:space="0" w:color="000000"/>
            </w:tcBorders>
          </w:tcPr>
          <w:p>
            <w:pPr>
              <w:pStyle w:val="TableParagraph"/>
              <w:spacing w:before="64"/>
              <w:ind w:left="713" w:right="671"/>
              <w:jc w:val="center"/>
              <w:rPr>
                <w:sz w:val="24"/>
              </w:rPr>
            </w:pPr>
            <w:r>
              <w:rPr>
                <w:sz w:val="24"/>
              </w:rPr>
              <w:t>65</w:t>
            </w:r>
          </w:p>
        </w:tc>
        <w:tc>
          <w:tcPr>
            <w:tcW w:w="1742" w:type="dxa"/>
            <w:tcBorders>
              <w:bottom w:val="single" w:sz="4" w:space="0" w:color="000000"/>
            </w:tcBorders>
          </w:tcPr>
          <w:p>
            <w:pPr>
              <w:pStyle w:val="TableParagraph"/>
              <w:spacing w:before="64"/>
              <w:ind w:left="671" w:right="402"/>
              <w:jc w:val="center"/>
              <w:rPr>
                <w:sz w:val="24"/>
              </w:rPr>
            </w:pPr>
            <w:r>
              <w:rPr>
                <w:sz w:val="24"/>
              </w:rPr>
              <w:t>35</w:t>
            </w:r>
          </w:p>
        </w:tc>
      </w:tr>
    </w:tbl>
    <w:p>
      <w:pPr>
        <w:pStyle w:val="BodyText"/>
        <w:spacing w:before="4"/>
        <w:rPr>
          <w:sz w:val="35"/>
        </w:rPr>
      </w:pPr>
    </w:p>
    <w:p>
      <w:pPr>
        <w:pStyle w:val="Heading1"/>
        <w:numPr>
          <w:ilvl w:val="3"/>
          <w:numId w:val="22"/>
        </w:numPr>
        <w:tabs>
          <w:tab w:pos="1509" w:val="left" w:leader="none"/>
        </w:tabs>
        <w:spacing w:line="240" w:lineRule="auto" w:before="0" w:after="0"/>
        <w:ind w:left="1508" w:right="0" w:hanging="722"/>
        <w:jc w:val="both"/>
      </w:pPr>
      <w:bookmarkStart w:name="_TOC_250025" w:id="38"/>
      <w:r>
        <w:rPr/>
        <w:t>Uji Penetapan Kadar</w:t>
      </w:r>
      <w:r>
        <w:rPr>
          <w:spacing w:val="-3"/>
        </w:rPr>
        <w:t> </w:t>
      </w:r>
      <w:bookmarkEnd w:id="38"/>
      <w:r>
        <w:rPr/>
        <w:t>Sampel</w:t>
      </w:r>
    </w:p>
    <w:p>
      <w:pPr>
        <w:pStyle w:val="BodyText"/>
        <w:spacing w:line="360" w:lineRule="auto" w:before="118"/>
        <w:ind w:left="787" w:right="1219" w:firstLine="566"/>
        <w:jc w:val="both"/>
      </w:pPr>
      <w:r>
        <w:rPr/>
        <w:t>Sampel yang sudah disiapkan kemudian diinjekkan masing-masing sebanyak 2 kali</w:t>
      </w:r>
      <w:r>
        <w:rPr>
          <w:spacing w:val="-1"/>
        </w:rPr>
        <w:t> </w:t>
      </w:r>
      <w:r>
        <w:rPr/>
        <w:t>ulangan.</w:t>
      </w:r>
    </w:p>
    <w:p>
      <w:pPr>
        <w:pStyle w:val="Heading1"/>
        <w:numPr>
          <w:ilvl w:val="2"/>
          <w:numId w:val="19"/>
        </w:numPr>
        <w:tabs>
          <w:tab w:pos="1389" w:val="left" w:leader="none"/>
        </w:tabs>
        <w:spacing w:line="240" w:lineRule="auto" w:before="2" w:after="0"/>
        <w:ind w:left="1388" w:right="0" w:hanging="602"/>
        <w:jc w:val="both"/>
      </w:pPr>
      <w:bookmarkStart w:name="_TOC_250024" w:id="39"/>
      <w:r>
        <w:rPr/>
        <w:t>Optimasi Metode</w:t>
      </w:r>
      <w:r>
        <w:rPr>
          <w:spacing w:val="2"/>
        </w:rPr>
        <w:t> </w:t>
      </w:r>
      <w:bookmarkEnd w:id="39"/>
      <w:r>
        <w:rPr/>
        <w:t>Analisis</w:t>
      </w:r>
    </w:p>
    <w:p>
      <w:pPr>
        <w:pStyle w:val="BodyText"/>
        <w:spacing w:line="360" w:lineRule="auto" w:before="118"/>
        <w:ind w:left="787" w:right="1215" w:firstLine="566"/>
        <w:jc w:val="both"/>
      </w:pPr>
      <w:r>
        <w:rPr/>
        <w:t>Pengembangan metode analisis secara umum mengacu pada prosedur penetapan kadar difenhidramin HCl dalam injeksi pada USP edisi 39 tahun 2016. Perubahannya adalah menggantikan asetonitril dalam fase gerak dengan metanol. Pelarut yang digunakan untuk membuat larutan uji adalah campuran metanol dan buffer (35 : 65). Dilakukan beberapa simulasi percobaan, yaitu : a. Sistem eluasi gradien, pada sistem eluasi ini dilakukan beberapa perubahan yaitu komposisi fase gerak dan waktu </w:t>
      </w:r>
      <w:r>
        <w:rPr>
          <w:i/>
        </w:rPr>
        <w:t>running</w:t>
      </w:r>
      <w:r>
        <w:rPr/>
        <w:t>. b. Sistem eluasi isokratik, dilakukan eluasi dengan beberapa perbandingan komposisi fase gerak. Berikut adalah rancangan percobaannya (Tabel 2 dan 3)</w:t>
      </w:r>
    </w:p>
    <w:p>
      <w:pPr>
        <w:spacing w:after="0" w:line="360" w:lineRule="auto"/>
        <w:jc w:val="both"/>
        <w:sectPr>
          <w:pgSz w:w="11910" w:h="16840"/>
          <w:pgMar w:header="0" w:footer="1063" w:top="1580" w:bottom="1260" w:left="1480" w:right="480"/>
        </w:sectPr>
      </w:pPr>
    </w:p>
    <w:p>
      <w:pPr>
        <w:spacing w:before="97"/>
        <w:ind w:left="787" w:right="0" w:firstLine="0"/>
        <w:jc w:val="left"/>
        <w:rPr>
          <w:sz w:val="24"/>
        </w:rPr>
      </w:pPr>
      <w:r>
        <w:rPr>
          <w:b/>
          <w:sz w:val="24"/>
        </w:rPr>
        <w:t>Tabel 2. </w:t>
      </w:r>
      <w:r>
        <w:rPr>
          <w:sz w:val="24"/>
        </w:rPr>
        <w:t>Percobaan Sistem Eluasi Gradien</w:t>
      </w:r>
    </w:p>
    <w:p>
      <w:pPr>
        <w:pStyle w:val="BodyText"/>
        <w:spacing w:before="5"/>
        <w:rPr>
          <w:sz w:val="12"/>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
        <w:gridCol w:w="1015"/>
        <w:gridCol w:w="842"/>
        <w:gridCol w:w="950"/>
        <w:gridCol w:w="1017"/>
        <w:gridCol w:w="842"/>
        <w:gridCol w:w="950"/>
        <w:gridCol w:w="1015"/>
        <w:gridCol w:w="842"/>
      </w:tblGrid>
      <w:tr>
        <w:trPr>
          <w:trHeight w:val="414" w:hRule="atLeast"/>
        </w:trPr>
        <w:tc>
          <w:tcPr>
            <w:tcW w:w="2807" w:type="dxa"/>
            <w:gridSpan w:val="3"/>
          </w:tcPr>
          <w:p>
            <w:pPr>
              <w:pStyle w:val="TableParagraph"/>
              <w:spacing w:line="270" w:lineRule="exact"/>
              <w:ind w:left="813"/>
              <w:rPr>
                <w:sz w:val="24"/>
              </w:rPr>
            </w:pPr>
            <w:r>
              <w:rPr>
                <w:sz w:val="24"/>
              </w:rPr>
              <w:t>Percobaan 1</w:t>
            </w:r>
          </w:p>
        </w:tc>
        <w:tc>
          <w:tcPr>
            <w:tcW w:w="2809" w:type="dxa"/>
            <w:gridSpan w:val="3"/>
          </w:tcPr>
          <w:p>
            <w:pPr>
              <w:pStyle w:val="TableParagraph"/>
              <w:spacing w:line="270" w:lineRule="exact"/>
              <w:ind w:left="815"/>
              <w:rPr>
                <w:sz w:val="24"/>
              </w:rPr>
            </w:pPr>
            <w:r>
              <w:rPr>
                <w:sz w:val="24"/>
              </w:rPr>
              <w:t>Percobaan 2</w:t>
            </w:r>
          </w:p>
        </w:tc>
        <w:tc>
          <w:tcPr>
            <w:tcW w:w="2807" w:type="dxa"/>
            <w:gridSpan w:val="3"/>
          </w:tcPr>
          <w:p>
            <w:pPr>
              <w:pStyle w:val="TableParagraph"/>
              <w:spacing w:line="270" w:lineRule="exact"/>
              <w:ind w:left="814"/>
              <w:rPr>
                <w:sz w:val="24"/>
              </w:rPr>
            </w:pPr>
            <w:r>
              <w:rPr>
                <w:sz w:val="24"/>
              </w:rPr>
              <w:t>Percobaan 3</w:t>
            </w:r>
          </w:p>
        </w:tc>
      </w:tr>
      <w:tr>
        <w:trPr>
          <w:trHeight w:val="827" w:hRule="atLeast"/>
        </w:trPr>
        <w:tc>
          <w:tcPr>
            <w:tcW w:w="950" w:type="dxa"/>
          </w:tcPr>
          <w:p>
            <w:pPr>
              <w:pStyle w:val="TableParagraph"/>
              <w:spacing w:line="270" w:lineRule="exact"/>
              <w:ind w:left="153"/>
              <w:rPr>
                <w:sz w:val="24"/>
              </w:rPr>
            </w:pPr>
            <w:r>
              <w:rPr>
                <w:sz w:val="24"/>
              </w:rPr>
              <w:t>Waktu</w:t>
            </w:r>
          </w:p>
          <w:p>
            <w:pPr>
              <w:pStyle w:val="TableParagraph"/>
              <w:spacing w:before="139"/>
              <w:ind w:left="107"/>
              <w:rPr>
                <w:sz w:val="24"/>
              </w:rPr>
            </w:pPr>
            <w:r>
              <w:rPr>
                <w:sz w:val="24"/>
              </w:rPr>
              <w:t>(Menit)</w:t>
            </w:r>
          </w:p>
        </w:tc>
        <w:tc>
          <w:tcPr>
            <w:tcW w:w="1015" w:type="dxa"/>
          </w:tcPr>
          <w:p>
            <w:pPr>
              <w:pStyle w:val="TableParagraph"/>
              <w:spacing w:line="270" w:lineRule="exact"/>
              <w:ind w:left="85" w:right="74"/>
              <w:jc w:val="center"/>
              <w:rPr>
                <w:sz w:val="24"/>
              </w:rPr>
            </w:pPr>
            <w:r>
              <w:rPr>
                <w:sz w:val="24"/>
              </w:rPr>
              <w:t>Metanol</w:t>
            </w:r>
          </w:p>
          <w:p>
            <w:pPr>
              <w:pStyle w:val="TableParagraph"/>
              <w:spacing w:before="139"/>
              <w:ind w:left="81" w:right="74"/>
              <w:jc w:val="center"/>
              <w:rPr>
                <w:sz w:val="24"/>
              </w:rPr>
            </w:pPr>
            <w:r>
              <w:rPr>
                <w:sz w:val="24"/>
              </w:rPr>
              <w:t>(%)</w:t>
            </w:r>
          </w:p>
        </w:tc>
        <w:tc>
          <w:tcPr>
            <w:tcW w:w="842" w:type="dxa"/>
          </w:tcPr>
          <w:p>
            <w:pPr>
              <w:pStyle w:val="TableParagraph"/>
              <w:spacing w:line="270" w:lineRule="exact"/>
              <w:ind w:left="108"/>
              <w:rPr>
                <w:sz w:val="24"/>
              </w:rPr>
            </w:pPr>
            <w:r>
              <w:rPr>
                <w:sz w:val="24"/>
              </w:rPr>
              <w:t>Buffer</w:t>
            </w:r>
          </w:p>
          <w:p>
            <w:pPr>
              <w:pStyle w:val="TableParagraph"/>
              <w:spacing w:before="139"/>
              <w:ind w:left="240"/>
              <w:rPr>
                <w:sz w:val="24"/>
              </w:rPr>
            </w:pPr>
            <w:r>
              <w:rPr>
                <w:sz w:val="24"/>
              </w:rPr>
              <w:t>(%)</w:t>
            </w:r>
          </w:p>
        </w:tc>
        <w:tc>
          <w:tcPr>
            <w:tcW w:w="950" w:type="dxa"/>
          </w:tcPr>
          <w:p>
            <w:pPr>
              <w:pStyle w:val="TableParagraph"/>
              <w:spacing w:line="270" w:lineRule="exact"/>
              <w:ind w:left="154"/>
              <w:rPr>
                <w:sz w:val="24"/>
              </w:rPr>
            </w:pPr>
            <w:r>
              <w:rPr>
                <w:sz w:val="24"/>
              </w:rPr>
              <w:t>Waktu</w:t>
            </w:r>
          </w:p>
          <w:p>
            <w:pPr>
              <w:pStyle w:val="TableParagraph"/>
              <w:spacing w:before="139"/>
              <w:ind w:left="108"/>
              <w:rPr>
                <w:sz w:val="24"/>
              </w:rPr>
            </w:pPr>
            <w:r>
              <w:rPr>
                <w:sz w:val="24"/>
              </w:rPr>
              <w:t>(Menit)</w:t>
            </w:r>
          </w:p>
        </w:tc>
        <w:tc>
          <w:tcPr>
            <w:tcW w:w="1017" w:type="dxa"/>
          </w:tcPr>
          <w:p>
            <w:pPr>
              <w:pStyle w:val="TableParagraph"/>
              <w:spacing w:line="270" w:lineRule="exact"/>
              <w:ind w:left="89" w:right="78"/>
              <w:jc w:val="center"/>
              <w:rPr>
                <w:sz w:val="24"/>
              </w:rPr>
            </w:pPr>
            <w:r>
              <w:rPr>
                <w:sz w:val="24"/>
              </w:rPr>
              <w:t>Metanol</w:t>
            </w:r>
          </w:p>
          <w:p>
            <w:pPr>
              <w:pStyle w:val="TableParagraph"/>
              <w:spacing w:before="139"/>
              <w:ind w:left="85" w:right="78"/>
              <w:jc w:val="center"/>
              <w:rPr>
                <w:sz w:val="24"/>
              </w:rPr>
            </w:pPr>
            <w:r>
              <w:rPr>
                <w:sz w:val="24"/>
              </w:rPr>
              <w:t>(%)</w:t>
            </w:r>
          </w:p>
        </w:tc>
        <w:tc>
          <w:tcPr>
            <w:tcW w:w="842" w:type="dxa"/>
          </w:tcPr>
          <w:p>
            <w:pPr>
              <w:pStyle w:val="TableParagraph"/>
              <w:spacing w:line="270" w:lineRule="exact"/>
              <w:ind w:left="109"/>
              <w:rPr>
                <w:sz w:val="24"/>
              </w:rPr>
            </w:pPr>
            <w:r>
              <w:rPr>
                <w:sz w:val="24"/>
              </w:rPr>
              <w:t>Buffer</w:t>
            </w:r>
          </w:p>
          <w:p>
            <w:pPr>
              <w:pStyle w:val="TableParagraph"/>
              <w:spacing w:before="139"/>
              <w:ind w:left="241"/>
              <w:rPr>
                <w:sz w:val="24"/>
              </w:rPr>
            </w:pPr>
            <w:r>
              <w:rPr>
                <w:sz w:val="24"/>
              </w:rPr>
              <w:t>(%)</w:t>
            </w:r>
          </w:p>
        </w:tc>
        <w:tc>
          <w:tcPr>
            <w:tcW w:w="950" w:type="dxa"/>
          </w:tcPr>
          <w:p>
            <w:pPr>
              <w:pStyle w:val="TableParagraph"/>
              <w:spacing w:line="270" w:lineRule="exact"/>
              <w:ind w:left="155"/>
              <w:rPr>
                <w:sz w:val="24"/>
              </w:rPr>
            </w:pPr>
            <w:r>
              <w:rPr>
                <w:sz w:val="24"/>
              </w:rPr>
              <w:t>Waktu</w:t>
            </w:r>
          </w:p>
          <w:p>
            <w:pPr>
              <w:pStyle w:val="TableParagraph"/>
              <w:spacing w:before="139"/>
              <w:ind w:left="110"/>
              <w:rPr>
                <w:sz w:val="24"/>
              </w:rPr>
            </w:pPr>
            <w:r>
              <w:rPr>
                <w:sz w:val="24"/>
              </w:rPr>
              <w:t>(Menit)</w:t>
            </w:r>
          </w:p>
        </w:tc>
        <w:tc>
          <w:tcPr>
            <w:tcW w:w="1015" w:type="dxa"/>
          </w:tcPr>
          <w:p>
            <w:pPr>
              <w:pStyle w:val="TableParagraph"/>
              <w:spacing w:line="270" w:lineRule="exact"/>
              <w:ind w:left="88" w:right="72"/>
              <w:jc w:val="center"/>
              <w:rPr>
                <w:sz w:val="24"/>
              </w:rPr>
            </w:pPr>
            <w:r>
              <w:rPr>
                <w:sz w:val="24"/>
              </w:rPr>
              <w:t>Metanol</w:t>
            </w:r>
          </w:p>
          <w:p>
            <w:pPr>
              <w:pStyle w:val="TableParagraph"/>
              <w:spacing w:before="139"/>
              <w:ind w:left="86" w:right="74"/>
              <w:jc w:val="center"/>
              <w:rPr>
                <w:sz w:val="24"/>
              </w:rPr>
            </w:pPr>
            <w:r>
              <w:rPr>
                <w:sz w:val="24"/>
              </w:rPr>
              <w:t>(%)</w:t>
            </w:r>
          </w:p>
        </w:tc>
        <w:tc>
          <w:tcPr>
            <w:tcW w:w="842" w:type="dxa"/>
          </w:tcPr>
          <w:p>
            <w:pPr>
              <w:pStyle w:val="TableParagraph"/>
              <w:spacing w:line="270" w:lineRule="exact"/>
              <w:ind w:left="110"/>
              <w:rPr>
                <w:sz w:val="24"/>
              </w:rPr>
            </w:pPr>
            <w:r>
              <w:rPr>
                <w:sz w:val="24"/>
              </w:rPr>
              <w:t>Buffer</w:t>
            </w:r>
          </w:p>
          <w:p>
            <w:pPr>
              <w:pStyle w:val="TableParagraph"/>
              <w:spacing w:before="139"/>
              <w:ind w:left="242"/>
              <w:rPr>
                <w:sz w:val="24"/>
              </w:rPr>
            </w:pPr>
            <w:r>
              <w:rPr>
                <w:sz w:val="24"/>
              </w:rPr>
              <w:t>(%)</w:t>
            </w:r>
          </w:p>
        </w:tc>
      </w:tr>
      <w:tr>
        <w:trPr>
          <w:trHeight w:val="414" w:hRule="atLeast"/>
        </w:trPr>
        <w:tc>
          <w:tcPr>
            <w:tcW w:w="950" w:type="dxa"/>
          </w:tcPr>
          <w:p>
            <w:pPr>
              <w:pStyle w:val="TableParagraph"/>
              <w:spacing w:line="270" w:lineRule="exact"/>
              <w:ind w:left="10"/>
              <w:jc w:val="center"/>
              <w:rPr>
                <w:sz w:val="24"/>
              </w:rPr>
            </w:pPr>
            <w:r>
              <w:rPr>
                <w:sz w:val="24"/>
              </w:rPr>
              <w:t>0</w:t>
            </w:r>
          </w:p>
        </w:tc>
        <w:tc>
          <w:tcPr>
            <w:tcW w:w="1015" w:type="dxa"/>
          </w:tcPr>
          <w:p>
            <w:pPr>
              <w:pStyle w:val="TableParagraph"/>
              <w:spacing w:line="270" w:lineRule="exact"/>
              <w:ind w:left="82" w:right="74"/>
              <w:jc w:val="center"/>
              <w:rPr>
                <w:sz w:val="24"/>
              </w:rPr>
            </w:pPr>
            <w:r>
              <w:rPr>
                <w:sz w:val="24"/>
              </w:rPr>
              <w:t>65</w:t>
            </w:r>
          </w:p>
        </w:tc>
        <w:tc>
          <w:tcPr>
            <w:tcW w:w="842" w:type="dxa"/>
          </w:tcPr>
          <w:p>
            <w:pPr>
              <w:pStyle w:val="TableParagraph"/>
              <w:spacing w:line="270" w:lineRule="exact"/>
              <w:ind w:right="289"/>
              <w:jc w:val="right"/>
              <w:rPr>
                <w:sz w:val="24"/>
              </w:rPr>
            </w:pPr>
            <w:r>
              <w:rPr>
                <w:sz w:val="24"/>
              </w:rPr>
              <w:t>35</w:t>
            </w:r>
          </w:p>
        </w:tc>
        <w:tc>
          <w:tcPr>
            <w:tcW w:w="950" w:type="dxa"/>
          </w:tcPr>
          <w:p>
            <w:pPr>
              <w:pStyle w:val="TableParagraph"/>
              <w:spacing w:line="270" w:lineRule="exact"/>
              <w:ind w:right="401"/>
              <w:jc w:val="right"/>
              <w:rPr>
                <w:sz w:val="24"/>
              </w:rPr>
            </w:pPr>
            <w:r>
              <w:rPr>
                <w:sz w:val="24"/>
              </w:rPr>
              <w:t>0</w:t>
            </w:r>
          </w:p>
        </w:tc>
        <w:tc>
          <w:tcPr>
            <w:tcW w:w="1017" w:type="dxa"/>
          </w:tcPr>
          <w:p>
            <w:pPr>
              <w:pStyle w:val="TableParagraph"/>
              <w:spacing w:line="270" w:lineRule="exact"/>
              <w:ind w:left="86" w:right="78"/>
              <w:jc w:val="center"/>
              <w:rPr>
                <w:sz w:val="24"/>
              </w:rPr>
            </w:pPr>
            <w:r>
              <w:rPr>
                <w:sz w:val="24"/>
              </w:rPr>
              <w:t>65</w:t>
            </w:r>
          </w:p>
        </w:tc>
        <w:tc>
          <w:tcPr>
            <w:tcW w:w="842" w:type="dxa"/>
          </w:tcPr>
          <w:p>
            <w:pPr>
              <w:pStyle w:val="TableParagraph"/>
              <w:spacing w:line="270" w:lineRule="exact"/>
              <w:ind w:left="280" w:right="269"/>
              <w:jc w:val="center"/>
              <w:rPr>
                <w:sz w:val="24"/>
              </w:rPr>
            </w:pPr>
            <w:r>
              <w:rPr>
                <w:sz w:val="24"/>
              </w:rPr>
              <w:t>35</w:t>
            </w:r>
          </w:p>
        </w:tc>
        <w:tc>
          <w:tcPr>
            <w:tcW w:w="950" w:type="dxa"/>
          </w:tcPr>
          <w:p>
            <w:pPr>
              <w:pStyle w:val="TableParagraph"/>
              <w:spacing w:line="270" w:lineRule="exact"/>
              <w:ind w:left="15"/>
              <w:jc w:val="center"/>
              <w:rPr>
                <w:sz w:val="24"/>
              </w:rPr>
            </w:pPr>
            <w:r>
              <w:rPr>
                <w:sz w:val="24"/>
              </w:rPr>
              <w:t>0</w:t>
            </w:r>
          </w:p>
        </w:tc>
        <w:tc>
          <w:tcPr>
            <w:tcW w:w="1015" w:type="dxa"/>
          </w:tcPr>
          <w:p>
            <w:pPr>
              <w:pStyle w:val="TableParagraph"/>
              <w:spacing w:line="270" w:lineRule="exact"/>
              <w:ind w:left="87" w:right="74"/>
              <w:jc w:val="center"/>
              <w:rPr>
                <w:sz w:val="24"/>
              </w:rPr>
            </w:pPr>
            <w:r>
              <w:rPr>
                <w:sz w:val="24"/>
              </w:rPr>
              <w:t>65</w:t>
            </w:r>
          </w:p>
        </w:tc>
        <w:tc>
          <w:tcPr>
            <w:tcW w:w="842" w:type="dxa"/>
          </w:tcPr>
          <w:p>
            <w:pPr>
              <w:pStyle w:val="TableParagraph"/>
              <w:spacing w:line="270" w:lineRule="exact"/>
              <w:ind w:left="281" w:right="267"/>
              <w:jc w:val="center"/>
              <w:rPr>
                <w:sz w:val="24"/>
              </w:rPr>
            </w:pPr>
            <w:r>
              <w:rPr>
                <w:sz w:val="24"/>
              </w:rPr>
              <w:t>35</w:t>
            </w:r>
          </w:p>
        </w:tc>
      </w:tr>
      <w:tr>
        <w:trPr>
          <w:trHeight w:val="412" w:hRule="atLeast"/>
        </w:trPr>
        <w:tc>
          <w:tcPr>
            <w:tcW w:w="950" w:type="dxa"/>
          </w:tcPr>
          <w:p>
            <w:pPr>
              <w:pStyle w:val="TableParagraph"/>
              <w:spacing w:line="270" w:lineRule="exact"/>
              <w:ind w:left="10"/>
              <w:jc w:val="center"/>
              <w:rPr>
                <w:sz w:val="24"/>
              </w:rPr>
            </w:pPr>
            <w:r>
              <w:rPr>
                <w:sz w:val="24"/>
              </w:rPr>
              <w:t>4</w:t>
            </w:r>
          </w:p>
        </w:tc>
        <w:tc>
          <w:tcPr>
            <w:tcW w:w="1015" w:type="dxa"/>
          </w:tcPr>
          <w:p>
            <w:pPr>
              <w:pStyle w:val="TableParagraph"/>
              <w:spacing w:line="270" w:lineRule="exact"/>
              <w:ind w:left="82" w:right="74"/>
              <w:jc w:val="center"/>
              <w:rPr>
                <w:sz w:val="24"/>
              </w:rPr>
            </w:pPr>
            <w:r>
              <w:rPr>
                <w:sz w:val="24"/>
              </w:rPr>
              <w:t>65</w:t>
            </w:r>
          </w:p>
        </w:tc>
        <w:tc>
          <w:tcPr>
            <w:tcW w:w="842" w:type="dxa"/>
          </w:tcPr>
          <w:p>
            <w:pPr>
              <w:pStyle w:val="TableParagraph"/>
              <w:spacing w:line="270" w:lineRule="exact"/>
              <w:ind w:right="289"/>
              <w:jc w:val="right"/>
              <w:rPr>
                <w:sz w:val="24"/>
              </w:rPr>
            </w:pPr>
            <w:r>
              <w:rPr>
                <w:sz w:val="24"/>
              </w:rPr>
              <w:t>35</w:t>
            </w:r>
          </w:p>
        </w:tc>
        <w:tc>
          <w:tcPr>
            <w:tcW w:w="950" w:type="dxa"/>
          </w:tcPr>
          <w:p>
            <w:pPr>
              <w:pStyle w:val="TableParagraph"/>
              <w:spacing w:line="270" w:lineRule="exact"/>
              <w:ind w:right="401"/>
              <w:jc w:val="right"/>
              <w:rPr>
                <w:sz w:val="24"/>
              </w:rPr>
            </w:pPr>
            <w:r>
              <w:rPr>
                <w:sz w:val="24"/>
              </w:rPr>
              <w:t>2</w:t>
            </w:r>
          </w:p>
        </w:tc>
        <w:tc>
          <w:tcPr>
            <w:tcW w:w="1017" w:type="dxa"/>
          </w:tcPr>
          <w:p>
            <w:pPr>
              <w:pStyle w:val="TableParagraph"/>
              <w:spacing w:line="270" w:lineRule="exact"/>
              <w:ind w:left="86" w:right="78"/>
              <w:jc w:val="center"/>
              <w:rPr>
                <w:sz w:val="24"/>
              </w:rPr>
            </w:pPr>
            <w:r>
              <w:rPr>
                <w:sz w:val="24"/>
              </w:rPr>
              <w:t>65</w:t>
            </w:r>
          </w:p>
        </w:tc>
        <w:tc>
          <w:tcPr>
            <w:tcW w:w="842" w:type="dxa"/>
          </w:tcPr>
          <w:p>
            <w:pPr>
              <w:pStyle w:val="TableParagraph"/>
              <w:spacing w:line="270" w:lineRule="exact"/>
              <w:ind w:left="280" w:right="269"/>
              <w:jc w:val="center"/>
              <w:rPr>
                <w:sz w:val="24"/>
              </w:rPr>
            </w:pPr>
            <w:r>
              <w:rPr>
                <w:sz w:val="24"/>
              </w:rPr>
              <w:t>35</w:t>
            </w:r>
          </w:p>
        </w:tc>
        <w:tc>
          <w:tcPr>
            <w:tcW w:w="950" w:type="dxa"/>
          </w:tcPr>
          <w:p>
            <w:pPr>
              <w:pStyle w:val="TableParagraph"/>
              <w:spacing w:line="270" w:lineRule="exact"/>
              <w:ind w:left="15"/>
              <w:jc w:val="center"/>
              <w:rPr>
                <w:sz w:val="24"/>
              </w:rPr>
            </w:pPr>
            <w:r>
              <w:rPr>
                <w:sz w:val="24"/>
              </w:rPr>
              <w:t>2</w:t>
            </w:r>
          </w:p>
        </w:tc>
        <w:tc>
          <w:tcPr>
            <w:tcW w:w="1015" w:type="dxa"/>
          </w:tcPr>
          <w:p>
            <w:pPr>
              <w:pStyle w:val="TableParagraph"/>
              <w:spacing w:line="270" w:lineRule="exact"/>
              <w:ind w:left="87" w:right="74"/>
              <w:jc w:val="center"/>
              <w:rPr>
                <w:sz w:val="24"/>
              </w:rPr>
            </w:pPr>
            <w:r>
              <w:rPr>
                <w:sz w:val="24"/>
              </w:rPr>
              <w:t>65</w:t>
            </w:r>
          </w:p>
        </w:tc>
        <w:tc>
          <w:tcPr>
            <w:tcW w:w="842" w:type="dxa"/>
          </w:tcPr>
          <w:p>
            <w:pPr>
              <w:pStyle w:val="TableParagraph"/>
              <w:spacing w:line="270" w:lineRule="exact"/>
              <w:ind w:left="281" w:right="267"/>
              <w:jc w:val="center"/>
              <w:rPr>
                <w:sz w:val="24"/>
              </w:rPr>
            </w:pPr>
            <w:r>
              <w:rPr>
                <w:sz w:val="24"/>
              </w:rPr>
              <w:t>35</w:t>
            </w:r>
          </w:p>
        </w:tc>
      </w:tr>
      <w:tr>
        <w:trPr>
          <w:trHeight w:val="414" w:hRule="atLeast"/>
        </w:trPr>
        <w:tc>
          <w:tcPr>
            <w:tcW w:w="950" w:type="dxa"/>
          </w:tcPr>
          <w:p>
            <w:pPr>
              <w:pStyle w:val="TableParagraph"/>
              <w:spacing w:line="270" w:lineRule="exact"/>
              <w:ind w:left="10"/>
              <w:jc w:val="center"/>
              <w:rPr>
                <w:sz w:val="24"/>
              </w:rPr>
            </w:pPr>
            <w:r>
              <w:rPr>
                <w:sz w:val="24"/>
              </w:rPr>
              <w:t>7</w:t>
            </w:r>
          </w:p>
        </w:tc>
        <w:tc>
          <w:tcPr>
            <w:tcW w:w="1015" w:type="dxa"/>
          </w:tcPr>
          <w:p>
            <w:pPr>
              <w:pStyle w:val="TableParagraph"/>
              <w:spacing w:line="270" w:lineRule="exact"/>
              <w:ind w:left="82" w:right="74"/>
              <w:jc w:val="center"/>
              <w:rPr>
                <w:sz w:val="24"/>
              </w:rPr>
            </w:pPr>
            <w:r>
              <w:rPr>
                <w:sz w:val="24"/>
              </w:rPr>
              <w:t>20</w:t>
            </w:r>
          </w:p>
        </w:tc>
        <w:tc>
          <w:tcPr>
            <w:tcW w:w="842" w:type="dxa"/>
          </w:tcPr>
          <w:p>
            <w:pPr>
              <w:pStyle w:val="TableParagraph"/>
              <w:spacing w:line="270" w:lineRule="exact"/>
              <w:ind w:right="289"/>
              <w:jc w:val="right"/>
              <w:rPr>
                <w:sz w:val="24"/>
              </w:rPr>
            </w:pPr>
            <w:r>
              <w:rPr>
                <w:sz w:val="24"/>
              </w:rPr>
              <w:t>80</w:t>
            </w:r>
          </w:p>
        </w:tc>
        <w:tc>
          <w:tcPr>
            <w:tcW w:w="950" w:type="dxa"/>
          </w:tcPr>
          <w:p>
            <w:pPr>
              <w:pStyle w:val="TableParagraph"/>
              <w:spacing w:line="270" w:lineRule="exact"/>
              <w:ind w:right="401"/>
              <w:jc w:val="right"/>
              <w:rPr>
                <w:sz w:val="24"/>
              </w:rPr>
            </w:pPr>
            <w:r>
              <w:rPr>
                <w:sz w:val="24"/>
              </w:rPr>
              <w:t>4</w:t>
            </w:r>
          </w:p>
        </w:tc>
        <w:tc>
          <w:tcPr>
            <w:tcW w:w="1017" w:type="dxa"/>
          </w:tcPr>
          <w:p>
            <w:pPr>
              <w:pStyle w:val="TableParagraph"/>
              <w:spacing w:line="270" w:lineRule="exact"/>
              <w:ind w:left="86" w:right="78"/>
              <w:jc w:val="center"/>
              <w:rPr>
                <w:sz w:val="24"/>
              </w:rPr>
            </w:pPr>
            <w:r>
              <w:rPr>
                <w:sz w:val="24"/>
              </w:rPr>
              <w:t>50</w:t>
            </w:r>
          </w:p>
        </w:tc>
        <w:tc>
          <w:tcPr>
            <w:tcW w:w="842" w:type="dxa"/>
          </w:tcPr>
          <w:p>
            <w:pPr>
              <w:pStyle w:val="TableParagraph"/>
              <w:spacing w:line="270" w:lineRule="exact"/>
              <w:ind w:left="280" w:right="269"/>
              <w:jc w:val="center"/>
              <w:rPr>
                <w:sz w:val="24"/>
              </w:rPr>
            </w:pPr>
            <w:r>
              <w:rPr>
                <w:sz w:val="24"/>
              </w:rPr>
              <w:t>50</w:t>
            </w:r>
          </w:p>
        </w:tc>
        <w:tc>
          <w:tcPr>
            <w:tcW w:w="950" w:type="dxa"/>
          </w:tcPr>
          <w:p>
            <w:pPr>
              <w:pStyle w:val="TableParagraph"/>
              <w:spacing w:line="270" w:lineRule="exact"/>
              <w:ind w:left="15"/>
              <w:jc w:val="center"/>
              <w:rPr>
                <w:sz w:val="24"/>
              </w:rPr>
            </w:pPr>
            <w:r>
              <w:rPr>
                <w:sz w:val="24"/>
              </w:rPr>
              <w:t>4</w:t>
            </w:r>
          </w:p>
        </w:tc>
        <w:tc>
          <w:tcPr>
            <w:tcW w:w="1015" w:type="dxa"/>
          </w:tcPr>
          <w:p>
            <w:pPr>
              <w:pStyle w:val="TableParagraph"/>
              <w:spacing w:line="270" w:lineRule="exact"/>
              <w:ind w:left="87" w:right="74"/>
              <w:jc w:val="center"/>
              <w:rPr>
                <w:sz w:val="24"/>
              </w:rPr>
            </w:pPr>
            <w:r>
              <w:rPr>
                <w:sz w:val="24"/>
              </w:rPr>
              <w:t>50</w:t>
            </w:r>
          </w:p>
        </w:tc>
        <w:tc>
          <w:tcPr>
            <w:tcW w:w="842" w:type="dxa"/>
          </w:tcPr>
          <w:p>
            <w:pPr>
              <w:pStyle w:val="TableParagraph"/>
              <w:spacing w:line="270" w:lineRule="exact"/>
              <w:ind w:left="281" w:right="267"/>
              <w:jc w:val="center"/>
              <w:rPr>
                <w:sz w:val="24"/>
              </w:rPr>
            </w:pPr>
            <w:r>
              <w:rPr>
                <w:sz w:val="24"/>
              </w:rPr>
              <w:t>50</w:t>
            </w:r>
          </w:p>
        </w:tc>
      </w:tr>
      <w:tr>
        <w:trPr>
          <w:trHeight w:val="414" w:hRule="atLeast"/>
        </w:trPr>
        <w:tc>
          <w:tcPr>
            <w:tcW w:w="950" w:type="dxa"/>
          </w:tcPr>
          <w:p>
            <w:pPr>
              <w:pStyle w:val="TableParagraph"/>
              <w:spacing w:line="270" w:lineRule="exact"/>
              <w:ind w:left="10"/>
              <w:jc w:val="center"/>
              <w:rPr>
                <w:sz w:val="24"/>
              </w:rPr>
            </w:pPr>
            <w:r>
              <w:rPr>
                <w:sz w:val="24"/>
              </w:rPr>
              <w:t>9</w:t>
            </w:r>
          </w:p>
        </w:tc>
        <w:tc>
          <w:tcPr>
            <w:tcW w:w="1015" w:type="dxa"/>
          </w:tcPr>
          <w:p>
            <w:pPr>
              <w:pStyle w:val="TableParagraph"/>
              <w:spacing w:line="270" w:lineRule="exact"/>
              <w:ind w:left="82" w:right="74"/>
              <w:jc w:val="center"/>
              <w:rPr>
                <w:sz w:val="24"/>
              </w:rPr>
            </w:pPr>
            <w:r>
              <w:rPr>
                <w:sz w:val="24"/>
              </w:rPr>
              <w:t>65</w:t>
            </w:r>
          </w:p>
        </w:tc>
        <w:tc>
          <w:tcPr>
            <w:tcW w:w="842" w:type="dxa"/>
          </w:tcPr>
          <w:p>
            <w:pPr>
              <w:pStyle w:val="TableParagraph"/>
              <w:spacing w:line="270" w:lineRule="exact"/>
              <w:ind w:right="289"/>
              <w:jc w:val="right"/>
              <w:rPr>
                <w:sz w:val="24"/>
              </w:rPr>
            </w:pPr>
            <w:r>
              <w:rPr>
                <w:sz w:val="24"/>
              </w:rPr>
              <w:t>35</w:t>
            </w:r>
          </w:p>
        </w:tc>
        <w:tc>
          <w:tcPr>
            <w:tcW w:w="950" w:type="dxa"/>
          </w:tcPr>
          <w:p>
            <w:pPr>
              <w:pStyle w:val="TableParagraph"/>
              <w:spacing w:line="270" w:lineRule="exact"/>
              <w:ind w:right="401"/>
              <w:jc w:val="right"/>
              <w:rPr>
                <w:sz w:val="24"/>
              </w:rPr>
            </w:pPr>
            <w:r>
              <w:rPr>
                <w:sz w:val="24"/>
              </w:rPr>
              <w:t>5</w:t>
            </w:r>
          </w:p>
        </w:tc>
        <w:tc>
          <w:tcPr>
            <w:tcW w:w="1017" w:type="dxa"/>
          </w:tcPr>
          <w:p>
            <w:pPr>
              <w:pStyle w:val="TableParagraph"/>
              <w:spacing w:line="270" w:lineRule="exact"/>
              <w:ind w:left="86" w:right="78"/>
              <w:jc w:val="center"/>
              <w:rPr>
                <w:sz w:val="24"/>
              </w:rPr>
            </w:pPr>
            <w:r>
              <w:rPr>
                <w:sz w:val="24"/>
              </w:rPr>
              <w:t>40</w:t>
            </w:r>
          </w:p>
        </w:tc>
        <w:tc>
          <w:tcPr>
            <w:tcW w:w="842" w:type="dxa"/>
          </w:tcPr>
          <w:p>
            <w:pPr>
              <w:pStyle w:val="TableParagraph"/>
              <w:spacing w:line="270" w:lineRule="exact"/>
              <w:ind w:left="280" w:right="269"/>
              <w:jc w:val="center"/>
              <w:rPr>
                <w:sz w:val="24"/>
              </w:rPr>
            </w:pPr>
            <w:r>
              <w:rPr>
                <w:sz w:val="24"/>
              </w:rPr>
              <w:t>60</w:t>
            </w:r>
          </w:p>
        </w:tc>
        <w:tc>
          <w:tcPr>
            <w:tcW w:w="950" w:type="dxa"/>
          </w:tcPr>
          <w:p>
            <w:pPr>
              <w:pStyle w:val="TableParagraph"/>
              <w:spacing w:line="270" w:lineRule="exact"/>
              <w:ind w:left="15"/>
              <w:jc w:val="center"/>
              <w:rPr>
                <w:sz w:val="24"/>
              </w:rPr>
            </w:pPr>
            <w:r>
              <w:rPr>
                <w:sz w:val="24"/>
              </w:rPr>
              <w:t>5</w:t>
            </w:r>
          </w:p>
        </w:tc>
        <w:tc>
          <w:tcPr>
            <w:tcW w:w="1015" w:type="dxa"/>
          </w:tcPr>
          <w:p>
            <w:pPr>
              <w:pStyle w:val="TableParagraph"/>
              <w:spacing w:line="270" w:lineRule="exact"/>
              <w:ind w:left="87" w:right="74"/>
              <w:jc w:val="center"/>
              <w:rPr>
                <w:sz w:val="24"/>
              </w:rPr>
            </w:pPr>
            <w:r>
              <w:rPr>
                <w:sz w:val="24"/>
              </w:rPr>
              <w:t>40</w:t>
            </w:r>
          </w:p>
        </w:tc>
        <w:tc>
          <w:tcPr>
            <w:tcW w:w="842" w:type="dxa"/>
          </w:tcPr>
          <w:p>
            <w:pPr>
              <w:pStyle w:val="TableParagraph"/>
              <w:spacing w:line="270" w:lineRule="exact"/>
              <w:ind w:left="281" w:right="267"/>
              <w:jc w:val="center"/>
              <w:rPr>
                <w:sz w:val="24"/>
              </w:rPr>
            </w:pPr>
            <w:r>
              <w:rPr>
                <w:sz w:val="24"/>
              </w:rPr>
              <w:t>60</w:t>
            </w:r>
          </w:p>
        </w:tc>
      </w:tr>
      <w:tr>
        <w:trPr>
          <w:trHeight w:val="412" w:hRule="atLeast"/>
        </w:trPr>
        <w:tc>
          <w:tcPr>
            <w:tcW w:w="950" w:type="dxa"/>
          </w:tcPr>
          <w:p>
            <w:pPr>
              <w:pStyle w:val="TableParagraph"/>
              <w:spacing w:line="270" w:lineRule="exact"/>
              <w:ind w:left="335" w:right="325"/>
              <w:jc w:val="center"/>
              <w:rPr>
                <w:sz w:val="24"/>
              </w:rPr>
            </w:pPr>
            <w:r>
              <w:rPr>
                <w:sz w:val="24"/>
              </w:rPr>
              <w:t>13</w:t>
            </w:r>
          </w:p>
        </w:tc>
        <w:tc>
          <w:tcPr>
            <w:tcW w:w="1015" w:type="dxa"/>
          </w:tcPr>
          <w:p>
            <w:pPr>
              <w:pStyle w:val="TableParagraph"/>
              <w:spacing w:line="270" w:lineRule="exact"/>
              <w:ind w:left="82" w:right="74"/>
              <w:jc w:val="center"/>
              <w:rPr>
                <w:sz w:val="24"/>
              </w:rPr>
            </w:pPr>
            <w:r>
              <w:rPr>
                <w:sz w:val="24"/>
              </w:rPr>
              <w:t>65</w:t>
            </w:r>
          </w:p>
        </w:tc>
        <w:tc>
          <w:tcPr>
            <w:tcW w:w="842" w:type="dxa"/>
          </w:tcPr>
          <w:p>
            <w:pPr>
              <w:pStyle w:val="TableParagraph"/>
              <w:spacing w:line="270" w:lineRule="exact"/>
              <w:ind w:right="289"/>
              <w:jc w:val="right"/>
              <w:rPr>
                <w:sz w:val="24"/>
              </w:rPr>
            </w:pPr>
            <w:r>
              <w:rPr>
                <w:sz w:val="24"/>
              </w:rPr>
              <w:t>35</w:t>
            </w:r>
          </w:p>
        </w:tc>
        <w:tc>
          <w:tcPr>
            <w:tcW w:w="950" w:type="dxa"/>
          </w:tcPr>
          <w:p>
            <w:pPr>
              <w:pStyle w:val="TableParagraph"/>
              <w:spacing w:line="270" w:lineRule="exact"/>
              <w:ind w:right="401"/>
              <w:jc w:val="right"/>
              <w:rPr>
                <w:sz w:val="24"/>
              </w:rPr>
            </w:pPr>
            <w:r>
              <w:rPr>
                <w:sz w:val="24"/>
              </w:rPr>
              <w:t>7</w:t>
            </w:r>
          </w:p>
        </w:tc>
        <w:tc>
          <w:tcPr>
            <w:tcW w:w="1017" w:type="dxa"/>
          </w:tcPr>
          <w:p>
            <w:pPr>
              <w:pStyle w:val="TableParagraph"/>
              <w:spacing w:line="270" w:lineRule="exact"/>
              <w:ind w:left="86" w:right="78"/>
              <w:jc w:val="center"/>
              <w:rPr>
                <w:sz w:val="24"/>
              </w:rPr>
            </w:pPr>
            <w:r>
              <w:rPr>
                <w:sz w:val="24"/>
              </w:rPr>
              <w:t>65</w:t>
            </w:r>
          </w:p>
        </w:tc>
        <w:tc>
          <w:tcPr>
            <w:tcW w:w="842" w:type="dxa"/>
          </w:tcPr>
          <w:p>
            <w:pPr>
              <w:pStyle w:val="TableParagraph"/>
              <w:spacing w:line="270" w:lineRule="exact"/>
              <w:ind w:left="280" w:right="269"/>
              <w:jc w:val="center"/>
              <w:rPr>
                <w:sz w:val="24"/>
              </w:rPr>
            </w:pPr>
            <w:r>
              <w:rPr>
                <w:sz w:val="24"/>
              </w:rPr>
              <w:t>35</w:t>
            </w:r>
          </w:p>
        </w:tc>
        <w:tc>
          <w:tcPr>
            <w:tcW w:w="950" w:type="dxa"/>
          </w:tcPr>
          <w:p>
            <w:pPr>
              <w:pStyle w:val="TableParagraph"/>
              <w:spacing w:line="270" w:lineRule="exact"/>
              <w:ind w:left="15"/>
              <w:jc w:val="center"/>
              <w:rPr>
                <w:sz w:val="24"/>
              </w:rPr>
            </w:pPr>
            <w:r>
              <w:rPr>
                <w:sz w:val="24"/>
              </w:rPr>
              <w:t>7</w:t>
            </w:r>
          </w:p>
        </w:tc>
        <w:tc>
          <w:tcPr>
            <w:tcW w:w="1015" w:type="dxa"/>
          </w:tcPr>
          <w:p>
            <w:pPr>
              <w:pStyle w:val="TableParagraph"/>
              <w:spacing w:line="270" w:lineRule="exact"/>
              <w:ind w:left="87" w:right="74"/>
              <w:jc w:val="center"/>
              <w:rPr>
                <w:sz w:val="24"/>
              </w:rPr>
            </w:pPr>
            <w:r>
              <w:rPr>
                <w:sz w:val="24"/>
              </w:rPr>
              <w:t>65</w:t>
            </w:r>
          </w:p>
        </w:tc>
        <w:tc>
          <w:tcPr>
            <w:tcW w:w="842" w:type="dxa"/>
          </w:tcPr>
          <w:p>
            <w:pPr>
              <w:pStyle w:val="TableParagraph"/>
              <w:spacing w:line="270" w:lineRule="exact"/>
              <w:ind w:left="281" w:right="267"/>
              <w:jc w:val="center"/>
              <w:rPr>
                <w:sz w:val="24"/>
              </w:rPr>
            </w:pPr>
            <w:r>
              <w:rPr>
                <w:sz w:val="24"/>
              </w:rPr>
              <w:t>35</w:t>
            </w:r>
          </w:p>
        </w:tc>
      </w:tr>
    </w:tbl>
    <w:p>
      <w:pPr>
        <w:pStyle w:val="BodyText"/>
        <w:rPr>
          <w:sz w:val="20"/>
        </w:rPr>
      </w:pPr>
    </w:p>
    <w:p>
      <w:pPr>
        <w:pStyle w:val="BodyText"/>
        <w:spacing w:before="6"/>
        <w:rPr>
          <w:sz w:val="26"/>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
        <w:gridCol w:w="1015"/>
        <w:gridCol w:w="842"/>
        <w:gridCol w:w="950"/>
        <w:gridCol w:w="1017"/>
        <w:gridCol w:w="842"/>
        <w:gridCol w:w="950"/>
        <w:gridCol w:w="1015"/>
        <w:gridCol w:w="842"/>
      </w:tblGrid>
      <w:tr>
        <w:trPr>
          <w:trHeight w:val="414" w:hRule="atLeast"/>
        </w:trPr>
        <w:tc>
          <w:tcPr>
            <w:tcW w:w="2807" w:type="dxa"/>
            <w:gridSpan w:val="3"/>
          </w:tcPr>
          <w:p>
            <w:pPr>
              <w:pStyle w:val="TableParagraph"/>
              <w:spacing w:line="270" w:lineRule="exact"/>
              <w:ind w:left="813"/>
              <w:rPr>
                <w:sz w:val="24"/>
              </w:rPr>
            </w:pPr>
            <w:r>
              <w:rPr>
                <w:sz w:val="24"/>
              </w:rPr>
              <w:t>Percobaan 4</w:t>
            </w:r>
          </w:p>
        </w:tc>
        <w:tc>
          <w:tcPr>
            <w:tcW w:w="2809" w:type="dxa"/>
            <w:gridSpan w:val="3"/>
          </w:tcPr>
          <w:p>
            <w:pPr>
              <w:pStyle w:val="TableParagraph"/>
              <w:spacing w:line="270" w:lineRule="exact"/>
              <w:ind w:left="815"/>
              <w:rPr>
                <w:sz w:val="24"/>
              </w:rPr>
            </w:pPr>
            <w:r>
              <w:rPr>
                <w:sz w:val="24"/>
              </w:rPr>
              <w:t>Percobaan 5</w:t>
            </w:r>
          </w:p>
        </w:tc>
        <w:tc>
          <w:tcPr>
            <w:tcW w:w="2807" w:type="dxa"/>
            <w:gridSpan w:val="3"/>
          </w:tcPr>
          <w:p>
            <w:pPr>
              <w:pStyle w:val="TableParagraph"/>
              <w:spacing w:line="270" w:lineRule="exact"/>
              <w:ind w:left="814"/>
              <w:rPr>
                <w:sz w:val="24"/>
              </w:rPr>
            </w:pPr>
            <w:r>
              <w:rPr>
                <w:sz w:val="24"/>
              </w:rPr>
              <w:t>Percobaan 6</w:t>
            </w:r>
          </w:p>
        </w:tc>
      </w:tr>
      <w:tr>
        <w:trPr>
          <w:trHeight w:val="827" w:hRule="atLeast"/>
        </w:trPr>
        <w:tc>
          <w:tcPr>
            <w:tcW w:w="950" w:type="dxa"/>
          </w:tcPr>
          <w:p>
            <w:pPr>
              <w:pStyle w:val="TableParagraph"/>
              <w:spacing w:line="270" w:lineRule="exact"/>
              <w:ind w:left="153"/>
              <w:rPr>
                <w:sz w:val="24"/>
              </w:rPr>
            </w:pPr>
            <w:r>
              <w:rPr>
                <w:sz w:val="24"/>
              </w:rPr>
              <w:t>Waktu</w:t>
            </w:r>
          </w:p>
          <w:p>
            <w:pPr>
              <w:pStyle w:val="TableParagraph"/>
              <w:spacing w:before="137"/>
              <w:ind w:left="107"/>
              <w:rPr>
                <w:sz w:val="24"/>
              </w:rPr>
            </w:pPr>
            <w:r>
              <w:rPr>
                <w:sz w:val="24"/>
              </w:rPr>
              <w:t>(Menit)</w:t>
            </w:r>
          </w:p>
        </w:tc>
        <w:tc>
          <w:tcPr>
            <w:tcW w:w="1015" w:type="dxa"/>
          </w:tcPr>
          <w:p>
            <w:pPr>
              <w:pStyle w:val="TableParagraph"/>
              <w:spacing w:line="270" w:lineRule="exact"/>
              <w:ind w:left="85" w:right="74"/>
              <w:jc w:val="center"/>
              <w:rPr>
                <w:sz w:val="24"/>
              </w:rPr>
            </w:pPr>
            <w:r>
              <w:rPr>
                <w:sz w:val="24"/>
              </w:rPr>
              <w:t>Metanol</w:t>
            </w:r>
          </w:p>
          <w:p>
            <w:pPr>
              <w:pStyle w:val="TableParagraph"/>
              <w:spacing w:before="137"/>
              <w:ind w:left="81" w:right="74"/>
              <w:jc w:val="center"/>
              <w:rPr>
                <w:sz w:val="24"/>
              </w:rPr>
            </w:pPr>
            <w:r>
              <w:rPr>
                <w:sz w:val="24"/>
              </w:rPr>
              <w:t>(%)</w:t>
            </w:r>
          </w:p>
        </w:tc>
        <w:tc>
          <w:tcPr>
            <w:tcW w:w="842" w:type="dxa"/>
          </w:tcPr>
          <w:p>
            <w:pPr>
              <w:pStyle w:val="TableParagraph"/>
              <w:spacing w:line="270" w:lineRule="exact"/>
              <w:ind w:left="108"/>
              <w:rPr>
                <w:sz w:val="24"/>
              </w:rPr>
            </w:pPr>
            <w:r>
              <w:rPr>
                <w:sz w:val="24"/>
              </w:rPr>
              <w:t>Buffer</w:t>
            </w:r>
          </w:p>
          <w:p>
            <w:pPr>
              <w:pStyle w:val="TableParagraph"/>
              <w:spacing w:before="137"/>
              <w:ind w:left="240"/>
              <w:rPr>
                <w:sz w:val="24"/>
              </w:rPr>
            </w:pPr>
            <w:r>
              <w:rPr>
                <w:sz w:val="24"/>
              </w:rPr>
              <w:t>(%)</w:t>
            </w:r>
          </w:p>
        </w:tc>
        <w:tc>
          <w:tcPr>
            <w:tcW w:w="950" w:type="dxa"/>
          </w:tcPr>
          <w:p>
            <w:pPr>
              <w:pStyle w:val="TableParagraph"/>
              <w:spacing w:line="270" w:lineRule="exact"/>
              <w:ind w:left="154"/>
              <w:rPr>
                <w:sz w:val="24"/>
              </w:rPr>
            </w:pPr>
            <w:r>
              <w:rPr>
                <w:sz w:val="24"/>
              </w:rPr>
              <w:t>Waktu</w:t>
            </w:r>
          </w:p>
          <w:p>
            <w:pPr>
              <w:pStyle w:val="TableParagraph"/>
              <w:spacing w:before="137"/>
              <w:ind w:left="108"/>
              <w:rPr>
                <w:sz w:val="24"/>
              </w:rPr>
            </w:pPr>
            <w:r>
              <w:rPr>
                <w:sz w:val="24"/>
              </w:rPr>
              <w:t>(Menit)</w:t>
            </w:r>
          </w:p>
        </w:tc>
        <w:tc>
          <w:tcPr>
            <w:tcW w:w="1017" w:type="dxa"/>
          </w:tcPr>
          <w:p>
            <w:pPr>
              <w:pStyle w:val="TableParagraph"/>
              <w:spacing w:line="270" w:lineRule="exact"/>
              <w:ind w:left="89" w:right="78"/>
              <w:jc w:val="center"/>
              <w:rPr>
                <w:sz w:val="24"/>
              </w:rPr>
            </w:pPr>
            <w:r>
              <w:rPr>
                <w:sz w:val="24"/>
              </w:rPr>
              <w:t>Metanol</w:t>
            </w:r>
          </w:p>
          <w:p>
            <w:pPr>
              <w:pStyle w:val="TableParagraph"/>
              <w:spacing w:before="137"/>
              <w:ind w:left="85" w:right="78"/>
              <w:jc w:val="center"/>
              <w:rPr>
                <w:sz w:val="24"/>
              </w:rPr>
            </w:pPr>
            <w:r>
              <w:rPr>
                <w:sz w:val="24"/>
              </w:rPr>
              <w:t>(%)</w:t>
            </w:r>
          </w:p>
        </w:tc>
        <w:tc>
          <w:tcPr>
            <w:tcW w:w="842" w:type="dxa"/>
          </w:tcPr>
          <w:p>
            <w:pPr>
              <w:pStyle w:val="TableParagraph"/>
              <w:spacing w:line="270" w:lineRule="exact"/>
              <w:ind w:left="109"/>
              <w:rPr>
                <w:sz w:val="24"/>
              </w:rPr>
            </w:pPr>
            <w:r>
              <w:rPr>
                <w:sz w:val="24"/>
              </w:rPr>
              <w:t>Buffer</w:t>
            </w:r>
          </w:p>
          <w:p>
            <w:pPr>
              <w:pStyle w:val="TableParagraph"/>
              <w:spacing w:before="137"/>
              <w:ind w:left="241"/>
              <w:rPr>
                <w:sz w:val="24"/>
              </w:rPr>
            </w:pPr>
            <w:r>
              <w:rPr>
                <w:sz w:val="24"/>
              </w:rPr>
              <w:t>(%)</w:t>
            </w:r>
          </w:p>
        </w:tc>
        <w:tc>
          <w:tcPr>
            <w:tcW w:w="950" w:type="dxa"/>
          </w:tcPr>
          <w:p>
            <w:pPr>
              <w:pStyle w:val="TableParagraph"/>
              <w:spacing w:line="270" w:lineRule="exact"/>
              <w:ind w:left="155"/>
              <w:rPr>
                <w:sz w:val="24"/>
              </w:rPr>
            </w:pPr>
            <w:r>
              <w:rPr>
                <w:sz w:val="24"/>
              </w:rPr>
              <w:t>Waktu</w:t>
            </w:r>
          </w:p>
          <w:p>
            <w:pPr>
              <w:pStyle w:val="TableParagraph"/>
              <w:spacing w:before="137"/>
              <w:ind w:left="110"/>
              <w:rPr>
                <w:sz w:val="24"/>
              </w:rPr>
            </w:pPr>
            <w:r>
              <w:rPr>
                <w:sz w:val="24"/>
              </w:rPr>
              <w:t>(Menit)</w:t>
            </w:r>
          </w:p>
        </w:tc>
        <w:tc>
          <w:tcPr>
            <w:tcW w:w="1015" w:type="dxa"/>
          </w:tcPr>
          <w:p>
            <w:pPr>
              <w:pStyle w:val="TableParagraph"/>
              <w:spacing w:line="270" w:lineRule="exact"/>
              <w:ind w:left="88" w:right="72"/>
              <w:jc w:val="center"/>
              <w:rPr>
                <w:sz w:val="24"/>
              </w:rPr>
            </w:pPr>
            <w:r>
              <w:rPr>
                <w:sz w:val="24"/>
              </w:rPr>
              <w:t>Metanol</w:t>
            </w:r>
          </w:p>
          <w:p>
            <w:pPr>
              <w:pStyle w:val="TableParagraph"/>
              <w:spacing w:before="137"/>
              <w:ind w:left="86" w:right="74"/>
              <w:jc w:val="center"/>
              <w:rPr>
                <w:sz w:val="24"/>
              </w:rPr>
            </w:pPr>
            <w:r>
              <w:rPr>
                <w:sz w:val="24"/>
              </w:rPr>
              <w:t>(%)</w:t>
            </w:r>
          </w:p>
        </w:tc>
        <w:tc>
          <w:tcPr>
            <w:tcW w:w="842" w:type="dxa"/>
          </w:tcPr>
          <w:p>
            <w:pPr>
              <w:pStyle w:val="TableParagraph"/>
              <w:spacing w:line="270" w:lineRule="exact"/>
              <w:ind w:left="110"/>
              <w:rPr>
                <w:sz w:val="24"/>
              </w:rPr>
            </w:pPr>
            <w:r>
              <w:rPr>
                <w:sz w:val="24"/>
              </w:rPr>
              <w:t>Buffer</w:t>
            </w:r>
          </w:p>
          <w:p>
            <w:pPr>
              <w:pStyle w:val="TableParagraph"/>
              <w:spacing w:before="137"/>
              <w:ind w:left="242"/>
              <w:rPr>
                <w:sz w:val="24"/>
              </w:rPr>
            </w:pPr>
            <w:r>
              <w:rPr>
                <w:sz w:val="24"/>
              </w:rPr>
              <w:t>(%)</w:t>
            </w:r>
          </w:p>
        </w:tc>
      </w:tr>
      <w:tr>
        <w:trPr>
          <w:trHeight w:val="412" w:hRule="atLeast"/>
        </w:trPr>
        <w:tc>
          <w:tcPr>
            <w:tcW w:w="950" w:type="dxa"/>
          </w:tcPr>
          <w:p>
            <w:pPr>
              <w:pStyle w:val="TableParagraph"/>
              <w:spacing w:line="270" w:lineRule="exact"/>
              <w:ind w:right="404"/>
              <w:jc w:val="right"/>
              <w:rPr>
                <w:sz w:val="24"/>
              </w:rPr>
            </w:pPr>
            <w:r>
              <w:rPr>
                <w:sz w:val="24"/>
              </w:rPr>
              <w:t>0</w:t>
            </w:r>
          </w:p>
        </w:tc>
        <w:tc>
          <w:tcPr>
            <w:tcW w:w="1015" w:type="dxa"/>
          </w:tcPr>
          <w:p>
            <w:pPr>
              <w:pStyle w:val="TableParagraph"/>
              <w:spacing w:line="270" w:lineRule="exact"/>
              <w:ind w:left="82" w:right="74"/>
              <w:jc w:val="center"/>
              <w:rPr>
                <w:sz w:val="24"/>
              </w:rPr>
            </w:pPr>
            <w:r>
              <w:rPr>
                <w:sz w:val="24"/>
              </w:rPr>
              <w:t>65</w:t>
            </w:r>
          </w:p>
        </w:tc>
        <w:tc>
          <w:tcPr>
            <w:tcW w:w="842" w:type="dxa"/>
          </w:tcPr>
          <w:p>
            <w:pPr>
              <w:pStyle w:val="TableParagraph"/>
              <w:spacing w:line="270" w:lineRule="exact"/>
              <w:ind w:right="289"/>
              <w:jc w:val="right"/>
              <w:rPr>
                <w:sz w:val="24"/>
              </w:rPr>
            </w:pPr>
            <w:r>
              <w:rPr>
                <w:sz w:val="24"/>
              </w:rPr>
              <w:t>35</w:t>
            </w:r>
          </w:p>
        </w:tc>
        <w:tc>
          <w:tcPr>
            <w:tcW w:w="950" w:type="dxa"/>
          </w:tcPr>
          <w:p>
            <w:pPr>
              <w:pStyle w:val="TableParagraph"/>
              <w:spacing w:line="270" w:lineRule="exact"/>
              <w:ind w:right="401"/>
              <w:jc w:val="right"/>
              <w:rPr>
                <w:sz w:val="24"/>
              </w:rPr>
            </w:pPr>
            <w:r>
              <w:rPr>
                <w:sz w:val="24"/>
              </w:rPr>
              <w:t>0</w:t>
            </w:r>
          </w:p>
        </w:tc>
        <w:tc>
          <w:tcPr>
            <w:tcW w:w="1017" w:type="dxa"/>
          </w:tcPr>
          <w:p>
            <w:pPr>
              <w:pStyle w:val="TableParagraph"/>
              <w:spacing w:line="270" w:lineRule="exact"/>
              <w:ind w:left="86" w:right="78"/>
              <w:jc w:val="center"/>
              <w:rPr>
                <w:sz w:val="24"/>
              </w:rPr>
            </w:pPr>
            <w:r>
              <w:rPr>
                <w:sz w:val="24"/>
              </w:rPr>
              <w:t>65</w:t>
            </w:r>
          </w:p>
        </w:tc>
        <w:tc>
          <w:tcPr>
            <w:tcW w:w="842" w:type="dxa"/>
          </w:tcPr>
          <w:p>
            <w:pPr>
              <w:pStyle w:val="TableParagraph"/>
              <w:spacing w:line="270" w:lineRule="exact"/>
              <w:ind w:left="280" w:right="269"/>
              <w:jc w:val="center"/>
              <w:rPr>
                <w:sz w:val="24"/>
              </w:rPr>
            </w:pPr>
            <w:r>
              <w:rPr>
                <w:sz w:val="24"/>
              </w:rPr>
              <w:t>35</w:t>
            </w:r>
          </w:p>
        </w:tc>
        <w:tc>
          <w:tcPr>
            <w:tcW w:w="950" w:type="dxa"/>
          </w:tcPr>
          <w:p>
            <w:pPr>
              <w:pStyle w:val="TableParagraph"/>
              <w:spacing w:line="270" w:lineRule="exact"/>
              <w:ind w:left="15"/>
              <w:jc w:val="center"/>
              <w:rPr>
                <w:sz w:val="24"/>
              </w:rPr>
            </w:pPr>
            <w:r>
              <w:rPr>
                <w:sz w:val="24"/>
              </w:rPr>
              <w:t>0</w:t>
            </w:r>
          </w:p>
        </w:tc>
        <w:tc>
          <w:tcPr>
            <w:tcW w:w="1015" w:type="dxa"/>
          </w:tcPr>
          <w:p>
            <w:pPr>
              <w:pStyle w:val="TableParagraph"/>
              <w:spacing w:line="270" w:lineRule="exact"/>
              <w:ind w:left="87" w:right="74"/>
              <w:jc w:val="center"/>
              <w:rPr>
                <w:sz w:val="24"/>
              </w:rPr>
            </w:pPr>
            <w:r>
              <w:rPr>
                <w:sz w:val="24"/>
              </w:rPr>
              <w:t>65</w:t>
            </w:r>
          </w:p>
        </w:tc>
        <w:tc>
          <w:tcPr>
            <w:tcW w:w="842" w:type="dxa"/>
          </w:tcPr>
          <w:p>
            <w:pPr>
              <w:pStyle w:val="TableParagraph"/>
              <w:spacing w:line="270" w:lineRule="exact"/>
              <w:ind w:left="281" w:right="267"/>
              <w:jc w:val="center"/>
              <w:rPr>
                <w:sz w:val="24"/>
              </w:rPr>
            </w:pPr>
            <w:r>
              <w:rPr>
                <w:sz w:val="24"/>
              </w:rPr>
              <w:t>35</w:t>
            </w:r>
          </w:p>
        </w:tc>
      </w:tr>
      <w:tr>
        <w:trPr>
          <w:trHeight w:val="414" w:hRule="atLeast"/>
        </w:trPr>
        <w:tc>
          <w:tcPr>
            <w:tcW w:w="950" w:type="dxa"/>
          </w:tcPr>
          <w:p>
            <w:pPr>
              <w:pStyle w:val="TableParagraph"/>
              <w:spacing w:line="273" w:lineRule="exact"/>
              <w:ind w:right="404"/>
              <w:jc w:val="right"/>
              <w:rPr>
                <w:sz w:val="24"/>
              </w:rPr>
            </w:pPr>
            <w:r>
              <w:rPr>
                <w:sz w:val="24"/>
              </w:rPr>
              <w:t>2</w:t>
            </w:r>
          </w:p>
        </w:tc>
        <w:tc>
          <w:tcPr>
            <w:tcW w:w="1015" w:type="dxa"/>
          </w:tcPr>
          <w:p>
            <w:pPr>
              <w:pStyle w:val="TableParagraph"/>
              <w:spacing w:line="273" w:lineRule="exact"/>
              <w:ind w:left="82" w:right="74"/>
              <w:jc w:val="center"/>
              <w:rPr>
                <w:sz w:val="24"/>
              </w:rPr>
            </w:pPr>
            <w:r>
              <w:rPr>
                <w:sz w:val="24"/>
              </w:rPr>
              <w:t>65</w:t>
            </w:r>
          </w:p>
        </w:tc>
        <w:tc>
          <w:tcPr>
            <w:tcW w:w="842" w:type="dxa"/>
          </w:tcPr>
          <w:p>
            <w:pPr>
              <w:pStyle w:val="TableParagraph"/>
              <w:spacing w:line="273" w:lineRule="exact"/>
              <w:ind w:right="289"/>
              <w:jc w:val="right"/>
              <w:rPr>
                <w:sz w:val="24"/>
              </w:rPr>
            </w:pPr>
            <w:r>
              <w:rPr>
                <w:sz w:val="24"/>
              </w:rPr>
              <w:t>35</w:t>
            </w:r>
          </w:p>
        </w:tc>
        <w:tc>
          <w:tcPr>
            <w:tcW w:w="950" w:type="dxa"/>
          </w:tcPr>
          <w:p>
            <w:pPr>
              <w:pStyle w:val="TableParagraph"/>
              <w:spacing w:line="273" w:lineRule="exact"/>
              <w:ind w:right="401"/>
              <w:jc w:val="right"/>
              <w:rPr>
                <w:sz w:val="24"/>
              </w:rPr>
            </w:pPr>
            <w:r>
              <w:rPr>
                <w:sz w:val="24"/>
              </w:rPr>
              <w:t>2</w:t>
            </w:r>
          </w:p>
        </w:tc>
        <w:tc>
          <w:tcPr>
            <w:tcW w:w="1017" w:type="dxa"/>
          </w:tcPr>
          <w:p>
            <w:pPr>
              <w:pStyle w:val="TableParagraph"/>
              <w:spacing w:line="273" w:lineRule="exact"/>
              <w:ind w:left="86" w:right="78"/>
              <w:jc w:val="center"/>
              <w:rPr>
                <w:sz w:val="24"/>
              </w:rPr>
            </w:pPr>
            <w:r>
              <w:rPr>
                <w:sz w:val="24"/>
              </w:rPr>
              <w:t>65</w:t>
            </w:r>
          </w:p>
        </w:tc>
        <w:tc>
          <w:tcPr>
            <w:tcW w:w="842" w:type="dxa"/>
          </w:tcPr>
          <w:p>
            <w:pPr>
              <w:pStyle w:val="TableParagraph"/>
              <w:spacing w:line="273" w:lineRule="exact"/>
              <w:ind w:left="280" w:right="269"/>
              <w:jc w:val="center"/>
              <w:rPr>
                <w:sz w:val="24"/>
              </w:rPr>
            </w:pPr>
            <w:r>
              <w:rPr>
                <w:sz w:val="24"/>
              </w:rPr>
              <w:t>35</w:t>
            </w:r>
          </w:p>
        </w:tc>
        <w:tc>
          <w:tcPr>
            <w:tcW w:w="950" w:type="dxa"/>
          </w:tcPr>
          <w:p>
            <w:pPr>
              <w:pStyle w:val="TableParagraph"/>
              <w:spacing w:line="273" w:lineRule="exact"/>
              <w:ind w:left="15"/>
              <w:jc w:val="center"/>
              <w:rPr>
                <w:sz w:val="24"/>
              </w:rPr>
            </w:pPr>
            <w:r>
              <w:rPr>
                <w:sz w:val="24"/>
              </w:rPr>
              <w:t>2</w:t>
            </w:r>
          </w:p>
        </w:tc>
        <w:tc>
          <w:tcPr>
            <w:tcW w:w="1015" w:type="dxa"/>
          </w:tcPr>
          <w:p>
            <w:pPr>
              <w:pStyle w:val="TableParagraph"/>
              <w:spacing w:line="273" w:lineRule="exact"/>
              <w:ind w:left="87" w:right="74"/>
              <w:jc w:val="center"/>
              <w:rPr>
                <w:sz w:val="24"/>
              </w:rPr>
            </w:pPr>
            <w:r>
              <w:rPr>
                <w:sz w:val="24"/>
              </w:rPr>
              <w:t>65</w:t>
            </w:r>
          </w:p>
        </w:tc>
        <w:tc>
          <w:tcPr>
            <w:tcW w:w="842" w:type="dxa"/>
          </w:tcPr>
          <w:p>
            <w:pPr>
              <w:pStyle w:val="TableParagraph"/>
              <w:spacing w:line="273" w:lineRule="exact"/>
              <w:ind w:left="281" w:right="267"/>
              <w:jc w:val="center"/>
              <w:rPr>
                <w:sz w:val="24"/>
              </w:rPr>
            </w:pPr>
            <w:r>
              <w:rPr>
                <w:sz w:val="24"/>
              </w:rPr>
              <w:t>35</w:t>
            </w:r>
          </w:p>
        </w:tc>
      </w:tr>
      <w:tr>
        <w:trPr>
          <w:trHeight w:val="414" w:hRule="atLeast"/>
        </w:trPr>
        <w:tc>
          <w:tcPr>
            <w:tcW w:w="950" w:type="dxa"/>
          </w:tcPr>
          <w:p>
            <w:pPr>
              <w:pStyle w:val="TableParagraph"/>
              <w:spacing w:line="270" w:lineRule="exact"/>
              <w:ind w:right="404"/>
              <w:jc w:val="right"/>
              <w:rPr>
                <w:sz w:val="24"/>
              </w:rPr>
            </w:pPr>
            <w:r>
              <w:rPr>
                <w:sz w:val="24"/>
              </w:rPr>
              <w:t>4</w:t>
            </w:r>
          </w:p>
        </w:tc>
        <w:tc>
          <w:tcPr>
            <w:tcW w:w="1015" w:type="dxa"/>
          </w:tcPr>
          <w:p>
            <w:pPr>
              <w:pStyle w:val="TableParagraph"/>
              <w:spacing w:line="270" w:lineRule="exact"/>
              <w:ind w:left="82" w:right="74"/>
              <w:jc w:val="center"/>
              <w:rPr>
                <w:sz w:val="24"/>
              </w:rPr>
            </w:pPr>
            <w:r>
              <w:rPr>
                <w:sz w:val="24"/>
              </w:rPr>
              <w:t>80</w:t>
            </w:r>
          </w:p>
        </w:tc>
        <w:tc>
          <w:tcPr>
            <w:tcW w:w="842" w:type="dxa"/>
          </w:tcPr>
          <w:p>
            <w:pPr>
              <w:pStyle w:val="TableParagraph"/>
              <w:spacing w:line="270" w:lineRule="exact"/>
              <w:ind w:right="289"/>
              <w:jc w:val="right"/>
              <w:rPr>
                <w:sz w:val="24"/>
              </w:rPr>
            </w:pPr>
            <w:r>
              <w:rPr>
                <w:sz w:val="24"/>
              </w:rPr>
              <w:t>20</w:t>
            </w:r>
          </w:p>
        </w:tc>
        <w:tc>
          <w:tcPr>
            <w:tcW w:w="950" w:type="dxa"/>
          </w:tcPr>
          <w:p>
            <w:pPr>
              <w:pStyle w:val="TableParagraph"/>
              <w:spacing w:line="270" w:lineRule="exact"/>
              <w:ind w:right="401"/>
              <w:jc w:val="right"/>
              <w:rPr>
                <w:sz w:val="24"/>
              </w:rPr>
            </w:pPr>
            <w:r>
              <w:rPr>
                <w:sz w:val="24"/>
              </w:rPr>
              <w:t>4</w:t>
            </w:r>
          </w:p>
        </w:tc>
        <w:tc>
          <w:tcPr>
            <w:tcW w:w="1017" w:type="dxa"/>
          </w:tcPr>
          <w:p>
            <w:pPr>
              <w:pStyle w:val="TableParagraph"/>
              <w:spacing w:line="270" w:lineRule="exact"/>
              <w:ind w:left="86" w:right="78"/>
              <w:jc w:val="center"/>
              <w:rPr>
                <w:sz w:val="24"/>
              </w:rPr>
            </w:pPr>
            <w:r>
              <w:rPr>
                <w:sz w:val="24"/>
              </w:rPr>
              <w:t>40</w:t>
            </w:r>
          </w:p>
        </w:tc>
        <w:tc>
          <w:tcPr>
            <w:tcW w:w="842" w:type="dxa"/>
          </w:tcPr>
          <w:p>
            <w:pPr>
              <w:pStyle w:val="TableParagraph"/>
              <w:spacing w:line="270" w:lineRule="exact"/>
              <w:ind w:left="280" w:right="269"/>
              <w:jc w:val="center"/>
              <w:rPr>
                <w:sz w:val="24"/>
              </w:rPr>
            </w:pPr>
            <w:r>
              <w:rPr>
                <w:sz w:val="24"/>
              </w:rPr>
              <w:t>60</w:t>
            </w:r>
          </w:p>
        </w:tc>
        <w:tc>
          <w:tcPr>
            <w:tcW w:w="950" w:type="dxa"/>
          </w:tcPr>
          <w:p>
            <w:pPr>
              <w:pStyle w:val="TableParagraph"/>
              <w:spacing w:line="270" w:lineRule="exact"/>
              <w:ind w:left="15"/>
              <w:jc w:val="center"/>
              <w:rPr>
                <w:sz w:val="24"/>
              </w:rPr>
            </w:pPr>
            <w:r>
              <w:rPr>
                <w:sz w:val="24"/>
              </w:rPr>
              <w:t>4</w:t>
            </w:r>
          </w:p>
        </w:tc>
        <w:tc>
          <w:tcPr>
            <w:tcW w:w="1015" w:type="dxa"/>
          </w:tcPr>
          <w:p>
            <w:pPr>
              <w:pStyle w:val="TableParagraph"/>
              <w:spacing w:line="270" w:lineRule="exact"/>
              <w:ind w:left="87" w:right="74"/>
              <w:jc w:val="center"/>
              <w:rPr>
                <w:sz w:val="24"/>
              </w:rPr>
            </w:pPr>
            <w:r>
              <w:rPr>
                <w:sz w:val="24"/>
              </w:rPr>
              <w:t>30</w:t>
            </w:r>
          </w:p>
        </w:tc>
        <w:tc>
          <w:tcPr>
            <w:tcW w:w="842" w:type="dxa"/>
          </w:tcPr>
          <w:p>
            <w:pPr>
              <w:pStyle w:val="TableParagraph"/>
              <w:spacing w:line="270" w:lineRule="exact"/>
              <w:ind w:left="281" w:right="267"/>
              <w:jc w:val="center"/>
              <w:rPr>
                <w:sz w:val="24"/>
              </w:rPr>
            </w:pPr>
            <w:r>
              <w:rPr>
                <w:sz w:val="24"/>
              </w:rPr>
              <w:t>70</w:t>
            </w:r>
          </w:p>
        </w:tc>
      </w:tr>
      <w:tr>
        <w:trPr>
          <w:trHeight w:val="412" w:hRule="atLeast"/>
        </w:trPr>
        <w:tc>
          <w:tcPr>
            <w:tcW w:w="950" w:type="dxa"/>
          </w:tcPr>
          <w:p>
            <w:pPr>
              <w:pStyle w:val="TableParagraph"/>
              <w:spacing w:line="270" w:lineRule="exact"/>
              <w:ind w:right="404"/>
              <w:jc w:val="right"/>
              <w:rPr>
                <w:sz w:val="24"/>
              </w:rPr>
            </w:pPr>
            <w:r>
              <w:rPr>
                <w:sz w:val="24"/>
              </w:rPr>
              <w:t>5</w:t>
            </w:r>
          </w:p>
        </w:tc>
        <w:tc>
          <w:tcPr>
            <w:tcW w:w="1015" w:type="dxa"/>
          </w:tcPr>
          <w:p>
            <w:pPr>
              <w:pStyle w:val="TableParagraph"/>
              <w:spacing w:line="270" w:lineRule="exact"/>
              <w:ind w:left="82" w:right="74"/>
              <w:jc w:val="center"/>
              <w:rPr>
                <w:sz w:val="24"/>
              </w:rPr>
            </w:pPr>
            <w:r>
              <w:rPr>
                <w:sz w:val="24"/>
              </w:rPr>
              <w:t>50</w:t>
            </w:r>
          </w:p>
        </w:tc>
        <w:tc>
          <w:tcPr>
            <w:tcW w:w="842" w:type="dxa"/>
          </w:tcPr>
          <w:p>
            <w:pPr>
              <w:pStyle w:val="TableParagraph"/>
              <w:spacing w:line="270" w:lineRule="exact"/>
              <w:ind w:right="289"/>
              <w:jc w:val="right"/>
              <w:rPr>
                <w:sz w:val="24"/>
              </w:rPr>
            </w:pPr>
            <w:r>
              <w:rPr>
                <w:sz w:val="24"/>
              </w:rPr>
              <w:t>50</w:t>
            </w:r>
          </w:p>
        </w:tc>
        <w:tc>
          <w:tcPr>
            <w:tcW w:w="950" w:type="dxa"/>
          </w:tcPr>
          <w:p>
            <w:pPr>
              <w:pStyle w:val="TableParagraph"/>
              <w:spacing w:line="270" w:lineRule="exact"/>
              <w:ind w:right="401"/>
              <w:jc w:val="right"/>
              <w:rPr>
                <w:sz w:val="24"/>
              </w:rPr>
            </w:pPr>
            <w:r>
              <w:rPr>
                <w:sz w:val="24"/>
              </w:rPr>
              <w:t>5</w:t>
            </w:r>
          </w:p>
        </w:tc>
        <w:tc>
          <w:tcPr>
            <w:tcW w:w="1017" w:type="dxa"/>
          </w:tcPr>
          <w:p>
            <w:pPr>
              <w:pStyle w:val="TableParagraph"/>
              <w:spacing w:line="270" w:lineRule="exact"/>
              <w:ind w:left="86" w:right="78"/>
              <w:jc w:val="center"/>
              <w:rPr>
                <w:sz w:val="24"/>
              </w:rPr>
            </w:pPr>
            <w:r>
              <w:rPr>
                <w:sz w:val="24"/>
              </w:rPr>
              <w:t>65</w:t>
            </w:r>
          </w:p>
        </w:tc>
        <w:tc>
          <w:tcPr>
            <w:tcW w:w="842" w:type="dxa"/>
          </w:tcPr>
          <w:p>
            <w:pPr>
              <w:pStyle w:val="TableParagraph"/>
              <w:spacing w:line="270" w:lineRule="exact"/>
              <w:ind w:left="280" w:right="269"/>
              <w:jc w:val="center"/>
              <w:rPr>
                <w:sz w:val="24"/>
              </w:rPr>
            </w:pPr>
            <w:r>
              <w:rPr>
                <w:sz w:val="24"/>
              </w:rPr>
              <w:t>35</w:t>
            </w:r>
          </w:p>
        </w:tc>
        <w:tc>
          <w:tcPr>
            <w:tcW w:w="950" w:type="dxa"/>
          </w:tcPr>
          <w:p>
            <w:pPr>
              <w:pStyle w:val="TableParagraph"/>
              <w:spacing w:line="270" w:lineRule="exact"/>
              <w:ind w:left="15"/>
              <w:jc w:val="center"/>
              <w:rPr>
                <w:sz w:val="24"/>
              </w:rPr>
            </w:pPr>
            <w:r>
              <w:rPr>
                <w:sz w:val="24"/>
              </w:rPr>
              <w:t>5</w:t>
            </w:r>
          </w:p>
        </w:tc>
        <w:tc>
          <w:tcPr>
            <w:tcW w:w="1015" w:type="dxa"/>
          </w:tcPr>
          <w:p>
            <w:pPr>
              <w:pStyle w:val="TableParagraph"/>
              <w:spacing w:line="270" w:lineRule="exact"/>
              <w:ind w:left="87" w:right="74"/>
              <w:jc w:val="center"/>
              <w:rPr>
                <w:sz w:val="24"/>
              </w:rPr>
            </w:pPr>
            <w:r>
              <w:rPr>
                <w:sz w:val="24"/>
              </w:rPr>
              <w:t>75</w:t>
            </w:r>
          </w:p>
        </w:tc>
        <w:tc>
          <w:tcPr>
            <w:tcW w:w="842" w:type="dxa"/>
          </w:tcPr>
          <w:p>
            <w:pPr>
              <w:pStyle w:val="TableParagraph"/>
              <w:spacing w:line="270" w:lineRule="exact"/>
              <w:ind w:left="281" w:right="267"/>
              <w:jc w:val="center"/>
              <w:rPr>
                <w:sz w:val="24"/>
              </w:rPr>
            </w:pPr>
            <w:r>
              <w:rPr>
                <w:sz w:val="24"/>
              </w:rPr>
              <w:t>25</w:t>
            </w:r>
          </w:p>
        </w:tc>
      </w:tr>
      <w:tr>
        <w:trPr>
          <w:trHeight w:val="414" w:hRule="atLeast"/>
        </w:trPr>
        <w:tc>
          <w:tcPr>
            <w:tcW w:w="950" w:type="dxa"/>
          </w:tcPr>
          <w:p>
            <w:pPr>
              <w:pStyle w:val="TableParagraph"/>
              <w:spacing w:line="273" w:lineRule="exact"/>
              <w:ind w:right="404"/>
              <w:jc w:val="right"/>
              <w:rPr>
                <w:sz w:val="24"/>
              </w:rPr>
            </w:pPr>
            <w:r>
              <w:rPr>
                <w:sz w:val="24"/>
              </w:rPr>
              <w:t>7</w:t>
            </w:r>
          </w:p>
        </w:tc>
        <w:tc>
          <w:tcPr>
            <w:tcW w:w="1015" w:type="dxa"/>
          </w:tcPr>
          <w:p>
            <w:pPr>
              <w:pStyle w:val="TableParagraph"/>
              <w:spacing w:line="273" w:lineRule="exact"/>
              <w:ind w:left="82" w:right="74"/>
              <w:jc w:val="center"/>
              <w:rPr>
                <w:sz w:val="24"/>
              </w:rPr>
            </w:pPr>
            <w:r>
              <w:rPr>
                <w:sz w:val="24"/>
              </w:rPr>
              <w:t>65</w:t>
            </w:r>
          </w:p>
        </w:tc>
        <w:tc>
          <w:tcPr>
            <w:tcW w:w="842" w:type="dxa"/>
          </w:tcPr>
          <w:p>
            <w:pPr>
              <w:pStyle w:val="TableParagraph"/>
              <w:spacing w:line="273" w:lineRule="exact"/>
              <w:ind w:right="289"/>
              <w:jc w:val="right"/>
              <w:rPr>
                <w:sz w:val="24"/>
              </w:rPr>
            </w:pPr>
            <w:r>
              <w:rPr>
                <w:sz w:val="24"/>
              </w:rPr>
              <w:t>35</w:t>
            </w:r>
          </w:p>
        </w:tc>
        <w:tc>
          <w:tcPr>
            <w:tcW w:w="950" w:type="dxa"/>
          </w:tcPr>
          <w:p>
            <w:pPr>
              <w:pStyle w:val="TableParagraph"/>
              <w:spacing w:line="273" w:lineRule="exact"/>
              <w:ind w:right="401"/>
              <w:jc w:val="right"/>
              <w:rPr>
                <w:sz w:val="24"/>
              </w:rPr>
            </w:pPr>
            <w:r>
              <w:rPr>
                <w:sz w:val="24"/>
              </w:rPr>
              <w:t>7</w:t>
            </w:r>
          </w:p>
        </w:tc>
        <w:tc>
          <w:tcPr>
            <w:tcW w:w="1017" w:type="dxa"/>
          </w:tcPr>
          <w:p>
            <w:pPr>
              <w:pStyle w:val="TableParagraph"/>
              <w:spacing w:line="273" w:lineRule="exact"/>
              <w:ind w:left="86" w:right="78"/>
              <w:jc w:val="center"/>
              <w:rPr>
                <w:sz w:val="24"/>
              </w:rPr>
            </w:pPr>
            <w:r>
              <w:rPr>
                <w:sz w:val="24"/>
              </w:rPr>
              <w:t>65</w:t>
            </w:r>
          </w:p>
        </w:tc>
        <w:tc>
          <w:tcPr>
            <w:tcW w:w="842" w:type="dxa"/>
          </w:tcPr>
          <w:p>
            <w:pPr>
              <w:pStyle w:val="TableParagraph"/>
              <w:spacing w:line="273" w:lineRule="exact"/>
              <w:ind w:left="280" w:right="269"/>
              <w:jc w:val="center"/>
              <w:rPr>
                <w:sz w:val="24"/>
              </w:rPr>
            </w:pPr>
            <w:r>
              <w:rPr>
                <w:sz w:val="24"/>
              </w:rPr>
              <w:t>35</w:t>
            </w:r>
          </w:p>
        </w:tc>
        <w:tc>
          <w:tcPr>
            <w:tcW w:w="950" w:type="dxa"/>
          </w:tcPr>
          <w:p>
            <w:pPr>
              <w:pStyle w:val="TableParagraph"/>
              <w:spacing w:line="273" w:lineRule="exact"/>
              <w:ind w:left="15"/>
              <w:jc w:val="center"/>
              <w:rPr>
                <w:sz w:val="24"/>
              </w:rPr>
            </w:pPr>
            <w:r>
              <w:rPr>
                <w:sz w:val="24"/>
              </w:rPr>
              <w:t>7</w:t>
            </w:r>
          </w:p>
        </w:tc>
        <w:tc>
          <w:tcPr>
            <w:tcW w:w="1015" w:type="dxa"/>
          </w:tcPr>
          <w:p>
            <w:pPr>
              <w:pStyle w:val="TableParagraph"/>
              <w:spacing w:line="273" w:lineRule="exact"/>
              <w:ind w:left="87" w:right="74"/>
              <w:jc w:val="center"/>
              <w:rPr>
                <w:sz w:val="24"/>
              </w:rPr>
            </w:pPr>
            <w:r>
              <w:rPr>
                <w:sz w:val="24"/>
              </w:rPr>
              <w:t>75</w:t>
            </w:r>
          </w:p>
        </w:tc>
        <w:tc>
          <w:tcPr>
            <w:tcW w:w="842" w:type="dxa"/>
          </w:tcPr>
          <w:p>
            <w:pPr>
              <w:pStyle w:val="TableParagraph"/>
              <w:spacing w:line="273" w:lineRule="exact"/>
              <w:ind w:left="281" w:right="267"/>
              <w:jc w:val="center"/>
              <w:rPr>
                <w:sz w:val="24"/>
              </w:rPr>
            </w:pPr>
            <w:r>
              <w:rPr>
                <w:sz w:val="24"/>
              </w:rPr>
              <w:t>25</w:t>
            </w:r>
          </w:p>
        </w:tc>
      </w:tr>
    </w:tbl>
    <w:p>
      <w:pPr>
        <w:pStyle w:val="BodyText"/>
        <w:rPr>
          <w:sz w:val="26"/>
        </w:rPr>
      </w:pPr>
    </w:p>
    <w:p>
      <w:pPr>
        <w:spacing w:before="230"/>
        <w:ind w:left="787" w:right="0" w:firstLine="0"/>
        <w:jc w:val="left"/>
        <w:rPr>
          <w:sz w:val="24"/>
        </w:rPr>
      </w:pPr>
      <w:r>
        <w:rPr>
          <w:b/>
          <w:sz w:val="24"/>
        </w:rPr>
        <w:t>Tabel 3. </w:t>
      </w:r>
      <w:r>
        <w:rPr>
          <w:sz w:val="24"/>
        </w:rPr>
        <w:t>Percobaan Sistem Eluasi Isokratik</w:t>
      </w:r>
    </w:p>
    <w:p>
      <w:pPr>
        <w:pStyle w:val="BodyText"/>
        <w:spacing w:before="5"/>
        <w:rPr>
          <w:sz w:val="12"/>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1442"/>
        <w:gridCol w:w="1416"/>
      </w:tblGrid>
      <w:tr>
        <w:trPr>
          <w:trHeight w:val="414" w:hRule="atLeast"/>
        </w:trPr>
        <w:tc>
          <w:tcPr>
            <w:tcW w:w="2126" w:type="dxa"/>
            <w:vMerge w:val="restart"/>
          </w:tcPr>
          <w:p>
            <w:pPr>
              <w:pStyle w:val="TableParagraph"/>
              <w:rPr>
                <w:sz w:val="24"/>
              </w:rPr>
            </w:pPr>
          </w:p>
        </w:tc>
        <w:tc>
          <w:tcPr>
            <w:tcW w:w="2858" w:type="dxa"/>
            <w:gridSpan w:val="2"/>
          </w:tcPr>
          <w:p>
            <w:pPr>
              <w:pStyle w:val="TableParagraph"/>
              <w:spacing w:line="270" w:lineRule="exact"/>
              <w:ind w:left="533"/>
              <w:rPr>
                <w:sz w:val="24"/>
              </w:rPr>
            </w:pPr>
            <w:r>
              <w:rPr>
                <w:sz w:val="24"/>
              </w:rPr>
              <w:t>Komposisi Fase Gerak</w:t>
            </w:r>
          </w:p>
        </w:tc>
      </w:tr>
      <w:tr>
        <w:trPr>
          <w:trHeight w:val="412" w:hRule="atLeast"/>
        </w:trPr>
        <w:tc>
          <w:tcPr>
            <w:tcW w:w="2126" w:type="dxa"/>
            <w:vMerge/>
            <w:tcBorders>
              <w:top w:val="nil"/>
            </w:tcBorders>
          </w:tcPr>
          <w:p>
            <w:pPr>
              <w:rPr>
                <w:sz w:val="2"/>
                <w:szCs w:val="2"/>
              </w:rPr>
            </w:pPr>
          </w:p>
        </w:tc>
        <w:tc>
          <w:tcPr>
            <w:tcW w:w="1442" w:type="dxa"/>
          </w:tcPr>
          <w:p>
            <w:pPr>
              <w:pStyle w:val="TableParagraph"/>
              <w:spacing w:line="270" w:lineRule="exact"/>
              <w:ind w:left="533"/>
              <w:rPr>
                <w:sz w:val="24"/>
              </w:rPr>
            </w:pPr>
            <w:r>
              <w:rPr>
                <w:sz w:val="24"/>
              </w:rPr>
              <w:t>Metanol</w:t>
            </w:r>
          </w:p>
        </w:tc>
        <w:tc>
          <w:tcPr>
            <w:tcW w:w="1416" w:type="dxa"/>
          </w:tcPr>
          <w:p>
            <w:pPr>
              <w:pStyle w:val="TableParagraph"/>
              <w:spacing w:line="270" w:lineRule="exact"/>
              <w:ind w:left="533"/>
              <w:rPr>
                <w:sz w:val="24"/>
              </w:rPr>
            </w:pPr>
            <w:r>
              <w:rPr>
                <w:sz w:val="24"/>
              </w:rPr>
              <w:t>Buffer</w:t>
            </w:r>
          </w:p>
        </w:tc>
      </w:tr>
      <w:tr>
        <w:trPr>
          <w:trHeight w:val="414" w:hRule="atLeast"/>
        </w:trPr>
        <w:tc>
          <w:tcPr>
            <w:tcW w:w="2126" w:type="dxa"/>
          </w:tcPr>
          <w:p>
            <w:pPr>
              <w:pStyle w:val="TableParagraph"/>
              <w:spacing w:line="273" w:lineRule="exact"/>
              <w:ind w:right="404"/>
              <w:jc w:val="right"/>
              <w:rPr>
                <w:sz w:val="24"/>
              </w:rPr>
            </w:pPr>
            <w:r>
              <w:rPr>
                <w:sz w:val="24"/>
              </w:rPr>
              <w:t>Percobaan 7</w:t>
            </w:r>
          </w:p>
        </w:tc>
        <w:tc>
          <w:tcPr>
            <w:tcW w:w="1442" w:type="dxa"/>
          </w:tcPr>
          <w:p>
            <w:pPr>
              <w:pStyle w:val="TableParagraph"/>
              <w:spacing w:line="273" w:lineRule="exact"/>
              <w:ind w:left="534"/>
              <w:rPr>
                <w:sz w:val="24"/>
              </w:rPr>
            </w:pPr>
            <w:r>
              <w:rPr>
                <w:sz w:val="24"/>
              </w:rPr>
              <w:t>75</w:t>
            </w:r>
          </w:p>
        </w:tc>
        <w:tc>
          <w:tcPr>
            <w:tcW w:w="1416" w:type="dxa"/>
          </w:tcPr>
          <w:p>
            <w:pPr>
              <w:pStyle w:val="TableParagraph"/>
              <w:spacing w:line="273" w:lineRule="exact"/>
              <w:ind w:left="534"/>
              <w:rPr>
                <w:sz w:val="24"/>
              </w:rPr>
            </w:pPr>
            <w:r>
              <w:rPr>
                <w:sz w:val="24"/>
              </w:rPr>
              <w:t>25</w:t>
            </w:r>
          </w:p>
        </w:tc>
      </w:tr>
      <w:tr>
        <w:trPr>
          <w:trHeight w:val="414" w:hRule="atLeast"/>
        </w:trPr>
        <w:tc>
          <w:tcPr>
            <w:tcW w:w="2126" w:type="dxa"/>
          </w:tcPr>
          <w:p>
            <w:pPr>
              <w:pStyle w:val="TableParagraph"/>
              <w:spacing w:line="270" w:lineRule="exact"/>
              <w:ind w:right="404"/>
              <w:jc w:val="right"/>
              <w:rPr>
                <w:sz w:val="24"/>
              </w:rPr>
            </w:pPr>
            <w:r>
              <w:rPr>
                <w:sz w:val="24"/>
              </w:rPr>
              <w:t>Percobaan 8</w:t>
            </w:r>
          </w:p>
        </w:tc>
        <w:tc>
          <w:tcPr>
            <w:tcW w:w="1442" w:type="dxa"/>
          </w:tcPr>
          <w:p>
            <w:pPr>
              <w:pStyle w:val="TableParagraph"/>
              <w:spacing w:line="270" w:lineRule="exact"/>
              <w:ind w:left="534"/>
              <w:rPr>
                <w:sz w:val="24"/>
              </w:rPr>
            </w:pPr>
            <w:r>
              <w:rPr>
                <w:sz w:val="24"/>
              </w:rPr>
              <w:t>35</w:t>
            </w:r>
          </w:p>
        </w:tc>
        <w:tc>
          <w:tcPr>
            <w:tcW w:w="1416" w:type="dxa"/>
          </w:tcPr>
          <w:p>
            <w:pPr>
              <w:pStyle w:val="TableParagraph"/>
              <w:spacing w:line="270" w:lineRule="exact"/>
              <w:ind w:left="534"/>
              <w:rPr>
                <w:sz w:val="24"/>
              </w:rPr>
            </w:pPr>
            <w:r>
              <w:rPr>
                <w:sz w:val="24"/>
              </w:rPr>
              <w:t>65</w:t>
            </w:r>
          </w:p>
        </w:tc>
      </w:tr>
      <w:tr>
        <w:trPr>
          <w:trHeight w:val="414" w:hRule="atLeast"/>
        </w:trPr>
        <w:tc>
          <w:tcPr>
            <w:tcW w:w="2126" w:type="dxa"/>
          </w:tcPr>
          <w:p>
            <w:pPr>
              <w:pStyle w:val="TableParagraph"/>
              <w:spacing w:line="270" w:lineRule="exact"/>
              <w:ind w:right="404"/>
              <w:jc w:val="right"/>
              <w:rPr>
                <w:sz w:val="24"/>
              </w:rPr>
            </w:pPr>
            <w:r>
              <w:rPr>
                <w:sz w:val="24"/>
              </w:rPr>
              <w:t>Percobaan 9</w:t>
            </w:r>
          </w:p>
        </w:tc>
        <w:tc>
          <w:tcPr>
            <w:tcW w:w="1442" w:type="dxa"/>
          </w:tcPr>
          <w:p>
            <w:pPr>
              <w:pStyle w:val="TableParagraph"/>
              <w:spacing w:line="270" w:lineRule="exact"/>
              <w:ind w:left="534"/>
              <w:rPr>
                <w:sz w:val="24"/>
              </w:rPr>
            </w:pPr>
            <w:r>
              <w:rPr>
                <w:sz w:val="24"/>
              </w:rPr>
              <w:t>65</w:t>
            </w:r>
          </w:p>
        </w:tc>
        <w:tc>
          <w:tcPr>
            <w:tcW w:w="1416" w:type="dxa"/>
          </w:tcPr>
          <w:p>
            <w:pPr>
              <w:pStyle w:val="TableParagraph"/>
              <w:spacing w:line="270" w:lineRule="exact"/>
              <w:ind w:left="534"/>
              <w:rPr>
                <w:sz w:val="24"/>
              </w:rPr>
            </w:pPr>
            <w:r>
              <w:rPr>
                <w:sz w:val="24"/>
              </w:rPr>
              <w:t>35</w:t>
            </w:r>
          </w:p>
        </w:tc>
      </w:tr>
    </w:tbl>
    <w:p>
      <w:pPr>
        <w:pStyle w:val="BodyText"/>
        <w:rPr>
          <w:sz w:val="26"/>
        </w:rPr>
      </w:pPr>
    </w:p>
    <w:p>
      <w:pPr>
        <w:pStyle w:val="Heading1"/>
        <w:numPr>
          <w:ilvl w:val="2"/>
          <w:numId w:val="19"/>
        </w:numPr>
        <w:tabs>
          <w:tab w:pos="1509" w:val="left" w:leader="none"/>
        </w:tabs>
        <w:spacing w:line="240" w:lineRule="auto" w:before="230" w:after="0"/>
        <w:ind w:left="1508" w:right="0" w:hanging="722"/>
        <w:jc w:val="both"/>
      </w:pPr>
      <w:bookmarkStart w:name="_TOC_250023" w:id="40"/>
      <w:r>
        <w:rPr/>
        <w:t>Validasi Metode Analisis Hasil Percobaan Optimasi</w:t>
      </w:r>
      <w:r>
        <w:rPr>
          <w:spacing w:val="-1"/>
        </w:rPr>
        <w:t> </w:t>
      </w:r>
      <w:bookmarkEnd w:id="40"/>
      <w:r>
        <w:rPr/>
        <w:t>Terpilih</w:t>
      </w:r>
    </w:p>
    <w:p>
      <w:pPr>
        <w:pStyle w:val="BodyText"/>
        <w:spacing w:line="360" w:lineRule="auto" w:before="118"/>
        <w:ind w:left="787" w:right="1218" w:firstLine="566"/>
        <w:jc w:val="both"/>
      </w:pPr>
      <w:r>
        <w:rPr/>
        <w:t>Terhadap hasil percobaan terpilih yaitu percobaan yang memberikan pemisahan terbaik, dilakukan validasi. Parameter validasi yang dilakukan sebagai berikut :</w:t>
      </w:r>
    </w:p>
    <w:p>
      <w:pPr>
        <w:spacing w:after="0" w:line="360" w:lineRule="auto"/>
        <w:jc w:val="both"/>
        <w:sectPr>
          <w:pgSz w:w="11910" w:h="16840"/>
          <w:pgMar w:header="0" w:footer="1063" w:top="1580" w:bottom="1260" w:left="1480" w:right="480"/>
        </w:sectPr>
      </w:pPr>
    </w:p>
    <w:p>
      <w:pPr>
        <w:pStyle w:val="Heading1"/>
        <w:numPr>
          <w:ilvl w:val="3"/>
          <w:numId w:val="23"/>
        </w:numPr>
        <w:tabs>
          <w:tab w:pos="1509" w:val="left" w:leader="none"/>
        </w:tabs>
        <w:spacing w:line="240" w:lineRule="auto" w:before="100" w:after="0"/>
        <w:ind w:left="1508" w:right="0" w:hanging="722"/>
        <w:jc w:val="both"/>
      </w:pPr>
      <w:bookmarkStart w:name="_TOC_250022" w:id="41"/>
      <w:bookmarkEnd w:id="41"/>
      <w:r>
        <w:rPr/>
        <w:t>Linearitas</w:t>
      </w:r>
    </w:p>
    <w:p>
      <w:pPr>
        <w:pStyle w:val="BodyText"/>
        <w:spacing w:line="360" w:lineRule="auto" w:before="117"/>
        <w:ind w:left="787" w:right="1218" w:firstLine="566"/>
        <w:jc w:val="both"/>
      </w:pPr>
      <w:r>
        <w:rPr/>
        <w:t>Linearitas Difenhidramin HCL dilakukan dengan membuat deret standar dari baku Difenhidramin HCl berbagai konsentrasi. Masing-masing konsentrasi larutan standar Difenhidramin HCl ditentukan sebanyak 3 kali ulangan, kemudian dihitung persamaan garis lurus dan </w:t>
      </w:r>
      <w:r>
        <w:rPr>
          <w:i/>
        </w:rPr>
        <w:t>slope</w:t>
      </w:r>
      <w:r>
        <w:rPr>
          <w:i/>
          <w:spacing w:val="-6"/>
        </w:rPr>
        <w:t> </w:t>
      </w:r>
      <w:r>
        <w:rPr/>
        <w:t>nya.</w:t>
      </w:r>
    </w:p>
    <w:p>
      <w:pPr>
        <w:pStyle w:val="BodyText"/>
        <w:spacing w:before="1"/>
        <w:rPr>
          <w:sz w:val="36"/>
        </w:rPr>
      </w:pPr>
    </w:p>
    <w:p>
      <w:pPr>
        <w:pStyle w:val="Heading1"/>
        <w:numPr>
          <w:ilvl w:val="3"/>
          <w:numId w:val="23"/>
        </w:numPr>
        <w:tabs>
          <w:tab w:pos="1509" w:val="left" w:leader="none"/>
        </w:tabs>
        <w:spacing w:line="240" w:lineRule="auto" w:before="1" w:after="0"/>
        <w:ind w:left="1508" w:right="0" w:hanging="722"/>
        <w:jc w:val="both"/>
      </w:pPr>
      <w:bookmarkStart w:name="_TOC_250021" w:id="42"/>
      <w:bookmarkEnd w:id="42"/>
      <w:r>
        <w:rPr/>
        <w:t>Akurasi</w:t>
      </w:r>
    </w:p>
    <w:p>
      <w:pPr>
        <w:pStyle w:val="BodyText"/>
        <w:spacing w:line="360" w:lineRule="auto" w:before="117"/>
        <w:ind w:left="787" w:right="1215" w:firstLine="566"/>
        <w:jc w:val="both"/>
      </w:pPr>
      <w:r>
        <w:rPr/>
        <w:t>Akurasi terhadap Difenhidramin HCl dilakukan dengan menggunakan metode simulasi. Disimulasikan 3 konsentrasi larutan standar teknis yaitu 80%, 100% dan 120%.Masing-masing larutan tersebut diuji 3 kali ulangan. Akurasi ditentukan dengan menghitung persen perolehan kembali (% </w:t>
      </w:r>
      <w:r>
        <w:rPr>
          <w:i/>
        </w:rPr>
        <w:t>recovery</w:t>
      </w:r>
      <w:r>
        <w:rPr/>
        <w:t>).</w:t>
      </w:r>
    </w:p>
    <w:p>
      <w:pPr>
        <w:pStyle w:val="BodyText"/>
        <w:spacing w:before="4"/>
        <w:rPr>
          <w:sz w:val="36"/>
        </w:rPr>
      </w:pPr>
    </w:p>
    <w:p>
      <w:pPr>
        <w:pStyle w:val="Heading1"/>
        <w:numPr>
          <w:ilvl w:val="3"/>
          <w:numId w:val="23"/>
        </w:numPr>
        <w:tabs>
          <w:tab w:pos="1509" w:val="left" w:leader="none"/>
        </w:tabs>
        <w:spacing w:line="240" w:lineRule="auto" w:before="0" w:after="0"/>
        <w:ind w:left="1508" w:right="0" w:hanging="722"/>
        <w:jc w:val="both"/>
      </w:pPr>
      <w:bookmarkStart w:name="_TOC_250020" w:id="43"/>
      <w:bookmarkEnd w:id="43"/>
      <w:r>
        <w:rPr/>
        <w:t>Presisi</w:t>
      </w:r>
    </w:p>
    <w:p>
      <w:pPr>
        <w:pStyle w:val="BodyText"/>
        <w:spacing w:line="360" w:lineRule="auto" w:before="118"/>
        <w:ind w:left="787" w:right="1215" w:firstLine="566"/>
        <w:jc w:val="both"/>
      </w:pPr>
      <w:r>
        <w:rPr/>
        <w:t>Uji presisi dilakukan terhadap salah satu konsentrasi dari deret larutan standar Difenhidramin HCl. Nilai presisi akan diwakilkan oleh nilai simpangan deviasi (SD) dan persen simpangan deviasi relatif (%RSD) dari keterulangan atau repeatability (dilakukan ulangan sebanyak 6 kali).</w:t>
      </w:r>
    </w:p>
    <w:p>
      <w:pPr>
        <w:pStyle w:val="BodyText"/>
        <w:spacing w:before="1"/>
        <w:rPr>
          <w:sz w:val="36"/>
        </w:rPr>
      </w:pPr>
    </w:p>
    <w:p>
      <w:pPr>
        <w:pStyle w:val="ListParagraph"/>
        <w:numPr>
          <w:ilvl w:val="3"/>
          <w:numId w:val="23"/>
        </w:numPr>
        <w:tabs>
          <w:tab w:pos="1509" w:val="left" w:leader="none"/>
        </w:tabs>
        <w:spacing w:line="240" w:lineRule="auto" w:before="0" w:after="0"/>
        <w:ind w:left="1508" w:right="0" w:hanging="722"/>
        <w:jc w:val="both"/>
        <w:rPr>
          <w:b/>
          <w:sz w:val="24"/>
        </w:rPr>
      </w:pPr>
      <w:r>
        <w:rPr>
          <w:b/>
          <w:sz w:val="24"/>
        </w:rPr>
        <w:t>Ketangguhan Metode</w:t>
      </w:r>
      <w:r>
        <w:rPr>
          <w:b/>
          <w:spacing w:val="-1"/>
          <w:sz w:val="24"/>
        </w:rPr>
        <w:t> </w:t>
      </w:r>
      <w:r>
        <w:rPr>
          <w:b/>
          <w:sz w:val="24"/>
        </w:rPr>
        <w:t>(</w:t>
      </w:r>
      <w:r>
        <w:rPr>
          <w:b/>
          <w:i/>
          <w:sz w:val="24"/>
        </w:rPr>
        <w:t>Ruggedness</w:t>
      </w:r>
      <w:r>
        <w:rPr>
          <w:b/>
          <w:sz w:val="24"/>
        </w:rPr>
        <w:t>)</w:t>
      </w:r>
    </w:p>
    <w:p>
      <w:pPr>
        <w:pStyle w:val="BodyText"/>
        <w:spacing w:line="360" w:lineRule="auto" w:before="118"/>
        <w:ind w:left="787" w:right="1216" w:firstLine="566"/>
        <w:jc w:val="both"/>
      </w:pPr>
      <w:r>
        <w:rPr/>
        <w:t>Uji ketangguhan metodedilakukan dengan cara melakukan pengujian terhadap satu konsentrasi larutan standar teknis sebanyak 5 ulangan. Pengujian dilakukan pada hari ke- : 0, 1, 2, 3 dan 4. Ketangguhan metode akan dicerminkan oleh nilai persen simpangan deviasi relatif (%RSD) dari keterulangan.</w:t>
      </w:r>
    </w:p>
    <w:p>
      <w:pPr>
        <w:pStyle w:val="BodyText"/>
        <w:spacing w:before="1"/>
        <w:rPr>
          <w:sz w:val="36"/>
        </w:rPr>
      </w:pPr>
    </w:p>
    <w:p>
      <w:pPr>
        <w:pStyle w:val="Heading1"/>
        <w:numPr>
          <w:ilvl w:val="3"/>
          <w:numId w:val="23"/>
        </w:numPr>
        <w:tabs>
          <w:tab w:pos="1509" w:val="left" w:leader="none"/>
        </w:tabs>
        <w:spacing w:line="240" w:lineRule="auto" w:before="0" w:after="0"/>
        <w:ind w:left="1508" w:right="0" w:hanging="722"/>
        <w:jc w:val="both"/>
      </w:pPr>
      <w:bookmarkStart w:name="_TOC_250019" w:id="44"/>
      <w:r>
        <w:rPr/>
        <w:t>Batas Deteksi dan Batas</w:t>
      </w:r>
      <w:r>
        <w:rPr>
          <w:spacing w:val="1"/>
        </w:rPr>
        <w:t> </w:t>
      </w:r>
      <w:bookmarkEnd w:id="44"/>
      <w:r>
        <w:rPr/>
        <w:t>Kuantisasi</w:t>
      </w:r>
    </w:p>
    <w:p>
      <w:pPr>
        <w:pStyle w:val="BodyText"/>
        <w:spacing w:line="360" w:lineRule="auto" w:before="118"/>
        <w:ind w:left="787" w:right="1217" w:firstLine="566"/>
        <w:jc w:val="both"/>
      </w:pPr>
      <w:r>
        <w:rPr/>
        <w:t>Batas deteksi dan batas kuantisasi dihitung menggunakan rumus hitung pada Persamaan 6 dan 7.</w:t>
      </w:r>
    </w:p>
    <w:p>
      <w:pPr>
        <w:pStyle w:val="BodyText"/>
        <w:spacing w:before="7"/>
        <w:rPr>
          <w:sz w:val="34"/>
        </w:rPr>
      </w:pPr>
    </w:p>
    <w:p>
      <w:pPr>
        <w:pStyle w:val="Heading1"/>
        <w:numPr>
          <w:ilvl w:val="2"/>
          <w:numId w:val="19"/>
        </w:numPr>
        <w:tabs>
          <w:tab w:pos="1509" w:val="left" w:leader="none"/>
        </w:tabs>
        <w:spacing w:line="240" w:lineRule="auto" w:before="0" w:after="0"/>
        <w:ind w:left="1508" w:right="0" w:hanging="722"/>
        <w:jc w:val="both"/>
      </w:pPr>
      <w:bookmarkStart w:name="_TOC_250018" w:id="45"/>
      <w:r>
        <w:rPr/>
        <w:t>Pengujian Sampel Menggunakan Prosedur Hasil Optimasi</w:t>
      </w:r>
      <w:r>
        <w:rPr>
          <w:spacing w:val="5"/>
        </w:rPr>
        <w:t> </w:t>
      </w:r>
      <w:bookmarkEnd w:id="45"/>
      <w:r>
        <w:rPr/>
        <w:t>Terpilih</w:t>
      </w:r>
    </w:p>
    <w:p>
      <w:pPr>
        <w:pStyle w:val="BodyText"/>
        <w:spacing w:line="360" w:lineRule="auto" w:before="118"/>
        <w:ind w:left="787" w:right="1219" w:firstLine="566"/>
        <w:jc w:val="both"/>
      </w:pPr>
      <w:r>
        <w:rPr/>
        <w:t>Disiapkan larutan uji dengan konsentrasi 0,5 mg/mL. Larutan uji dIinjekkan sebanyak 3 kali ulangan. Kemudian dihitung kadar perolehannya dengan cara membandingkan luas area uji dengan luas area baku.</w:t>
      </w:r>
    </w:p>
    <w:p>
      <w:pPr>
        <w:spacing w:after="0" w:line="360" w:lineRule="auto"/>
        <w:jc w:val="both"/>
        <w:sectPr>
          <w:pgSz w:w="11910" w:h="16840"/>
          <w:pgMar w:header="0" w:footer="1063" w:top="1580" w:bottom="1260" w:left="1480" w:right="480"/>
        </w:sectPr>
      </w:pPr>
    </w:p>
    <w:p>
      <w:pPr>
        <w:pStyle w:val="Heading1"/>
        <w:spacing w:before="100"/>
        <w:ind w:left="1304" w:right="2869" w:firstLine="0"/>
        <w:jc w:val="center"/>
      </w:pPr>
      <w:r>
        <w:rPr/>
        <w:t>BAB 4</w:t>
      </w:r>
    </w:p>
    <w:p>
      <w:pPr>
        <w:spacing w:before="0"/>
        <w:ind w:left="1305" w:right="2869" w:firstLine="0"/>
        <w:jc w:val="center"/>
        <w:rPr>
          <w:b/>
          <w:sz w:val="24"/>
        </w:rPr>
      </w:pPr>
      <w:r>
        <w:rPr>
          <w:b/>
          <w:sz w:val="24"/>
        </w:rPr>
        <w:t>HASIL DAN PEMBAHASAN</w:t>
      </w:r>
    </w:p>
    <w:p>
      <w:pPr>
        <w:pStyle w:val="BodyText"/>
        <w:rPr>
          <w:b/>
          <w:sz w:val="26"/>
        </w:rPr>
      </w:pPr>
    </w:p>
    <w:p>
      <w:pPr>
        <w:pStyle w:val="Heading1"/>
        <w:numPr>
          <w:ilvl w:val="1"/>
          <w:numId w:val="24"/>
        </w:numPr>
        <w:tabs>
          <w:tab w:pos="930" w:val="left" w:leader="none"/>
        </w:tabs>
        <w:spacing w:line="240" w:lineRule="auto" w:before="217" w:after="0"/>
        <w:ind w:left="929" w:right="1940" w:hanging="708"/>
        <w:jc w:val="both"/>
      </w:pPr>
      <w:bookmarkStart w:name="_TOC_250017" w:id="46"/>
      <w:bookmarkEnd w:id="46"/>
      <w:r>
        <w:rPr/>
        <w:t>Penetapan Kadar Injeksi Difenhidramin HCl Menggunakan Metode Farmakope Indonesia Edisi V Tahun 2015</w:t>
      </w:r>
    </w:p>
    <w:p>
      <w:pPr>
        <w:pStyle w:val="Heading1"/>
        <w:numPr>
          <w:ilvl w:val="2"/>
          <w:numId w:val="24"/>
        </w:numPr>
        <w:tabs>
          <w:tab w:pos="942" w:val="left" w:leader="none"/>
        </w:tabs>
        <w:spacing w:line="240" w:lineRule="auto" w:before="120" w:after="0"/>
        <w:ind w:left="941" w:right="0" w:hanging="721"/>
        <w:jc w:val="both"/>
      </w:pPr>
      <w:bookmarkStart w:name="_TOC_250016" w:id="47"/>
      <w:r>
        <w:rPr/>
        <w:t>Data Uji Kesesuaian Sistem (UKS) Metode FI</w:t>
      </w:r>
      <w:r>
        <w:rPr>
          <w:spacing w:val="1"/>
        </w:rPr>
        <w:t> </w:t>
      </w:r>
      <w:bookmarkEnd w:id="47"/>
      <w:r>
        <w:rPr/>
        <w:t>V</w:t>
      </w:r>
    </w:p>
    <w:p>
      <w:pPr>
        <w:pStyle w:val="BodyText"/>
        <w:spacing w:line="360" w:lineRule="auto" w:before="117"/>
        <w:ind w:left="221" w:right="1782" w:firstLine="720"/>
        <w:jc w:val="both"/>
      </w:pPr>
      <w:r>
        <w:rPr/>
        <w:t>Uji Kesesuaian Sistem dilakukan untuk memastikan alat KCKT yang digunakan berada dalam kondisi baik. Uji kesesuaian sistem dilakukan dengan menginjekkan baku difenhidramin HCl dengan konsentrasi 0,64 mg/mLdalam labu 20mL (Tabel 4) sebanyak enam kali. Data hasil Uji Kesesuain Sistem ditunjukkan pada Tabel</w:t>
      </w:r>
      <w:r>
        <w:rPr>
          <w:spacing w:val="-6"/>
        </w:rPr>
        <w:t> </w:t>
      </w:r>
      <w:r>
        <w:rPr/>
        <w:t>5.</w:t>
      </w:r>
    </w:p>
    <w:p>
      <w:pPr>
        <w:pStyle w:val="BodyText"/>
        <w:rPr>
          <w:sz w:val="36"/>
        </w:rPr>
      </w:pPr>
    </w:p>
    <w:p>
      <w:pPr>
        <w:pStyle w:val="BodyText"/>
        <w:spacing w:before="1"/>
        <w:ind w:left="221"/>
      </w:pPr>
      <w:r>
        <w:rPr>
          <w:b/>
        </w:rPr>
        <w:t>Tabel 4.</w:t>
      </w:r>
      <w:r>
        <w:rPr/>
        <w:t>Data Penimbangan Baku Difenhidramin HCl Metode FI V</w:t>
      </w:r>
    </w:p>
    <w:p>
      <w:pPr>
        <w:pStyle w:val="BodyText"/>
        <w:spacing w:before="4"/>
        <w:rPr>
          <w:sz w:val="12"/>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5"/>
        <w:gridCol w:w="3963"/>
      </w:tblGrid>
      <w:tr>
        <w:trPr>
          <w:trHeight w:val="414" w:hRule="atLeast"/>
        </w:trPr>
        <w:tc>
          <w:tcPr>
            <w:tcW w:w="3965" w:type="dxa"/>
          </w:tcPr>
          <w:p>
            <w:pPr>
              <w:pStyle w:val="TableParagraph"/>
              <w:spacing w:line="275" w:lineRule="exact"/>
              <w:ind w:left="107"/>
              <w:rPr>
                <w:b/>
                <w:sz w:val="24"/>
              </w:rPr>
            </w:pPr>
            <w:r>
              <w:rPr>
                <w:b/>
                <w:sz w:val="24"/>
              </w:rPr>
              <w:t>Nama Bahan</w:t>
            </w:r>
          </w:p>
        </w:tc>
        <w:tc>
          <w:tcPr>
            <w:tcW w:w="3963" w:type="dxa"/>
          </w:tcPr>
          <w:p>
            <w:pPr>
              <w:pStyle w:val="TableParagraph"/>
              <w:spacing w:line="275" w:lineRule="exact"/>
              <w:ind w:left="645" w:right="640"/>
              <w:jc w:val="center"/>
              <w:rPr>
                <w:b/>
                <w:sz w:val="24"/>
              </w:rPr>
            </w:pPr>
            <w:r>
              <w:rPr>
                <w:b/>
                <w:sz w:val="24"/>
              </w:rPr>
              <w:t>Bobot Penimbangan (mg)</w:t>
            </w:r>
          </w:p>
        </w:tc>
      </w:tr>
      <w:tr>
        <w:trPr>
          <w:trHeight w:val="414" w:hRule="atLeast"/>
        </w:trPr>
        <w:tc>
          <w:tcPr>
            <w:tcW w:w="3965" w:type="dxa"/>
          </w:tcPr>
          <w:p>
            <w:pPr>
              <w:pStyle w:val="TableParagraph"/>
              <w:spacing w:line="270" w:lineRule="exact"/>
              <w:ind w:left="107"/>
              <w:rPr>
                <w:sz w:val="24"/>
              </w:rPr>
            </w:pPr>
            <w:r>
              <w:rPr>
                <w:sz w:val="24"/>
              </w:rPr>
              <w:t>Baku Injeksi Difenhidramine</w:t>
            </w:r>
          </w:p>
        </w:tc>
        <w:tc>
          <w:tcPr>
            <w:tcW w:w="3963" w:type="dxa"/>
          </w:tcPr>
          <w:p>
            <w:pPr>
              <w:pStyle w:val="TableParagraph"/>
              <w:spacing w:line="270" w:lineRule="exact"/>
              <w:ind w:left="645" w:right="639"/>
              <w:jc w:val="center"/>
              <w:rPr>
                <w:sz w:val="24"/>
              </w:rPr>
            </w:pPr>
            <w:r>
              <w:rPr>
                <w:sz w:val="24"/>
              </w:rPr>
              <w:t>12,8</w:t>
            </w:r>
          </w:p>
        </w:tc>
      </w:tr>
    </w:tbl>
    <w:p>
      <w:pPr>
        <w:pStyle w:val="BodyText"/>
        <w:spacing w:before="4"/>
        <w:rPr>
          <w:sz w:val="35"/>
        </w:rPr>
      </w:pPr>
    </w:p>
    <w:p>
      <w:pPr>
        <w:pStyle w:val="BodyText"/>
        <w:ind w:left="221"/>
      </w:pPr>
      <w:r>
        <w:rPr>
          <w:b/>
        </w:rPr>
        <w:t>Tabel 5.</w:t>
      </w:r>
      <w:r>
        <w:rPr/>
        <w:t>Datahasil Uji Kesesuain Sistem Metode FI V</w:t>
      </w:r>
    </w:p>
    <w:p>
      <w:pPr>
        <w:pStyle w:val="BodyText"/>
        <w:spacing w:before="7"/>
        <w:rPr>
          <w:sz w:val="12"/>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2179"/>
        <w:gridCol w:w="2388"/>
        <w:gridCol w:w="2124"/>
      </w:tblGrid>
      <w:tr>
        <w:trPr>
          <w:trHeight w:val="758" w:hRule="atLeast"/>
        </w:trPr>
        <w:tc>
          <w:tcPr>
            <w:tcW w:w="1133" w:type="dxa"/>
          </w:tcPr>
          <w:p>
            <w:pPr>
              <w:pStyle w:val="TableParagraph"/>
              <w:spacing w:line="251" w:lineRule="exact"/>
              <w:ind w:left="148" w:right="140"/>
              <w:jc w:val="center"/>
              <w:rPr>
                <w:b/>
                <w:sz w:val="22"/>
              </w:rPr>
            </w:pPr>
            <w:r>
              <w:rPr>
                <w:b/>
                <w:sz w:val="22"/>
              </w:rPr>
              <w:t>Ulangan</w:t>
            </w:r>
          </w:p>
          <w:p>
            <w:pPr>
              <w:pStyle w:val="TableParagraph"/>
              <w:spacing w:before="126"/>
              <w:ind w:left="148" w:right="104"/>
              <w:jc w:val="center"/>
              <w:rPr>
                <w:b/>
                <w:sz w:val="22"/>
              </w:rPr>
            </w:pPr>
            <w:r>
              <w:rPr>
                <w:b/>
                <w:sz w:val="22"/>
              </w:rPr>
              <w:t>ke-</w:t>
            </w:r>
          </w:p>
        </w:tc>
        <w:tc>
          <w:tcPr>
            <w:tcW w:w="2179" w:type="dxa"/>
          </w:tcPr>
          <w:p>
            <w:pPr>
              <w:pStyle w:val="TableParagraph"/>
              <w:spacing w:line="251" w:lineRule="exact"/>
              <w:ind w:left="239"/>
              <w:rPr>
                <w:b/>
                <w:sz w:val="22"/>
              </w:rPr>
            </w:pPr>
            <w:r>
              <w:rPr>
                <w:b/>
                <w:sz w:val="22"/>
              </w:rPr>
              <w:t>Konsentrasi Baku</w:t>
            </w:r>
          </w:p>
        </w:tc>
        <w:tc>
          <w:tcPr>
            <w:tcW w:w="2388" w:type="dxa"/>
          </w:tcPr>
          <w:p>
            <w:pPr>
              <w:pStyle w:val="TableParagraph"/>
              <w:spacing w:line="251" w:lineRule="exact"/>
              <w:ind w:left="474" w:right="464"/>
              <w:jc w:val="center"/>
              <w:rPr>
                <w:b/>
                <w:sz w:val="22"/>
              </w:rPr>
            </w:pPr>
            <w:r>
              <w:rPr>
                <w:b/>
                <w:sz w:val="22"/>
              </w:rPr>
              <w:t>Waktu Retensi</w:t>
            </w:r>
          </w:p>
        </w:tc>
        <w:tc>
          <w:tcPr>
            <w:tcW w:w="2124" w:type="dxa"/>
          </w:tcPr>
          <w:p>
            <w:pPr>
              <w:pStyle w:val="TableParagraph"/>
              <w:spacing w:line="251" w:lineRule="exact"/>
              <w:ind w:left="550" w:right="540"/>
              <w:jc w:val="center"/>
              <w:rPr>
                <w:b/>
                <w:sz w:val="22"/>
              </w:rPr>
            </w:pPr>
            <w:r>
              <w:rPr>
                <w:b/>
                <w:sz w:val="22"/>
              </w:rPr>
              <w:t>Luas Area</w:t>
            </w:r>
          </w:p>
        </w:tc>
      </w:tr>
      <w:tr>
        <w:trPr>
          <w:trHeight w:val="378" w:hRule="atLeast"/>
        </w:trPr>
        <w:tc>
          <w:tcPr>
            <w:tcW w:w="1133" w:type="dxa"/>
          </w:tcPr>
          <w:p>
            <w:pPr>
              <w:pStyle w:val="TableParagraph"/>
              <w:spacing w:line="247" w:lineRule="exact"/>
              <w:ind w:right="499"/>
              <w:jc w:val="right"/>
              <w:rPr>
                <w:sz w:val="22"/>
              </w:rPr>
            </w:pPr>
            <w:r>
              <w:rPr>
                <w:w w:val="100"/>
                <w:sz w:val="22"/>
              </w:rPr>
              <w:t>1</w:t>
            </w:r>
          </w:p>
        </w:tc>
        <w:tc>
          <w:tcPr>
            <w:tcW w:w="2179" w:type="dxa"/>
            <w:vMerge w:val="restart"/>
          </w:tcPr>
          <w:p>
            <w:pPr>
              <w:pStyle w:val="TableParagraph"/>
              <w:spacing w:line="247" w:lineRule="exact"/>
              <w:ind w:left="541"/>
              <w:rPr>
                <w:sz w:val="22"/>
              </w:rPr>
            </w:pPr>
            <w:r>
              <w:rPr>
                <w:sz w:val="22"/>
              </w:rPr>
              <w:t>0,64 mg/mL</w:t>
            </w:r>
          </w:p>
        </w:tc>
        <w:tc>
          <w:tcPr>
            <w:tcW w:w="2388" w:type="dxa"/>
          </w:tcPr>
          <w:p>
            <w:pPr>
              <w:pStyle w:val="TableParagraph"/>
              <w:spacing w:line="247" w:lineRule="exact"/>
              <w:ind w:left="474" w:right="463"/>
              <w:jc w:val="center"/>
              <w:rPr>
                <w:sz w:val="22"/>
              </w:rPr>
            </w:pPr>
            <w:r>
              <w:rPr>
                <w:sz w:val="22"/>
              </w:rPr>
              <w:t>4,236</w:t>
            </w:r>
          </w:p>
        </w:tc>
        <w:tc>
          <w:tcPr>
            <w:tcW w:w="2124" w:type="dxa"/>
          </w:tcPr>
          <w:p>
            <w:pPr>
              <w:pStyle w:val="TableParagraph"/>
              <w:spacing w:line="247" w:lineRule="exact"/>
              <w:ind w:left="547" w:right="540"/>
              <w:jc w:val="center"/>
              <w:rPr>
                <w:sz w:val="22"/>
              </w:rPr>
            </w:pPr>
            <w:r>
              <w:rPr>
                <w:sz w:val="22"/>
              </w:rPr>
              <w:t>948,87622</w:t>
            </w:r>
          </w:p>
        </w:tc>
      </w:tr>
      <w:tr>
        <w:trPr>
          <w:trHeight w:val="378" w:hRule="atLeast"/>
        </w:trPr>
        <w:tc>
          <w:tcPr>
            <w:tcW w:w="1133" w:type="dxa"/>
          </w:tcPr>
          <w:p>
            <w:pPr>
              <w:pStyle w:val="TableParagraph"/>
              <w:spacing w:line="247" w:lineRule="exact"/>
              <w:ind w:right="499"/>
              <w:jc w:val="right"/>
              <w:rPr>
                <w:sz w:val="22"/>
              </w:rPr>
            </w:pPr>
            <w:r>
              <w:rPr>
                <w:w w:val="100"/>
                <w:sz w:val="22"/>
              </w:rPr>
              <w:t>2</w:t>
            </w:r>
          </w:p>
        </w:tc>
        <w:tc>
          <w:tcPr>
            <w:tcW w:w="2179" w:type="dxa"/>
            <w:vMerge/>
            <w:tcBorders>
              <w:top w:val="nil"/>
            </w:tcBorders>
          </w:tcPr>
          <w:p>
            <w:pPr>
              <w:rPr>
                <w:sz w:val="2"/>
                <w:szCs w:val="2"/>
              </w:rPr>
            </w:pPr>
          </w:p>
        </w:tc>
        <w:tc>
          <w:tcPr>
            <w:tcW w:w="2388" w:type="dxa"/>
          </w:tcPr>
          <w:p>
            <w:pPr>
              <w:pStyle w:val="TableParagraph"/>
              <w:spacing w:line="247" w:lineRule="exact"/>
              <w:ind w:left="474" w:right="463"/>
              <w:jc w:val="center"/>
              <w:rPr>
                <w:sz w:val="22"/>
              </w:rPr>
            </w:pPr>
            <w:r>
              <w:rPr>
                <w:sz w:val="22"/>
              </w:rPr>
              <w:t>4,237</w:t>
            </w:r>
          </w:p>
        </w:tc>
        <w:tc>
          <w:tcPr>
            <w:tcW w:w="2124" w:type="dxa"/>
          </w:tcPr>
          <w:p>
            <w:pPr>
              <w:pStyle w:val="TableParagraph"/>
              <w:spacing w:line="247" w:lineRule="exact"/>
              <w:ind w:left="547" w:right="540"/>
              <w:jc w:val="center"/>
              <w:rPr>
                <w:sz w:val="22"/>
              </w:rPr>
            </w:pPr>
            <w:r>
              <w:rPr>
                <w:sz w:val="22"/>
              </w:rPr>
              <w:t>955,88916</w:t>
            </w:r>
          </w:p>
        </w:tc>
      </w:tr>
      <w:tr>
        <w:trPr>
          <w:trHeight w:val="381" w:hRule="atLeast"/>
        </w:trPr>
        <w:tc>
          <w:tcPr>
            <w:tcW w:w="1133" w:type="dxa"/>
          </w:tcPr>
          <w:p>
            <w:pPr>
              <w:pStyle w:val="TableParagraph"/>
              <w:spacing w:line="249" w:lineRule="exact"/>
              <w:ind w:right="499"/>
              <w:jc w:val="right"/>
              <w:rPr>
                <w:sz w:val="22"/>
              </w:rPr>
            </w:pPr>
            <w:r>
              <w:rPr>
                <w:w w:val="100"/>
                <w:sz w:val="22"/>
              </w:rPr>
              <w:t>3</w:t>
            </w:r>
          </w:p>
        </w:tc>
        <w:tc>
          <w:tcPr>
            <w:tcW w:w="2179" w:type="dxa"/>
            <w:vMerge/>
            <w:tcBorders>
              <w:top w:val="nil"/>
            </w:tcBorders>
          </w:tcPr>
          <w:p>
            <w:pPr>
              <w:rPr>
                <w:sz w:val="2"/>
                <w:szCs w:val="2"/>
              </w:rPr>
            </w:pPr>
          </w:p>
        </w:tc>
        <w:tc>
          <w:tcPr>
            <w:tcW w:w="2388" w:type="dxa"/>
          </w:tcPr>
          <w:p>
            <w:pPr>
              <w:pStyle w:val="TableParagraph"/>
              <w:spacing w:line="249" w:lineRule="exact"/>
              <w:ind w:left="474" w:right="463"/>
              <w:jc w:val="center"/>
              <w:rPr>
                <w:sz w:val="22"/>
              </w:rPr>
            </w:pPr>
            <w:r>
              <w:rPr>
                <w:sz w:val="22"/>
              </w:rPr>
              <w:t>4,233</w:t>
            </w:r>
          </w:p>
        </w:tc>
        <w:tc>
          <w:tcPr>
            <w:tcW w:w="2124" w:type="dxa"/>
          </w:tcPr>
          <w:p>
            <w:pPr>
              <w:pStyle w:val="TableParagraph"/>
              <w:spacing w:line="249" w:lineRule="exact"/>
              <w:ind w:left="547" w:right="540"/>
              <w:jc w:val="center"/>
              <w:rPr>
                <w:sz w:val="22"/>
              </w:rPr>
            </w:pPr>
            <w:r>
              <w:rPr>
                <w:sz w:val="22"/>
              </w:rPr>
              <w:t>965,41321</w:t>
            </w:r>
          </w:p>
        </w:tc>
      </w:tr>
      <w:tr>
        <w:trPr>
          <w:trHeight w:val="378" w:hRule="atLeast"/>
        </w:trPr>
        <w:tc>
          <w:tcPr>
            <w:tcW w:w="1133" w:type="dxa"/>
          </w:tcPr>
          <w:p>
            <w:pPr>
              <w:pStyle w:val="TableParagraph"/>
              <w:spacing w:line="247" w:lineRule="exact"/>
              <w:ind w:right="499"/>
              <w:jc w:val="right"/>
              <w:rPr>
                <w:sz w:val="22"/>
              </w:rPr>
            </w:pPr>
            <w:r>
              <w:rPr>
                <w:w w:val="100"/>
                <w:sz w:val="22"/>
              </w:rPr>
              <w:t>4</w:t>
            </w:r>
          </w:p>
        </w:tc>
        <w:tc>
          <w:tcPr>
            <w:tcW w:w="2179" w:type="dxa"/>
            <w:vMerge/>
            <w:tcBorders>
              <w:top w:val="nil"/>
            </w:tcBorders>
          </w:tcPr>
          <w:p>
            <w:pPr>
              <w:rPr>
                <w:sz w:val="2"/>
                <w:szCs w:val="2"/>
              </w:rPr>
            </w:pPr>
          </w:p>
        </w:tc>
        <w:tc>
          <w:tcPr>
            <w:tcW w:w="2388" w:type="dxa"/>
          </w:tcPr>
          <w:p>
            <w:pPr>
              <w:pStyle w:val="TableParagraph"/>
              <w:spacing w:line="247" w:lineRule="exact"/>
              <w:ind w:left="474" w:right="463"/>
              <w:jc w:val="center"/>
              <w:rPr>
                <w:sz w:val="22"/>
              </w:rPr>
            </w:pPr>
            <w:r>
              <w:rPr>
                <w:sz w:val="22"/>
              </w:rPr>
              <w:t>4,243</w:t>
            </w:r>
          </w:p>
        </w:tc>
        <w:tc>
          <w:tcPr>
            <w:tcW w:w="2124" w:type="dxa"/>
          </w:tcPr>
          <w:p>
            <w:pPr>
              <w:pStyle w:val="TableParagraph"/>
              <w:spacing w:line="247" w:lineRule="exact"/>
              <w:ind w:left="547" w:right="540"/>
              <w:jc w:val="center"/>
              <w:rPr>
                <w:sz w:val="22"/>
              </w:rPr>
            </w:pPr>
            <w:r>
              <w:rPr>
                <w:sz w:val="22"/>
              </w:rPr>
              <w:t>968,24384</w:t>
            </w:r>
          </w:p>
        </w:tc>
      </w:tr>
      <w:tr>
        <w:trPr>
          <w:trHeight w:val="378" w:hRule="atLeast"/>
        </w:trPr>
        <w:tc>
          <w:tcPr>
            <w:tcW w:w="1133" w:type="dxa"/>
          </w:tcPr>
          <w:p>
            <w:pPr>
              <w:pStyle w:val="TableParagraph"/>
              <w:spacing w:line="247" w:lineRule="exact"/>
              <w:ind w:right="499"/>
              <w:jc w:val="right"/>
              <w:rPr>
                <w:sz w:val="22"/>
              </w:rPr>
            </w:pPr>
            <w:r>
              <w:rPr>
                <w:w w:val="100"/>
                <w:sz w:val="22"/>
              </w:rPr>
              <w:t>5</w:t>
            </w:r>
          </w:p>
        </w:tc>
        <w:tc>
          <w:tcPr>
            <w:tcW w:w="2179" w:type="dxa"/>
            <w:vMerge/>
            <w:tcBorders>
              <w:top w:val="nil"/>
            </w:tcBorders>
          </w:tcPr>
          <w:p>
            <w:pPr>
              <w:rPr>
                <w:sz w:val="2"/>
                <w:szCs w:val="2"/>
              </w:rPr>
            </w:pPr>
          </w:p>
        </w:tc>
        <w:tc>
          <w:tcPr>
            <w:tcW w:w="2388" w:type="dxa"/>
          </w:tcPr>
          <w:p>
            <w:pPr>
              <w:pStyle w:val="TableParagraph"/>
              <w:spacing w:line="247" w:lineRule="exact"/>
              <w:ind w:left="474" w:right="463"/>
              <w:jc w:val="center"/>
              <w:rPr>
                <w:sz w:val="22"/>
              </w:rPr>
            </w:pPr>
            <w:r>
              <w:rPr>
                <w:sz w:val="22"/>
              </w:rPr>
              <w:t>4,242</w:t>
            </w:r>
          </w:p>
        </w:tc>
        <w:tc>
          <w:tcPr>
            <w:tcW w:w="2124" w:type="dxa"/>
          </w:tcPr>
          <w:p>
            <w:pPr>
              <w:pStyle w:val="TableParagraph"/>
              <w:spacing w:line="247" w:lineRule="exact"/>
              <w:ind w:left="547" w:right="540"/>
              <w:jc w:val="center"/>
              <w:rPr>
                <w:sz w:val="22"/>
              </w:rPr>
            </w:pPr>
            <w:r>
              <w:rPr>
                <w:sz w:val="22"/>
              </w:rPr>
              <w:t>972,37463</w:t>
            </w:r>
          </w:p>
        </w:tc>
      </w:tr>
      <w:tr>
        <w:trPr>
          <w:trHeight w:val="381" w:hRule="atLeast"/>
        </w:trPr>
        <w:tc>
          <w:tcPr>
            <w:tcW w:w="1133" w:type="dxa"/>
          </w:tcPr>
          <w:p>
            <w:pPr>
              <w:pStyle w:val="TableParagraph"/>
              <w:spacing w:line="247" w:lineRule="exact"/>
              <w:ind w:right="499"/>
              <w:jc w:val="right"/>
              <w:rPr>
                <w:sz w:val="22"/>
              </w:rPr>
            </w:pPr>
            <w:r>
              <w:rPr>
                <w:w w:val="100"/>
                <w:sz w:val="22"/>
              </w:rPr>
              <w:t>6</w:t>
            </w:r>
          </w:p>
        </w:tc>
        <w:tc>
          <w:tcPr>
            <w:tcW w:w="2179" w:type="dxa"/>
            <w:vMerge/>
            <w:tcBorders>
              <w:top w:val="nil"/>
            </w:tcBorders>
          </w:tcPr>
          <w:p>
            <w:pPr>
              <w:rPr>
                <w:sz w:val="2"/>
                <w:szCs w:val="2"/>
              </w:rPr>
            </w:pPr>
          </w:p>
        </w:tc>
        <w:tc>
          <w:tcPr>
            <w:tcW w:w="2388" w:type="dxa"/>
          </w:tcPr>
          <w:p>
            <w:pPr>
              <w:pStyle w:val="TableParagraph"/>
              <w:spacing w:line="247" w:lineRule="exact"/>
              <w:ind w:left="474" w:right="463"/>
              <w:jc w:val="center"/>
              <w:rPr>
                <w:sz w:val="22"/>
              </w:rPr>
            </w:pPr>
            <w:r>
              <w:rPr>
                <w:sz w:val="22"/>
              </w:rPr>
              <w:t>4,238</w:t>
            </w:r>
          </w:p>
        </w:tc>
        <w:tc>
          <w:tcPr>
            <w:tcW w:w="2124" w:type="dxa"/>
          </w:tcPr>
          <w:p>
            <w:pPr>
              <w:pStyle w:val="TableParagraph"/>
              <w:spacing w:line="247" w:lineRule="exact"/>
              <w:ind w:left="547" w:right="540"/>
              <w:jc w:val="center"/>
              <w:rPr>
                <w:sz w:val="22"/>
              </w:rPr>
            </w:pPr>
            <w:r>
              <w:rPr>
                <w:sz w:val="22"/>
              </w:rPr>
              <w:t>967,38422</w:t>
            </w:r>
          </w:p>
        </w:tc>
      </w:tr>
      <w:tr>
        <w:trPr>
          <w:trHeight w:val="378" w:hRule="atLeast"/>
        </w:trPr>
        <w:tc>
          <w:tcPr>
            <w:tcW w:w="1133" w:type="dxa"/>
          </w:tcPr>
          <w:p>
            <w:pPr>
              <w:pStyle w:val="TableParagraph"/>
              <w:spacing w:line="247" w:lineRule="exact"/>
              <w:ind w:right="499"/>
              <w:jc w:val="right"/>
              <w:rPr>
                <w:sz w:val="22"/>
              </w:rPr>
            </w:pPr>
            <w:r>
              <w:rPr>
                <w:w w:val="100"/>
                <w:sz w:val="22"/>
              </w:rPr>
              <w:t>7</w:t>
            </w:r>
          </w:p>
        </w:tc>
        <w:tc>
          <w:tcPr>
            <w:tcW w:w="2179" w:type="dxa"/>
            <w:vMerge/>
            <w:tcBorders>
              <w:top w:val="nil"/>
            </w:tcBorders>
          </w:tcPr>
          <w:p>
            <w:pPr>
              <w:rPr>
                <w:sz w:val="2"/>
                <w:szCs w:val="2"/>
              </w:rPr>
            </w:pPr>
          </w:p>
        </w:tc>
        <w:tc>
          <w:tcPr>
            <w:tcW w:w="2388" w:type="dxa"/>
          </w:tcPr>
          <w:p>
            <w:pPr>
              <w:pStyle w:val="TableParagraph"/>
              <w:spacing w:line="247" w:lineRule="exact"/>
              <w:ind w:left="474" w:right="463"/>
              <w:jc w:val="center"/>
              <w:rPr>
                <w:sz w:val="22"/>
              </w:rPr>
            </w:pPr>
            <w:r>
              <w:rPr>
                <w:sz w:val="22"/>
              </w:rPr>
              <w:t>4,247</w:t>
            </w:r>
          </w:p>
        </w:tc>
        <w:tc>
          <w:tcPr>
            <w:tcW w:w="2124" w:type="dxa"/>
          </w:tcPr>
          <w:p>
            <w:pPr>
              <w:pStyle w:val="TableParagraph"/>
              <w:spacing w:line="247" w:lineRule="exact"/>
              <w:ind w:left="547" w:right="540"/>
              <w:jc w:val="center"/>
              <w:rPr>
                <w:sz w:val="22"/>
              </w:rPr>
            </w:pPr>
            <w:r>
              <w:rPr>
                <w:sz w:val="22"/>
              </w:rPr>
              <w:t>967,69781</w:t>
            </w:r>
          </w:p>
        </w:tc>
      </w:tr>
      <w:tr>
        <w:trPr>
          <w:trHeight w:val="378" w:hRule="atLeast"/>
        </w:trPr>
        <w:tc>
          <w:tcPr>
            <w:tcW w:w="1133" w:type="dxa"/>
            <w:vMerge w:val="restart"/>
          </w:tcPr>
          <w:p>
            <w:pPr>
              <w:pStyle w:val="TableParagraph"/>
              <w:rPr>
                <w:sz w:val="22"/>
              </w:rPr>
            </w:pPr>
          </w:p>
        </w:tc>
        <w:tc>
          <w:tcPr>
            <w:tcW w:w="2179" w:type="dxa"/>
          </w:tcPr>
          <w:p>
            <w:pPr>
              <w:pStyle w:val="TableParagraph"/>
              <w:spacing w:line="251" w:lineRule="exact"/>
              <w:ind w:left="105"/>
              <w:rPr>
                <w:b/>
                <w:i/>
                <w:sz w:val="22"/>
              </w:rPr>
            </w:pPr>
            <w:r>
              <w:rPr>
                <w:b/>
                <w:i/>
                <w:sz w:val="22"/>
              </w:rPr>
              <w:t>SD</w:t>
            </w:r>
          </w:p>
        </w:tc>
        <w:tc>
          <w:tcPr>
            <w:tcW w:w="2388" w:type="dxa"/>
          </w:tcPr>
          <w:p>
            <w:pPr>
              <w:pStyle w:val="TableParagraph"/>
              <w:spacing w:line="247" w:lineRule="exact"/>
              <w:ind w:left="473" w:right="464"/>
              <w:jc w:val="center"/>
              <w:rPr>
                <w:sz w:val="22"/>
              </w:rPr>
            </w:pPr>
            <w:r>
              <w:rPr>
                <w:sz w:val="22"/>
              </w:rPr>
              <w:t>0,005</w:t>
            </w:r>
          </w:p>
        </w:tc>
        <w:tc>
          <w:tcPr>
            <w:tcW w:w="2124" w:type="dxa"/>
          </w:tcPr>
          <w:p>
            <w:pPr>
              <w:pStyle w:val="TableParagraph"/>
              <w:spacing w:line="247" w:lineRule="exact"/>
              <w:ind w:left="550" w:right="540"/>
              <w:jc w:val="center"/>
              <w:rPr>
                <w:sz w:val="22"/>
              </w:rPr>
            </w:pPr>
            <w:r>
              <w:rPr>
                <w:sz w:val="22"/>
              </w:rPr>
              <w:t>8,26</w:t>
            </w:r>
          </w:p>
        </w:tc>
      </w:tr>
      <w:tr>
        <w:trPr>
          <w:trHeight w:val="378" w:hRule="atLeast"/>
        </w:trPr>
        <w:tc>
          <w:tcPr>
            <w:tcW w:w="1133" w:type="dxa"/>
            <w:vMerge/>
            <w:tcBorders>
              <w:top w:val="nil"/>
            </w:tcBorders>
          </w:tcPr>
          <w:p>
            <w:pPr>
              <w:rPr>
                <w:sz w:val="2"/>
                <w:szCs w:val="2"/>
              </w:rPr>
            </w:pPr>
          </w:p>
        </w:tc>
        <w:tc>
          <w:tcPr>
            <w:tcW w:w="2179" w:type="dxa"/>
          </w:tcPr>
          <w:p>
            <w:pPr>
              <w:pStyle w:val="TableParagraph"/>
              <w:spacing w:line="251" w:lineRule="exact"/>
              <w:ind w:left="105"/>
              <w:rPr>
                <w:b/>
                <w:sz w:val="22"/>
              </w:rPr>
            </w:pPr>
            <w:r>
              <w:rPr>
                <w:b/>
                <w:sz w:val="22"/>
              </w:rPr>
              <w:t>Rata-rata</w:t>
            </w:r>
          </w:p>
        </w:tc>
        <w:tc>
          <w:tcPr>
            <w:tcW w:w="2388" w:type="dxa"/>
          </w:tcPr>
          <w:p>
            <w:pPr>
              <w:pStyle w:val="TableParagraph"/>
              <w:spacing w:line="247" w:lineRule="exact"/>
              <w:ind w:left="473" w:right="464"/>
              <w:jc w:val="center"/>
              <w:rPr>
                <w:sz w:val="22"/>
              </w:rPr>
            </w:pPr>
            <w:r>
              <w:rPr>
                <w:sz w:val="22"/>
              </w:rPr>
              <w:t>4,239</w:t>
            </w:r>
          </w:p>
        </w:tc>
        <w:tc>
          <w:tcPr>
            <w:tcW w:w="2124" w:type="dxa"/>
          </w:tcPr>
          <w:p>
            <w:pPr>
              <w:pStyle w:val="TableParagraph"/>
              <w:spacing w:line="247" w:lineRule="exact"/>
              <w:ind w:left="550" w:right="540"/>
              <w:jc w:val="center"/>
              <w:rPr>
                <w:sz w:val="22"/>
              </w:rPr>
            </w:pPr>
            <w:r>
              <w:rPr>
                <w:sz w:val="22"/>
              </w:rPr>
              <w:t>963,6970</w:t>
            </w:r>
          </w:p>
        </w:tc>
      </w:tr>
      <w:tr>
        <w:trPr>
          <w:trHeight w:val="381" w:hRule="atLeast"/>
        </w:trPr>
        <w:tc>
          <w:tcPr>
            <w:tcW w:w="1133" w:type="dxa"/>
            <w:vMerge/>
            <w:tcBorders>
              <w:top w:val="nil"/>
            </w:tcBorders>
          </w:tcPr>
          <w:p>
            <w:pPr>
              <w:rPr>
                <w:sz w:val="2"/>
                <w:szCs w:val="2"/>
              </w:rPr>
            </w:pPr>
          </w:p>
        </w:tc>
        <w:tc>
          <w:tcPr>
            <w:tcW w:w="2179" w:type="dxa"/>
          </w:tcPr>
          <w:p>
            <w:pPr>
              <w:pStyle w:val="TableParagraph"/>
              <w:spacing w:before="1"/>
              <w:ind w:left="105"/>
              <w:rPr>
                <w:b/>
                <w:sz w:val="22"/>
              </w:rPr>
            </w:pPr>
            <w:r>
              <w:rPr>
                <w:b/>
                <w:sz w:val="22"/>
              </w:rPr>
              <w:t>SBR</w:t>
            </w:r>
          </w:p>
        </w:tc>
        <w:tc>
          <w:tcPr>
            <w:tcW w:w="2388" w:type="dxa"/>
          </w:tcPr>
          <w:p>
            <w:pPr>
              <w:pStyle w:val="TableParagraph"/>
              <w:spacing w:line="249" w:lineRule="exact"/>
              <w:ind w:left="473" w:right="464"/>
              <w:jc w:val="center"/>
              <w:rPr>
                <w:sz w:val="22"/>
              </w:rPr>
            </w:pPr>
            <w:r>
              <w:rPr>
                <w:sz w:val="22"/>
              </w:rPr>
              <w:t>0,11</w:t>
            </w:r>
          </w:p>
        </w:tc>
        <w:tc>
          <w:tcPr>
            <w:tcW w:w="2124" w:type="dxa"/>
          </w:tcPr>
          <w:p>
            <w:pPr>
              <w:pStyle w:val="TableParagraph"/>
              <w:spacing w:line="249" w:lineRule="exact"/>
              <w:ind w:left="550" w:right="540"/>
              <w:jc w:val="center"/>
              <w:rPr>
                <w:sz w:val="22"/>
              </w:rPr>
            </w:pPr>
            <w:r>
              <w:rPr>
                <w:sz w:val="22"/>
              </w:rPr>
              <w:t>0,86</w:t>
            </w:r>
          </w:p>
        </w:tc>
      </w:tr>
    </w:tbl>
    <w:p>
      <w:pPr>
        <w:spacing w:before="0"/>
        <w:ind w:left="221" w:right="0" w:firstLine="0"/>
        <w:jc w:val="left"/>
        <w:rPr>
          <w:sz w:val="20"/>
        </w:rPr>
      </w:pPr>
      <w:r>
        <w:rPr>
          <w:sz w:val="20"/>
        </w:rPr>
        <w:t>Keterangan: SD = </w:t>
      </w:r>
      <w:r>
        <w:rPr>
          <w:i/>
          <w:sz w:val="20"/>
        </w:rPr>
        <w:t>Standard Deviation</w:t>
      </w:r>
      <w:r>
        <w:rPr>
          <w:sz w:val="20"/>
        </w:rPr>
        <w:t>, SBR = Simpangan Baku Relatif</w:t>
      </w:r>
    </w:p>
    <w:p>
      <w:pPr>
        <w:pStyle w:val="BodyText"/>
        <w:rPr>
          <w:sz w:val="22"/>
        </w:rPr>
      </w:pPr>
    </w:p>
    <w:p>
      <w:pPr>
        <w:pStyle w:val="BodyText"/>
        <w:rPr>
          <w:sz w:val="23"/>
        </w:rPr>
      </w:pPr>
    </w:p>
    <w:p>
      <w:pPr>
        <w:pStyle w:val="BodyText"/>
        <w:spacing w:line="360" w:lineRule="auto"/>
        <w:ind w:left="221" w:right="1783" w:firstLine="566"/>
        <w:jc w:val="both"/>
      </w:pPr>
      <w:r>
        <w:rPr/>
        <w:t>Parameter uji kesesuaian sistem yang dihitung adalah presisi. Persyaratan parameter presisi ditunjukkan dengan nilai simpangan baku relatif dari keenam data baku berupa waktu retensi dan luas area tidak boleh lebih dari 2 %. Hasil</w:t>
      </w:r>
    </w:p>
    <w:p>
      <w:pPr>
        <w:spacing w:after="0" w:line="360" w:lineRule="auto"/>
        <w:jc w:val="both"/>
        <w:sectPr>
          <w:footerReference w:type="default" r:id="rId12"/>
          <w:pgSz w:w="11910" w:h="16840"/>
          <w:pgMar w:footer="1063" w:header="0" w:top="1580" w:bottom="1260" w:left="1480" w:right="480"/>
          <w:pgNumType w:start="20"/>
        </w:sectPr>
      </w:pPr>
    </w:p>
    <w:p>
      <w:pPr>
        <w:pStyle w:val="BodyText"/>
        <w:spacing w:line="360" w:lineRule="auto" w:before="97"/>
        <w:ind w:left="221" w:right="1784"/>
        <w:jc w:val="both"/>
      </w:pPr>
      <w:r>
        <w:rPr/>
        <w:t>UKS menunjukkan simpangan baku relatif masing-masing untuk waktu retensi dan luas area adalaha 0,11 % dan 0,86%. Hal ini menunjukkan bahwa instrumen KCKT bisa digunakan. Kromatogram baku difenhidramin ditunjukkan pada Gambar</w:t>
      </w:r>
      <w:r>
        <w:rPr>
          <w:spacing w:val="-1"/>
        </w:rPr>
        <w:t> </w:t>
      </w:r>
      <w:r>
        <w:rPr/>
        <w:t>3.</w:t>
      </w:r>
    </w:p>
    <w:p>
      <w:pPr>
        <w:pStyle w:val="BodyText"/>
        <w:rPr>
          <w:sz w:val="20"/>
        </w:rPr>
      </w:pPr>
    </w:p>
    <w:p>
      <w:pPr>
        <w:pStyle w:val="BodyText"/>
        <w:spacing w:before="9"/>
        <w:rPr>
          <w:sz w:val="22"/>
        </w:rPr>
      </w:pPr>
      <w:r>
        <w:rPr/>
        <w:drawing>
          <wp:anchor distT="0" distB="0" distL="0" distR="0" allowOverlap="1" layoutInCell="1" locked="0" behindDoc="0" simplePos="0" relativeHeight="15">
            <wp:simplePos x="0" y="0"/>
            <wp:positionH relativeFrom="page">
              <wp:posOffset>1127759</wp:posOffset>
            </wp:positionH>
            <wp:positionV relativeFrom="paragraph">
              <wp:posOffset>191744</wp:posOffset>
            </wp:positionV>
            <wp:extent cx="5047488" cy="2779776"/>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13" cstate="print"/>
                    <a:stretch>
                      <a:fillRect/>
                    </a:stretch>
                  </pic:blipFill>
                  <pic:spPr>
                    <a:xfrm>
                      <a:off x="0" y="0"/>
                      <a:ext cx="5047488" cy="2779776"/>
                    </a:xfrm>
                    <a:prstGeom prst="rect">
                      <a:avLst/>
                    </a:prstGeom>
                  </pic:spPr>
                </pic:pic>
              </a:graphicData>
            </a:graphic>
          </wp:anchor>
        </w:drawing>
      </w:r>
    </w:p>
    <w:p>
      <w:pPr>
        <w:pStyle w:val="BodyText"/>
        <w:rPr>
          <w:sz w:val="26"/>
        </w:rPr>
      </w:pPr>
    </w:p>
    <w:p>
      <w:pPr>
        <w:pStyle w:val="BodyText"/>
        <w:spacing w:before="10"/>
        <w:rPr>
          <w:sz w:val="25"/>
        </w:rPr>
      </w:pPr>
    </w:p>
    <w:p>
      <w:pPr>
        <w:pStyle w:val="BodyText"/>
        <w:ind w:left="1220"/>
      </w:pPr>
      <w:r>
        <w:rPr>
          <w:b/>
        </w:rPr>
        <w:t>Gambar 3. </w:t>
      </w:r>
      <w:r>
        <w:rPr/>
        <w:t>Kromatogram Uji Kesesuain Sistem Metode FI V</w:t>
      </w:r>
    </w:p>
    <w:p>
      <w:pPr>
        <w:pStyle w:val="BodyText"/>
        <w:rPr>
          <w:sz w:val="26"/>
        </w:rPr>
      </w:pPr>
    </w:p>
    <w:p>
      <w:pPr>
        <w:pStyle w:val="BodyText"/>
        <w:spacing w:before="2"/>
        <w:rPr>
          <w:sz w:val="22"/>
        </w:rPr>
      </w:pPr>
    </w:p>
    <w:p>
      <w:pPr>
        <w:pStyle w:val="Heading1"/>
        <w:numPr>
          <w:ilvl w:val="2"/>
          <w:numId w:val="24"/>
        </w:numPr>
        <w:tabs>
          <w:tab w:pos="941" w:val="left" w:leader="none"/>
          <w:tab w:pos="942" w:val="left" w:leader="none"/>
        </w:tabs>
        <w:spacing w:line="240" w:lineRule="auto" w:before="0" w:after="0"/>
        <w:ind w:left="929" w:right="1857" w:hanging="708"/>
        <w:jc w:val="left"/>
      </w:pPr>
      <w:r>
        <w:rPr/>
        <w:t>Data Penetapan Kadar Sampel Injeksi Difenhidramin HCl Metode </w:t>
      </w:r>
      <w:r>
        <w:rPr>
          <w:spacing w:val="-8"/>
        </w:rPr>
        <w:t>FI </w:t>
      </w:r>
      <w:r>
        <w:rPr/>
        <w:t>V</w:t>
      </w:r>
    </w:p>
    <w:p>
      <w:pPr>
        <w:pStyle w:val="BodyText"/>
        <w:spacing w:line="360" w:lineRule="auto" w:before="118"/>
        <w:ind w:left="221" w:right="1782" w:firstLine="566"/>
        <w:jc w:val="both"/>
      </w:pPr>
      <w:r>
        <w:rPr/>
        <w:t>Setelah uji kesesuaian sistem hasilnya memenuhi syarat maka dilanjutkan dengan penetapan kadar sampel injeksi Difenhidramin HCl. Sampel dibuat  dengan konsentrasi 0,5 mg/mL dibuat 10 kali pengulangan dan masing-masing diinjeksikan ke alat sebanyak dua kali pengulangan. Hasilnya dirata-rata. Hasil penetapan kadar sampel ditunjukkan pada Tabel</w:t>
      </w:r>
      <w:r>
        <w:rPr>
          <w:spacing w:val="-7"/>
        </w:rPr>
        <w:t> </w:t>
      </w:r>
      <w:r>
        <w:rPr/>
        <w:t>6.</w:t>
      </w:r>
    </w:p>
    <w:p>
      <w:pPr>
        <w:pStyle w:val="BodyText"/>
        <w:spacing w:line="360" w:lineRule="auto" w:before="1"/>
        <w:ind w:left="221" w:right="1783" w:firstLine="566"/>
        <w:jc w:val="both"/>
      </w:pPr>
      <w:r>
        <w:rPr/>
        <w:t>Berdasarkan data penetapan sebanyak sepuluh kali di dapatkan kadar rata- rata 99,93% dengan simpangan baku relatifnya adalah 1,2 %. Kromatogram sampel disajikan pada Gambar 4.</w:t>
      </w:r>
    </w:p>
    <w:p>
      <w:pPr>
        <w:spacing w:after="0" w:line="360" w:lineRule="auto"/>
        <w:jc w:val="both"/>
        <w:sectPr>
          <w:pgSz w:w="11910" w:h="16840"/>
          <w:pgMar w:header="0" w:footer="1063" w:top="1580" w:bottom="1260" w:left="1480" w:right="48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ind w:left="221"/>
      </w:pPr>
      <w:r>
        <w:rPr>
          <w:b/>
        </w:rPr>
        <w:t>Tabel 6.</w:t>
      </w:r>
      <w:r>
        <w:rPr/>
        <w:t>Data Hasil Penetapan Kadar Sampel Metode FI V</w:t>
      </w:r>
    </w:p>
    <w:p>
      <w:pPr>
        <w:pStyle w:val="BodyText"/>
        <w:spacing w:before="1"/>
        <w:rPr>
          <w:sz w:val="12"/>
        </w:rPr>
      </w:pPr>
    </w:p>
    <w:tbl>
      <w:tblPr>
        <w:tblW w:w="0" w:type="auto"/>
        <w:jc w:val="left"/>
        <w:tblInd w:w="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1323"/>
        <w:gridCol w:w="986"/>
        <w:gridCol w:w="940"/>
        <w:gridCol w:w="940"/>
        <w:gridCol w:w="1113"/>
        <w:gridCol w:w="1122"/>
        <w:gridCol w:w="738"/>
      </w:tblGrid>
      <w:tr>
        <w:trPr>
          <w:trHeight w:val="427" w:hRule="atLeast"/>
        </w:trPr>
        <w:tc>
          <w:tcPr>
            <w:tcW w:w="758" w:type="dxa"/>
            <w:tcBorders>
              <w:left w:val="single" w:sz="6" w:space="0" w:color="000000"/>
              <w:bottom w:val="single" w:sz="6" w:space="0" w:color="000000"/>
              <w:right w:val="single" w:sz="6" w:space="0" w:color="000000"/>
            </w:tcBorders>
          </w:tcPr>
          <w:p>
            <w:pPr>
              <w:pStyle w:val="TableParagraph"/>
              <w:spacing w:before="126"/>
              <w:ind w:left="77"/>
              <w:rPr>
                <w:rFonts w:ascii="Calibri"/>
                <w:b/>
                <w:sz w:val="16"/>
              </w:rPr>
            </w:pPr>
            <w:r>
              <w:rPr>
                <w:rFonts w:ascii="Calibri"/>
                <w:b/>
                <w:w w:val="90"/>
                <w:sz w:val="16"/>
              </w:rPr>
              <w:t>No Sampel</w:t>
            </w:r>
          </w:p>
        </w:tc>
        <w:tc>
          <w:tcPr>
            <w:tcW w:w="1323" w:type="dxa"/>
            <w:tcBorders>
              <w:left w:val="single" w:sz="6" w:space="0" w:color="000000"/>
              <w:bottom w:val="single" w:sz="6" w:space="0" w:color="000000"/>
              <w:right w:val="single" w:sz="6" w:space="0" w:color="000000"/>
            </w:tcBorders>
          </w:tcPr>
          <w:p>
            <w:pPr>
              <w:pStyle w:val="TableParagraph"/>
              <w:spacing w:before="126"/>
              <w:ind w:left="104"/>
              <w:rPr>
                <w:rFonts w:ascii="Calibri"/>
                <w:b/>
                <w:sz w:val="16"/>
              </w:rPr>
            </w:pPr>
            <w:r>
              <w:rPr>
                <w:rFonts w:ascii="Calibri"/>
                <w:b/>
                <w:w w:val="90"/>
                <w:sz w:val="16"/>
              </w:rPr>
              <w:t>Konsentrasi Sampel</w:t>
            </w:r>
          </w:p>
        </w:tc>
        <w:tc>
          <w:tcPr>
            <w:tcW w:w="986" w:type="dxa"/>
            <w:tcBorders>
              <w:left w:val="single" w:sz="6" w:space="0" w:color="000000"/>
              <w:bottom w:val="single" w:sz="6" w:space="0" w:color="000000"/>
              <w:right w:val="single" w:sz="6" w:space="0" w:color="000000"/>
            </w:tcBorders>
          </w:tcPr>
          <w:p>
            <w:pPr>
              <w:pStyle w:val="TableParagraph"/>
              <w:spacing w:before="126"/>
              <w:ind w:left="213" w:right="195"/>
              <w:jc w:val="center"/>
              <w:rPr>
                <w:rFonts w:ascii="Calibri"/>
                <w:b/>
                <w:sz w:val="16"/>
              </w:rPr>
            </w:pPr>
            <w:r>
              <w:rPr>
                <w:rFonts w:ascii="Calibri"/>
                <w:b/>
                <w:w w:val="95"/>
                <w:sz w:val="16"/>
              </w:rPr>
              <w:t>Ulangan</w:t>
            </w:r>
          </w:p>
        </w:tc>
        <w:tc>
          <w:tcPr>
            <w:tcW w:w="940" w:type="dxa"/>
            <w:tcBorders>
              <w:left w:val="single" w:sz="6" w:space="0" w:color="000000"/>
              <w:bottom w:val="single" w:sz="6" w:space="0" w:color="000000"/>
              <w:right w:val="single" w:sz="6" w:space="0" w:color="000000"/>
            </w:tcBorders>
          </w:tcPr>
          <w:p>
            <w:pPr>
              <w:pStyle w:val="TableParagraph"/>
              <w:spacing w:before="126"/>
              <w:ind w:right="34"/>
              <w:jc w:val="right"/>
              <w:rPr>
                <w:rFonts w:ascii="Calibri"/>
                <w:b/>
                <w:sz w:val="16"/>
              </w:rPr>
            </w:pPr>
            <w:r>
              <w:rPr>
                <w:rFonts w:ascii="Calibri"/>
                <w:b/>
                <w:w w:val="85"/>
                <w:sz w:val="16"/>
              </w:rPr>
              <w:t>Waktu Retensi</w:t>
            </w:r>
          </w:p>
        </w:tc>
        <w:tc>
          <w:tcPr>
            <w:tcW w:w="940" w:type="dxa"/>
            <w:tcBorders>
              <w:left w:val="single" w:sz="6" w:space="0" w:color="000000"/>
              <w:bottom w:val="single" w:sz="6" w:space="0" w:color="000000"/>
              <w:right w:val="single" w:sz="6" w:space="0" w:color="000000"/>
            </w:tcBorders>
          </w:tcPr>
          <w:p>
            <w:pPr>
              <w:pStyle w:val="TableParagraph"/>
              <w:spacing w:before="126"/>
              <w:ind w:left="208"/>
              <w:rPr>
                <w:rFonts w:ascii="Calibri"/>
                <w:b/>
                <w:sz w:val="16"/>
              </w:rPr>
            </w:pPr>
            <w:r>
              <w:rPr>
                <w:rFonts w:ascii="Calibri"/>
                <w:b/>
                <w:w w:val="95"/>
                <w:sz w:val="16"/>
              </w:rPr>
              <w:t>Luas Area</w:t>
            </w:r>
          </w:p>
        </w:tc>
        <w:tc>
          <w:tcPr>
            <w:tcW w:w="1113" w:type="dxa"/>
            <w:tcBorders>
              <w:left w:val="single" w:sz="6" w:space="0" w:color="000000"/>
              <w:bottom w:val="single" w:sz="6" w:space="0" w:color="000000"/>
              <w:right w:val="single" w:sz="6" w:space="0" w:color="000000"/>
            </w:tcBorders>
          </w:tcPr>
          <w:p>
            <w:pPr>
              <w:pStyle w:val="TableParagraph"/>
              <w:spacing w:before="13"/>
              <w:ind w:left="38" w:right="26"/>
              <w:jc w:val="center"/>
              <w:rPr>
                <w:rFonts w:ascii="Calibri"/>
                <w:b/>
                <w:sz w:val="16"/>
              </w:rPr>
            </w:pPr>
            <w:r>
              <w:rPr>
                <w:rFonts w:ascii="Calibri"/>
                <w:b/>
                <w:w w:val="90"/>
                <w:sz w:val="16"/>
              </w:rPr>
              <w:t>Kadar Perolehan</w:t>
            </w:r>
          </w:p>
          <w:p>
            <w:pPr>
              <w:pStyle w:val="TableParagraph"/>
              <w:spacing w:line="171" w:lineRule="exact" w:before="28"/>
              <w:ind w:left="38" w:right="20"/>
              <w:jc w:val="center"/>
              <w:rPr>
                <w:rFonts w:ascii="Calibri"/>
                <w:b/>
                <w:sz w:val="16"/>
              </w:rPr>
            </w:pPr>
            <w:r>
              <w:rPr>
                <w:rFonts w:ascii="Calibri"/>
                <w:b/>
                <w:w w:val="95"/>
                <w:sz w:val="16"/>
              </w:rPr>
              <w:t>(mg/mL)</w:t>
            </w:r>
          </w:p>
        </w:tc>
        <w:tc>
          <w:tcPr>
            <w:tcW w:w="1122" w:type="dxa"/>
            <w:tcBorders>
              <w:left w:val="single" w:sz="6" w:space="0" w:color="000000"/>
              <w:bottom w:val="single" w:sz="6" w:space="0" w:color="000000"/>
              <w:right w:val="single" w:sz="6" w:space="0" w:color="000000"/>
            </w:tcBorders>
          </w:tcPr>
          <w:p>
            <w:pPr>
              <w:pStyle w:val="TableParagraph"/>
              <w:spacing w:before="13"/>
              <w:ind w:left="24"/>
              <w:jc w:val="center"/>
              <w:rPr>
                <w:rFonts w:ascii="Calibri"/>
                <w:b/>
                <w:sz w:val="16"/>
              </w:rPr>
            </w:pPr>
            <w:r>
              <w:rPr>
                <w:rFonts w:ascii="Calibri"/>
                <w:b/>
                <w:w w:val="90"/>
                <w:sz w:val="16"/>
              </w:rPr>
              <w:t>% Kadar terhadap</w:t>
            </w:r>
          </w:p>
          <w:p>
            <w:pPr>
              <w:pStyle w:val="TableParagraph"/>
              <w:spacing w:line="171" w:lineRule="exact" w:before="28"/>
              <w:ind w:left="32"/>
              <w:jc w:val="center"/>
              <w:rPr>
                <w:rFonts w:ascii="Calibri"/>
                <w:b/>
                <w:sz w:val="16"/>
              </w:rPr>
            </w:pPr>
            <w:r>
              <w:rPr>
                <w:rFonts w:ascii="Calibri"/>
                <w:b/>
                <w:w w:val="95"/>
                <w:sz w:val="16"/>
              </w:rPr>
              <w:t>etiket</w:t>
            </w:r>
          </w:p>
        </w:tc>
        <w:tc>
          <w:tcPr>
            <w:tcW w:w="738" w:type="dxa"/>
            <w:tcBorders>
              <w:left w:val="single" w:sz="6" w:space="0" w:color="000000"/>
              <w:bottom w:val="single" w:sz="6" w:space="0" w:color="000000"/>
              <w:right w:val="single" w:sz="6" w:space="0" w:color="000000"/>
            </w:tcBorders>
          </w:tcPr>
          <w:p>
            <w:pPr>
              <w:pStyle w:val="TableParagraph"/>
              <w:spacing w:before="13"/>
              <w:ind w:left="56" w:right="35"/>
              <w:jc w:val="center"/>
              <w:rPr>
                <w:rFonts w:ascii="Calibri"/>
                <w:b/>
                <w:sz w:val="16"/>
              </w:rPr>
            </w:pPr>
            <w:r>
              <w:rPr>
                <w:rFonts w:ascii="Calibri"/>
                <w:b/>
                <w:w w:val="90"/>
                <w:sz w:val="16"/>
              </w:rPr>
              <w:t>Rata-Rata</w:t>
            </w:r>
          </w:p>
          <w:p>
            <w:pPr>
              <w:pStyle w:val="TableParagraph"/>
              <w:spacing w:line="171" w:lineRule="exact" w:before="28"/>
              <w:ind w:left="56" w:right="35"/>
              <w:jc w:val="center"/>
              <w:rPr>
                <w:rFonts w:ascii="Calibri"/>
                <w:b/>
                <w:sz w:val="16"/>
              </w:rPr>
            </w:pPr>
            <w:r>
              <w:rPr>
                <w:rFonts w:ascii="Calibri"/>
                <w:b/>
                <w:w w:val="95"/>
                <w:sz w:val="16"/>
              </w:rPr>
              <w:t>Kadar</w:t>
            </w:r>
          </w:p>
        </w:tc>
      </w:tr>
      <w:tr>
        <w:trPr>
          <w:trHeight w:val="208" w:hRule="atLeast"/>
        </w:trPr>
        <w:tc>
          <w:tcPr>
            <w:tcW w:w="758"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18"/>
              <w:ind w:left="29"/>
              <w:jc w:val="center"/>
              <w:rPr>
                <w:rFonts w:ascii="Calibri"/>
                <w:sz w:val="16"/>
              </w:rPr>
            </w:pPr>
            <w:r>
              <w:rPr>
                <w:rFonts w:ascii="Calibri"/>
                <w:w w:val="85"/>
                <w:sz w:val="16"/>
              </w:rPr>
              <w:t>1</w:t>
            </w:r>
          </w:p>
        </w:tc>
        <w:tc>
          <w:tcPr>
            <w:tcW w:w="1323"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8"/>
              <w:ind w:left="371"/>
              <w:rPr>
                <w:rFonts w:ascii="Calibri"/>
                <w:sz w:val="16"/>
              </w:rPr>
            </w:pPr>
            <w:r>
              <w:rPr>
                <w:rFonts w:ascii="Calibri"/>
                <w:w w:val="95"/>
                <w:sz w:val="16"/>
              </w:rPr>
              <w:t>0,5 mg/mL</w:t>
            </w: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left="21"/>
              <w:jc w:val="center"/>
              <w:rPr>
                <w:rFonts w:ascii="Calibri"/>
                <w:sz w:val="16"/>
              </w:rPr>
            </w:pPr>
            <w:r>
              <w:rPr>
                <w:rFonts w:ascii="Calibri"/>
                <w:w w:val="85"/>
                <w:sz w:val="16"/>
              </w:rPr>
              <w:t>1</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4,260</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747,59290</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0,496</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99,30</w:t>
            </w:r>
          </w:p>
        </w:tc>
        <w:tc>
          <w:tcPr>
            <w:tcW w:w="738" w:type="dxa"/>
            <w:tcBorders>
              <w:top w:val="single" w:sz="6" w:space="0" w:color="000000"/>
              <w:left w:val="single" w:sz="6" w:space="0" w:color="000000"/>
              <w:bottom w:val="single" w:sz="6" w:space="0" w:color="D4D4D4"/>
              <w:right w:val="single" w:sz="6" w:space="0" w:color="000000"/>
            </w:tcBorders>
          </w:tcPr>
          <w:p>
            <w:pPr>
              <w:pStyle w:val="TableParagraph"/>
              <w:spacing w:line="170" w:lineRule="exact" w:before="17"/>
              <w:ind w:right="-15"/>
              <w:jc w:val="right"/>
              <w:rPr>
                <w:rFonts w:ascii="Calibri"/>
                <w:b/>
                <w:sz w:val="16"/>
              </w:rPr>
            </w:pPr>
            <w:r>
              <w:rPr>
                <w:rFonts w:ascii="Calibri"/>
                <w:b/>
                <w:w w:val="85"/>
                <w:sz w:val="16"/>
              </w:rPr>
              <w:t>99,25</w:t>
            </w:r>
          </w:p>
        </w:tc>
      </w:tr>
      <w:tr>
        <w:trPr>
          <w:trHeight w:val="208" w:hRule="atLeast"/>
        </w:trPr>
        <w:tc>
          <w:tcPr>
            <w:tcW w:w="758" w:type="dxa"/>
            <w:vMerge/>
            <w:tcBorders>
              <w:top w:val="nil"/>
              <w:left w:val="single" w:sz="6" w:space="0" w:color="000000"/>
              <w:bottom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left="21"/>
              <w:jc w:val="center"/>
              <w:rPr>
                <w:rFonts w:ascii="Calibri"/>
                <w:sz w:val="16"/>
              </w:rPr>
            </w:pPr>
            <w:r>
              <w:rPr>
                <w:rFonts w:ascii="Calibri"/>
                <w:w w:val="85"/>
                <w:sz w:val="16"/>
              </w:rPr>
              <w:t>2</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4,261</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746,84967</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0,496</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99,20</w:t>
            </w:r>
          </w:p>
        </w:tc>
        <w:tc>
          <w:tcPr>
            <w:tcW w:w="738" w:type="dxa"/>
            <w:tcBorders>
              <w:top w:val="single" w:sz="6" w:space="0" w:color="D4D4D4"/>
              <w:left w:val="single" w:sz="6" w:space="0" w:color="000000"/>
              <w:bottom w:val="single" w:sz="6" w:space="0" w:color="000000"/>
              <w:right w:val="single" w:sz="6" w:space="0" w:color="000000"/>
            </w:tcBorders>
          </w:tcPr>
          <w:p>
            <w:pPr>
              <w:pStyle w:val="TableParagraph"/>
              <w:rPr>
                <w:sz w:val="14"/>
              </w:rPr>
            </w:pPr>
          </w:p>
        </w:tc>
      </w:tr>
      <w:tr>
        <w:trPr>
          <w:trHeight w:val="205" w:hRule="atLeast"/>
        </w:trPr>
        <w:tc>
          <w:tcPr>
            <w:tcW w:w="758" w:type="dxa"/>
            <w:vMerge w:val="restart"/>
            <w:tcBorders>
              <w:top w:val="single" w:sz="6" w:space="0" w:color="000000"/>
              <w:left w:val="single" w:sz="6" w:space="0" w:color="000000"/>
              <w:right w:val="single" w:sz="6" w:space="0" w:color="000000"/>
            </w:tcBorders>
          </w:tcPr>
          <w:p>
            <w:pPr>
              <w:pStyle w:val="TableParagraph"/>
              <w:spacing w:before="118"/>
              <w:ind w:left="29"/>
              <w:jc w:val="center"/>
              <w:rPr>
                <w:rFonts w:ascii="Calibri"/>
                <w:sz w:val="16"/>
              </w:rPr>
            </w:pPr>
            <w:r>
              <w:rPr>
                <w:rFonts w:ascii="Calibri"/>
                <w:w w:val="85"/>
                <w:sz w:val="16"/>
              </w:rPr>
              <w:t>2</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right w:val="single" w:sz="6" w:space="0" w:color="000000"/>
            </w:tcBorders>
          </w:tcPr>
          <w:p>
            <w:pPr>
              <w:pStyle w:val="TableParagraph"/>
              <w:spacing w:line="168" w:lineRule="exact" w:before="18"/>
              <w:ind w:left="21"/>
              <w:jc w:val="center"/>
              <w:rPr>
                <w:rFonts w:ascii="Calibri"/>
                <w:sz w:val="16"/>
              </w:rPr>
            </w:pPr>
            <w:r>
              <w:rPr>
                <w:rFonts w:ascii="Calibri"/>
                <w:w w:val="85"/>
                <w:sz w:val="16"/>
              </w:rPr>
              <w:t>1</w:t>
            </w:r>
          </w:p>
        </w:tc>
        <w:tc>
          <w:tcPr>
            <w:tcW w:w="940"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4,263</w:t>
            </w:r>
          </w:p>
        </w:tc>
        <w:tc>
          <w:tcPr>
            <w:tcW w:w="940"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727,70331</w:t>
            </w:r>
          </w:p>
        </w:tc>
        <w:tc>
          <w:tcPr>
            <w:tcW w:w="1113"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0,483</w:t>
            </w:r>
          </w:p>
        </w:tc>
        <w:tc>
          <w:tcPr>
            <w:tcW w:w="1122"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96,65</w:t>
            </w:r>
          </w:p>
        </w:tc>
        <w:tc>
          <w:tcPr>
            <w:tcW w:w="738" w:type="dxa"/>
            <w:tcBorders>
              <w:top w:val="single" w:sz="6" w:space="0" w:color="000000"/>
              <w:left w:val="single" w:sz="6" w:space="0" w:color="000000"/>
              <w:bottom w:val="single" w:sz="8" w:space="0" w:color="D4D4D4"/>
              <w:right w:val="single" w:sz="6" w:space="0" w:color="000000"/>
            </w:tcBorders>
          </w:tcPr>
          <w:p>
            <w:pPr>
              <w:pStyle w:val="TableParagraph"/>
              <w:spacing w:line="168" w:lineRule="exact" w:before="18"/>
              <w:ind w:right="-15"/>
              <w:jc w:val="right"/>
              <w:rPr>
                <w:rFonts w:ascii="Calibri"/>
                <w:b/>
                <w:sz w:val="16"/>
              </w:rPr>
            </w:pPr>
            <w:r>
              <w:rPr>
                <w:rFonts w:ascii="Calibri"/>
                <w:b/>
                <w:w w:val="85"/>
                <w:sz w:val="16"/>
              </w:rPr>
              <w:t>97,20</w:t>
            </w:r>
          </w:p>
        </w:tc>
      </w:tr>
      <w:tr>
        <w:trPr>
          <w:trHeight w:val="203" w:hRule="atLeast"/>
        </w:trPr>
        <w:tc>
          <w:tcPr>
            <w:tcW w:w="758" w:type="dxa"/>
            <w:vMerge/>
            <w:tcBorders>
              <w:top w:val="nil"/>
              <w:left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right w:val="single" w:sz="6" w:space="0" w:color="000000"/>
            </w:tcBorders>
          </w:tcPr>
          <w:p>
            <w:pPr>
              <w:pStyle w:val="TableParagraph"/>
              <w:spacing w:line="167" w:lineRule="exact" w:before="15"/>
              <w:ind w:left="21"/>
              <w:jc w:val="center"/>
              <w:rPr>
                <w:rFonts w:ascii="Calibri"/>
                <w:sz w:val="16"/>
              </w:rPr>
            </w:pPr>
            <w:r>
              <w:rPr>
                <w:rFonts w:ascii="Calibri"/>
                <w:w w:val="85"/>
                <w:sz w:val="16"/>
              </w:rPr>
              <w:t>2</w:t>
            </w:r>
          </w:p>
        </w:tc>
        <w:tc>
          <w:tcPr>
            <w:tcW w:w="940"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4,267</w:t>
            </w:r>
          </w:p>
        </w:tc>
        <w:tc>
          <w:tcPr>
            <w:tcW w:w="940"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735,93353</w:t>
            </w:r>
          </w:p>
        </w:tc>
        <w:tc>
          <w:tcPr>
            <w:tcW w:w="1113"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0,489</w:t>
            </w:r>
          </w:p>
        </w:tc>
        <w:tc>
          <w:tcPr>
            <w:tcW w:w="1122"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97,75</w:t>
            </w:r>
          </w:p>
        </w:tc>
        <w:tc>
          <w:tcPr>
            <w:tcW w:w="738" w:type="dxa"/>
            <w:tcBorders>
              <w:top w:val="single" w:sz="8" w:space="0" w:color="D4D4D4"/>
              <w:left w:val="single" w:sz="6" w:space="0" w:color="000000"/>
              <w:right w:val="single" w:sz="6" w:space="0" w:color="000000"/>
            </w:tcBorders>
          </w:tcPr>
          <w:p>
            <w:pPr>
              <w:pStyle w:val="TableParagraph"/>
              <w:rPr>
                <w:sz w:val="14"/>
              </w:rPr>
            </w:pPr>
          </w:p>
        </w:tc>
      </w:tr>
      <w:tr>
        <w:trPr>
          <w:trHeight w:val="202" w:hRule="atLeast"/>
        </w:trPr>
        <w:tc>
          <w:tcPr>
            <w:tcW w:w="758" w:type="dxa"/>
            <w:vMerge w:val="restart"/>
            <w:tcBorders>
              <w:left w:val="single" w:sz="6" w:space="0" w:color="000000"/>
              <w:bottom w:val="single" w:sz="6" w:space="0" w:color="000000"/>
              <w:right w:val="single" w:sz="6" w:space="0" w:color="000000"/>
            </w:tcBorders>
          </w:tcPr>
          <w:p>
            <w:pPr>
              <w:pStyle w:val="TableParagraph"/>
              <w:spacing w:before="114"/>
              <w:ind w:left="29"/>
              <w:jc w:val="center"/>
              <w:rPr>
                <w:rFonts w:ascii="Calibri"/>
                <w:sz w:val="16"/>
              </w:rPr>
            </w:pPr>
            <w:r>
              <w:rPr>
                <w:rFonts w:ascii="Calibri"/>
                <w:w w:val="85"/>
                <w:sz w:val="16"/>
              </w:rPr>
              <w:t>3</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right w:val="single" w:sz="6" w:space="0" w:color="000000"/>
            </w:tcBorders>
          </w:tcPr>
          <w:p>
            <w:pPr>
              <w:pStyle w:val="TableParagraph"/>
              <w:spacing w:line="170" w:lineRule="exact" w:before="13"/>
              <w:ind w:left="21"/>
              <w:jc w:val="center"/>
              <w:rPr>
                <w:rFonts w:ascii="Calibri"/>
                <w:sz w:val="16"/>
              </w:rPr>
            </w:pPr>
            <w:r>
              <w:rPr>
                <w:rFonts w:ascii="Calibri"/>
                <w:w w:val="85"/>
                <w:sz w:val="16"/>
              </w:rPr>
              <w:t>1</w:t>
            </w:r>
          </w:p>
        </w:tc>
        <w:tc>
          <w:tcPr>
            <w:tcW w:w="940"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4,270</w:t>
            </w:r>
          </w:p>
        </w:tc>
        <w:tc>
          <w:tcPr>
            <w:tcW w:w="940"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751,15100</w:t>
            </w:r>
          </w:p>
        </w:tc>
        <w:tc>
          <w:tcPr>
            <w:tcW w:w="1113"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0,499</w:t>
            </w:r>
          </w:p>
        </w:tc>
        <w:tc>
          <w:tcPr>
            <w:tcW w:w="1122"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99,77</w:t>
            </w:r>
          </w:p>
        </w:tc>
        <w:tc>
          <w:tcPr>
            <w:tcW w:w="738" w:type="dxa"/>
            <w:tcBorders>
              <w:left w:val="single" w:sz="6" w:space="0" w:color="000000"/>
              <w:bottom w:val="single" w:sz="8" w:space="0" w:color="D4D4D4"/>
              <w:right w:val="single" w:sz="6" w:space="0" w:color="000000"/>
            </w:tcBorders>
          </w:tcPr>
          <w:p>
            <w:pPr>
              <w:pStyle w:val="TableParagraph"/>
              <w:spacing w:line="170" w:lineRule="exact" w:before="13"/>
              <w:ind w:right="-15"/>
              <w:jc w:val="right"/>
              <w:rPr>
                <w:rFonts w:ascii="Calibri"/>
                <w:b/>
                <w:sz w:val="16"/>
              </w:rPr>
            </w:pPr>
            <w:r>
              <w:rPr>
                <w:rFonts w:ascii="Calibri"/>
                <w:b/>
                <w:w w:val="85"/>
                <w:sz w:val="16"/>
              </w:rPr>
              <w:t>99,91</w:t>
            </w:r>
          </w:p>
        </w:tc>
      </w:tr>
      <w:tr>
        <w:trPr>
          <w:trHeight w:val="204" w:hRule="atLeast"/>
        </w:trPr>
        <w:tc>
          <w:tcPr>
            <w:tcW w:w="758" w:type="dxa"/>
            <w:vMerge/>
            <w:tcBorders>
              <w:top w:val="nil"/>
              <w:left w:val="single" w:sz="6" w:space="0" w:color="000000"/>
              <w:bottom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bottom w:val="single" w:sz="6" w:space="0" w:color="000000"/>
              <w:right w:val="single" w:sz="6" w:space="0" w:color="000000"/>
            </w:tcBorders>
          </w:tcPr>
          <w:p>
            <w:pPr>
              <w:pStyle w:val="TableParagraph"/>
              <w:spacing w:line="171" w:lineRule="exact" w:before="13"/>
              <w:ind w:left="21"/>
              <w:jc w:val="center"/>
              <w:rPr>
                <w:rFonts w:ascii="Calibri"/>
                <w:sz w:val="16"/>
              </w:rPr>
            </w:pPr>
            <w:r>
              <w:rPr>
                <w:rFonts w:ascii="Calibri"/>
                <w:w w:val="85"/>
                <w:sz w:val="16"/>
              </w:rPr>
              <w:t>2</w:t>
            </w:r>
          </w:p>
        </w:tc>
        <w:tc>
          <w:tcPr>
            <w:tcW w:w="940"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4,266</w:t>
            </w:r>
          </w:p>
        </w:tc>
        <w:tc>
          <w:tcPr>
            <w:tcW w:w="940"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753,33142</w:t>
            </w:r>
          </w:p>
        </w:tc>
        <w:tc>
          <w:tcPr>
            <w:tcW w:w="1113"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0,500</w:t>
            </w:r>
          </w:p>
        </w:tc>
        <w:tc>
          <w:tcPr>
            <w:tcW w:w="1122"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100,06</w:t>
            </w:r>
          </w:p>
        </w:tc>
        <w:tc>
          <w:tcPr>
            <w:tcW w:w="738" w:type="dxa"/>
            <w:tcBorders>
              <w:top w:val="single" w:sz="8" w:space="0" w:color="D4D4D4"/>
              <w:left w:val="single" w:sz="6" w:space="0" w:color="000000"/>
              <w:bottom w:val="single" w:sz="6" w:space="0" w:color="000000"/>
              <w:right w:val="single" w:sz="6" w:space="0" w:color="000000"/>
            </w:tcBorders>
          </w:tcPr>
          <w:p>
            <w:pPr>
              <w:pStyle w:val="TableParagraph"/>
              <w:rPr>
                <w:sz w:val="14"/>
              </w:rPr>
            </w:pPr>
          </w:p>
        </w:tc>
      </w:tr>
      <w:tr>
        <w:trPr>
          <w:trHeight w:val="208" w:hRule="atLeast"/>
        </w:trPr>
        <w:tc>
          <w:tcPr>
            <w:tcW w:w="758"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18"/>
              <w:ind w:left="29"/>
              <w:jc w:val="center"/>
              <w:rPr>
                <w:rFonts w:ascii="Calibri"/>
                <w:sz w:val="16"/>
              </w:rPr>
            </w:pPr>
            <w:r>
              <w:rPr>
                <w:rFonts w:ascii="Calibri"/>
                <w:w w:val="85"/>
                <w:sz w:val="16"/>
              </w:rPr>
              <w:t>4</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left="21"/>
              <w:jc w:val="center"/>
              <w:rPr>
                <w:rFonts w:ascii="Calibri"/>
                <w:sz w:val="16"/>
              </w:rPr>
            </w:pPr>
            <w:r>
              <w:rPr>
                <w:rFonts w:ascii="Calibri"/>
                <w:w w:val="85"/>
                <w:sz w:val="16"/>
              </w:rPr>
              <w:t>1</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4,270</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747,06805</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0,496</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99,23</w:t>
            </w:r>
          </w:p>
        </w:tc>
        <w:tc>
          <w:tcPr>
            <w:tcW w:w="738" w:type="dxa"/>
            <w:tcBorders>
              <w:top w:val="single" w:sz="6" w:space="0" w:color="000000"/>
              <w:left w:val="single" w:sz="6" w:space="0" w:color="000000"/>
              <w:bottom w:val="single" w:sz="6" w:space="0" w:color="D4D4D4"/>
              <w:right w:val="single" w:sz="6" w:space="0" w:color="000000"/>
            </w:tcBorders>
          </w:tcPr>
          <w:p>
            <w:pPr>
              <w:pStyle w:val="TableParagraph"/>
              <w:spacing w:line="171" w:lineRule="exact" w:before="17"/>
              <w:ind w:right="-15"/>
              <w:jc w:val="right"/>
              <w:rPr>
                <w:rFonts w:ascii="Calibri"/>
                <w:b/>
                <w:sz w:val="16"/>
              </w:rPr>
            </w:pPr>
            <w:r>
              <w:rPr>
                <w:rFonts w:ascii="Calibri"/>
                <w:b/>
                <w:w w:val="85"/>
                <w:sz w:val="16"/>
              </w:rPr>
              <w:t>99,36</w:t>
            </w:r>
          </w:p>
        </w:tc>
      </w:tr>
      <w:tr>
        <w:trPr>
          <w:trHeight w:val="207" w:hRule="atLeast"/>
        </w:trPr>
        <w:tc>
          <w:tcPr>
            <w:tcW w:w="758" w:type="dxa"/>
            <w:vMerge/>
            <w:tcBorders>
              <w:top w:val="nil"/>
              <w:left w:val="single" w:sz="6" w:space="0" w:color="000000"/>
              <w:bottom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left="21"/>
              <w:jc w:val="center"/>
              <w:rPr>
                <w:rFonts w:ascii="Calibri"/>
                <w:sz w:val="16"/>
              </w:rPr>
            </w:pPr>
            <w:r>
              <w:rPr>
                <w:rFonts w:ascii="Calibri"/>
                <w:w w:val="85"/>
                <w:sz w:val="16"/>
              </w:rPr>
              <w:t>2</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4,273</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749,00800</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0,497</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99,48</w:t>
            </w:r>
          </w:p>
        </w:tc>
        <w:tc>
          <w:tcPr>
            <w:tcW w:w="738" w:type="dxa"/>
            <w:tcBorders>
              <w:top w:val="single" w:sz="6" w:space="0" w:color="D4D4D4"/>
              <w:left w:val="single" w:sz="6" w:space="0" w:color="000000"/>
              <w:bottom w:val="single" w:sz="6" w:space="0" w:color="000000"/>
              <w:right w:val="single" w:sz="6" w:space="0" w:color="000000"/>
            </w:tcBorders>
          </w:tcPr>
          <w:p>
            <w:pPr>
              <w:pStyle w:val="TableParagraph"/>
              <w:rPr>
                <w:sz w:val="14"/>
              </w:rPr>
            </w:pPr>
          </w:p>
        </w:tc>
      </w:tr>
      <w:tr>
        <w:trPr>
          <w:trHeight w:val="205" w:hRule="atLeast"/>
        </w:trPr>
        <w:tc>
          <w:tcPr>
            <w:tcW w:w="758" w:type="dxa"/>
            <w:vMerge w:val="restart"/>
            <w:tcBorders>
              <w:top w:val="single" w:sz="6" w:space="0" w:color="000000"/>
              <w:left w:val="single" w:sz="6" w:space="0" w:color="000000"/>
              <w:right w:val="single" w:sz="6" w:space="0" w:color="000000"/>
            </w:tcBorders>
          </w:tcPr>
          <w:p>
            <w:pPr>
              <w:pStyle w:val="TableParagraph"/>
              <w:spacing w:before="118"/>
              <w:ind w:left="29"/>
              <w:jc w:val="center"/>
              <w:rPr>
                <w:rFonts w:ascii="Calibri"/>
                <w:sz w:val="16"/>
              </w:rPr>
            </w:pPr>
            <w:r>
              <w:rPr>
                <w:rFonts w:ascii="Calibri"/>
                <w:w w:val="85"/>
                <w:sz w:val="16"/>
              </w:rPr>
              <w:t>5</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left="21"/>
              <w:jc w:val="center"/>
              <w:rPr>
                <w:rFonts w:ascii="Calibri"/>
                <w:sz w:val="16"/>
              </w:rPr>
            </w:pPr>
            <w:r>
              <w:rPr>
                <w:rFonts w:ascii="Calibri"/>
                <w:w w:val="85"/>
                <w:sz w:val="16"/>
              </w:rPr>
              <w:t>1</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right="-15"/>
              <w:jc w:val="right"/>
              <w:rPr>
                <w:rFonts w:ascii="Calibri"/>
                <w:sz w:val="16"/>
              </w:rPr>
            </w:pPr>
            <w:r>
              <w:rPr>
                <w:rFonts w:ascii="Calibri"/>
                <w:w w:val="85"/>
                <w:sz w:val="16"/>
              </w:rPr>
              <w:t>4,275</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right="-15"/>
              <w:jc w:val="right"/>
              <w:rPr>
                <w:rFonts w:ascii="Calibri"/>
                <w:sz w:val="16"/>
              </w:rPr>
            </w:pPr>
            <w:r>
              <w:rPr>
                <w:rFonts w:ascii="Calibri"/>
                <w:w w:val="85"/>
                <w:sz w:val="16"/>
              </w:rPr>
              <w:t>755,39343</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right="-15"/>
              <w:jc w:val="right"/>
              <w:rPr>
                <w:rFonts w:ascii="Calibri"/>
                <w:sz w:val="16"/>
              </w:rPr>
            </w:pPr>
            <w:r>
              <w:rPr>
                <w:rFonts w:ascii="Calibri"/>
                <w:w w:val="85"/>
                <w:sz w:val="16"/>
              </w:rPr>
              <w:t>0,502</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right="-15"/>
              <w:jc w:val="right"/>
              <w:rPr>
                <w:rFonts w:ascii="Calibri"/>
                <w:sz w:val="16"/>
              </w:rPr>
            </w:pPr>
            <w:r>
              <w:rPr>
                <w:rFonts w:ascii="Calibri"/>
                <w:w w:val="85"/>
                <w:sz w:val="16"/>
              </w:rPr>
              <w:t>100,33</w:t>
            </w:r>
          </w:p>
        </w:tc>
        <w:tc>
          <w:tcPr>
            <w:tcW w:w="738" w:type="dxa"/>
            <w:tcBorders>
              <w:top w:val="single" w:sz="6" w:space="0" w:color="000000"/>
              <w:left w:val="single" w:sz="6" w:space="0" w:color="000000"/>
              <w:bottom w:val="single" w:sz="6" w:space="0" w:color="D4D4D4"/>
              <w:right w:val="single" w:sz="6" w:space="0" w:color="000000"/>
            </w:tcBorders>
          </w:tcPr>
          <w:p>
            <w:pPr>
              <w:pStyle w:val="TableParagraph"/>
              <w:spacing w:line="168" w:lineRule="exact" w:before="17"/>
              <w:ind w:right="-15"/>
              <w:jc w:val="right"/>
              <w:rPr>
                <w:rFonts w:ascii="Calibri"/>
                <w:b/>
                <w:sz w:val="16"/>
              </w:rPr>
            </w:pPr>
            <w:r>
              <w:rPr>
                <w:rFonts w:ascii="Calibri"/>
                <w:b/>
                <w:w w:val="85"/>
                <w:sz w:val="16"/>
              </w:rPr>
              <w:t>100,11</w:t>
            </w:r>
          </w:p>
        </w:tc>
      </w:tr>
      <w:tr>
        <w:trPr>
          <w:trHeight w:val="203" w:hRule="atLeast"/>
        </w:trPr>
        <w:tc>
          <w:tcPr>
            <w:tcW w:w="758" w:type="dxa"/>
            <w:vMerge/>
            <w:tcBorders>
              <w:top w:val="nil"/>
              <w:left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right w:val="single" w:sz="6" w:space="0" w:color="000000"/>
            </w:tcBorders>
          </w:tcPr>
          <w:p>
            <w:pPr>
              <w:pStyle w:val="TableParagraph"/>
              <w:spacing w:line="168" w:lineRule="exact" w:before="15"/>
              <w:ind w:left="21"/>
              <w:jc w:val="center"/>
              <w:rPr>
                <w:rFonts w:ascii="Calibri"/>
                <w:sz w:val="16"/>
              </w:rPr>
            </w:pPr>
            <w:r>
              <w:rPr>
                <w:rFonts w:ascii="Calibri"/>
                <w:w w:val="85"/>
                <w:sz w:val="16"/>
              </w:rPr>
              <w:t>2</w:t>
            </w:r>
          </w:p>
        </w:tc>
        <w:tc>
          <w:tcPr>
            <w:tcW w:w="940" w:type="dxa"/>
            <w:tcBorders>
              <w:top w:val="single" w:sz="6" w:space="0" w:color="000000"/>
              <w:left w:val="single" w:sz="6" w:space="0" w:color="000000"/>
              <w:right w:val="single" w:sz="6" w:space="0" w:color="000000"/>
            </w:tcBorders>
          </w:tcPr>
          <w:p>
            <w:pPr>
              <w:pStyle w:val="TableParagraph"/>
              <w:spacing w:line="168" w:lineRule="exact" w:before="15"/>
              <w:ind w:right="-15"/>
              <w:jc w:val="right"/>
              <w:rPr>
                <w:rFonts w:ascii="Calibri"/>
                <w:sz w:val="16"/>
              </w:rPr>
            </w:pPr>
            <w:r>
              <w:rPr>
                <w:rFonts w:ascii="Calibri"/>
                <w:w w:val="85"/>
                <w:sz w:val="16"/>
              </w:rPr>
              <w:t>4,280</w:t>
            </w:r>
          </w:p>
        </w:tc>
        <w:tc>
          <w:tcPr>
            <w:tcW w:w="940" w:type="dxa"/>
            <w:tcBorders>
              <w:top w:val="single" w:sz="6" w:space="0" w:color="000000"/>
              <w:left w:val="single" w:sz="6" w:space="0" w:color="000000"/>
              <w:right w:val="single" w:sz="6" w:space="0" w:color="000000"/>
            </w:tcBorders>
          </w:tcPr>
          <w:p>
            <w:pPr>
              <w:pStyle w:val="TableParagraph"/>
              <w:spacing w:line="168" w:lineRule="exact" w:before="15"/>
              <w:ind w:right="-15"/>
              <w:jc w:val="right"/>
              <w:rPr>
                <w:rFonts w:ascii="Calibri"/>
                <w:sz w:val="16"/>
              </w:rPr>
            </w:pPr>
            <w:r>
              <w:rPr>
                <w:rFonts w:ascii="Calibri"/>
                <w:w w:val="85"/>
                <w:sz w:val="16"/>
              </w:rPr>
              <w:t>752,02734</w:t>
            </w:r>
          </w:p>
        </w:tc>
        <w:tc>
          <w:tcPr>
            <w:tcW w:w="1113" w:type="dxa"/>
            <w:tcBorders>
              <w:top w:val="single" w:sz="6" w:space="0" w:color="000000"/>
              <w:left w:val="single" w:sz="6" w:space="0" w:color="000000"/>
              <w:right w:val="single" w:sz="6" w:space="0" w:color="000000"/>
            </w:tcBorders>
          </w:tcPr>
          <w:p>
            <w:pPr>
              <w:pStyle w:val="TableParagraph"/>
              <w:spacing w:line="168" w:lineRule="exact" w:before="15"/>
              <w:ind w:right="-15"/>
              <w:jc w:val="right"/>
              <w:rPr>
                <w:rFonts w:ascii="Calibri"/>
                <w:sz w:val="16"/>
              </w:rPr>
            </w:pPr>
            <w:r>
              <w:rPr>
                <w:rFonts w:ascii="Calibri"/>
                <w:w w:val="85"/>
                <w:sz w:val="16"/>
              </w:rPr>
              <w:t>0,499</w:t>
            </w:r>
          </w:p>
        </w:tc>
        <w:tc>
          <w:tcPr>
            <w:tcW w:w="1122" w:type="dxa"/>
            <w:tcBorders>
              <w:top w:val="single" w:sz="6" w:space="0" w:color="000000"/>
              <w:left w:val="single" w:sz="6" w:space="0" w:color="000000"/>
              <w:right w:val="single" w:sz="6" w:space="0" w:color="000000"/>
            </w:tcBorders>
          </w:tcPr>
          <w:p>
            <w:pPr>
              <w:pStyle w:val="TableParagraph"/>
              <w:spacing w:line="168" w:lineRule="exact" w:before="15"/>
              <w:ind w:right="-15"/>
              <w:jc w:val="right"/>
              <w:rPr>
                <w:rFonts w:ascii="Calibri"/>
                <w:sz w:val="16"/>
              </w:rPr>
            </w:pPr>
            <w:r>
              <w:rPr>
                <w:rFonts w:ascii="Calibri"/>
                <w:w w:val="85"/>
                <w:sz w:val="16"/>
              </w:rPr>
              <w:t>99,89</w:t>
            </w:r>
          </w:p>
        </w:tc>
        <w:tc>
          <w:tcPr>
            <w:tcW w:w="738" w:type="dxa"/>
            <w:tcBorders>
              <w:top w:val="single" w:sz="6" w:space="0" w:color="D4D4D4"/>
              <w:left w:val="single" w:sz="6" w:space="0" w:color="000000"/>
              <w:right w:val="single" w:sz="6" w:space="0" w:color="000000"/>
            </w:tcBorders>
          </w:tcPr>
          <w:p>
            <w:pPr>
              <w:pStyle w:val="TableParagraph"/>
              <w:rPr>
                <w:sz w:val="14"/>
              </w:rPr>
            </w:pPr>
          </w:p>
        </w:tc>
      </w:tr>
      <w:tr>
        <w:trPr>
          <w:trHeight w:val="202" w:hRule="atLeast"/>
        </w:trPr>
        <w:tc>
          <w:tcPr>
            <w:tcW w:w="758" w:type="dxa"/>
            <w:vMerge w:val="restart"/>
            <w:tcBorders>
              <w:left w:val="single" w:sz="6" w:space="0" w:color="000000"/>
              <w:right w:val="single" w:sz="6" w:space="0" w:color="000000"/>
            </w:tcBorders>
          </w:tcPr>
          <w:p>
            <w:pPr>
              <w:pStyle w:val="TableParagraph"/>
              <w:spacing w:before="114"/>
              <w:ind w:left="29"/>
              <w:jc w:val="center"/>
              <w:rPr>
                <w:rFonts w:ascii="Calibri"/>
                <w:sz w:val="16"/>
              </w:rPr>
            </w:pPr>
            <w:r>
              <w:rPr>
                <w:rFonts w:ascii="Calibri"/>
                <w:w w:val="85"/>
                <w:sz w:val="16"/>
              </w:rPr>
              <w:t>6</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right w:val="single" w:sz="6" w:space="0" w:color="000000"/>
            </w:tcBorders>
          </w:tcPr>
          <w:p>
            <w:pPr>
              <w:pStyle w:val="TableParagraph"/>
              <w:spacing w:line="167" w:lineRule="exact" w:before="15"/>
              <w:ind w:left="21"/>
              <w:jc w:val="center"/>
              <w:rPr>
                <w:rFonts w:ascii="Calibri"/>
                <w:sz w:val="16"/>
              </w:rPr>
            </w:pPr>
            <w:r>
              <w:rPr>
                <w:rFonts w:ascii="Calibri"/>
                <w:w w:val="85"/>
                <w:sz w:val="16"/>
              </w:rPr>
              <w:t>1</w:t>
            </w:r>
          </w:p>
        </w:tc>
        <w:tc>
          <w:tcPr>
            <w:tcW w:w="940"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4,287</w:t>
            </w:r>
          </w:p>
        </w:tc>
        <w:tc>
          <w:tcPr>
            <w:tcW w:w="940"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755,11102</w:t>
            </w:r>
          </w:p>
        </w:tc>
        <w:tc>
          <w:tcPr>
            <w:tcW w:w="1113"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0,501</w:t>
            </w:r>
          </w:p>
        </w:tc>
        <w:tc>
          <w:tcPr>
            <w:tcW w:w="1122"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100,30</w:t>
            </w:r>
          </w:p>
        </w:tc>
        <w:tc>
          <w:tcPr>
            <w:tcW w:w="738" w:type="dxa"/>
            <w:tcBorders>
              <w:left w:val="single" w:sz="6" w:space="0" w:color="000000"/>
              <w:bottom w:val="single" w:sz="8" w:space="0" w:color="D4D4D4"/>
              <w:right w:val="single" w:sz="6" w:space="0" w:color="000000"/>
            </w:tcBorders>
          </w:tcPr>
          <w:p>
            <w:pPr>
              <w:pStyle w:val="TableParagraph"/>
              <w:spacing w:line="167" w:lineRule="exact" w:before="15"/>
              <w:ind w:right="-15"/>
              <w:jc w:val="right"/>
              <w:rPr>
                <w:rFonts w:ascii="Calibri"/>
                <w:b/>
                <w:sz w:val="16"/>
              </w:rPr>
            </w:pPr>
            <w:r>
              <w:rPr>
                <w:rFonts w:ascii="Calibri"/>
                <w:b/>
                <w:w w:val="85"/>
                <w:sz w:val="16"/>
              </w:rPr>
              <w:t>100,28</w:t>
            </w:r>
          </w:p>
        </w:tc>
      </w:tr>
      <w:tr>
        <w:trPr>
          <w:trHeight w:val="203" w:hRule="atLeast"/>
        </w:trPr>
        <w:tc>
          <w:tcPr>
            <w:tcW w:w="758" w:type="dxa"/>
            <w:vMerge/>
            <w:tcBorders>
              <w:top w:val="nil"/>
              <w:left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right w:val="single" w:sz="6" w:space="0" w:color="000000"/>
            </w:tcBorders>
          </w:tcPr>
          <w:p>
            <w:pPr>
              <w:pStyle w:val="TableParagraph"/>
              <w:spacing w:line="170" w:lineRule="exact" w:before="13"/>
              <w:ind w:left="21"/>
              <w:jc w:val="center"/>
              <w:rPr>
                <w:rFonts w:ascii="Calibri"/>
                <w:sz w:val="16"/>
              </w:rPr>
            </w:pPr>
            <w:r>
              <w:rPr>
                <w:rFonts w:ascii="Calibri"/>
                <w:w w:val="85"/>
                <w:sz w:val="16"/>
              </w:rPr>
              <w:t>2</w:t>
            </w:r>
          </w:p>
        </w:tc>
        <w:tc>
          <w:tcPr>
            <w:tcW w:w="940"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4,294</w:t>
            </w:r>
          </w:p>
        </w:tc>
        <w:tc>
          <w:tcPr>
            <w:tcW w:w="940"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754,82825</w:t>
            </w:r>
          </w:p>
        </w:tc>
        <w:tc>
          <w:tcPr>
            <w:tcW w:w="1113"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0,501</w:t>
            </w:r>
          </w:p>
        </w:tc>
        <w:tc>
          <w:tcPr>
            <w:tcW w:w="1122"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100,26</w:t>
            </w:r>
          </w:p>
        </w:tc>
        <w:tc>
          <w:tcPr>
            <w:tcW w:w="738" w:type="dxa"/>
            <w:tcBorders>
              <w:top w:val="single" w:sz="8" w:space="0" w:color="D4D4D4"/>
              <w:left w:val="single" w:sz="6" w:space="0" w:color="000000"/>
              <w:right w:val="single" w:sz="6" w:space="0" w:color="000000"/>
            </w:tcBorders>
          </w:tcPr>
          <w:p>
            <w:pPr>
              <w:pStyle w:val="TableParagraph"/>
              <w:rPr>
                <w:sz w:val="14"/>
              </w:rPr>
            </w:pPr>
          </w:p>
        </w:tc>
      </w:tr>
      <w:tr>
        <w:trPr>
          <w:trHeight w:val="204" w:hRule="atLeast"/>
        </w:trPr>
        <w:tc>
          <w:tcPr>
            <w:tcW w:w="758" w:type="dxa"/>
            <w:vMerge w:val="restart"/>
            <w:tcBorders>
              <w:left w:val="single" w:sz="6" w:space="0" w:color="000000"/>
              <w:bottom w:val="single" w:sz="6" w:space="0" w:color="000000"/>
              <w:right w:val="single" w:sz="6" w:space="0" w:color="000000"/>
            </w:tcBorders>
          </w:tcPr>
          <w:p>
            <w:pPr>
              <w:pStyle w:val="TableParagraph"/>
              <w:spacing w:before="114"/>
              <w:ind w:left="29"/>
              <w:jc w:val="center"/>
              <w:rPr>
                <w:rFonts w:ascii="Calibri"/>
                <w:sz w:val="16"/>
              </w:rPr>
            </w:pPr>
            <w:r>
              <w:rPr>
                <w:rFonts w:ascii="Calibri"/>
                <w:w w:val="85"/>
                <w:sz w:val="16"/>
              </w:rPr>
              <w:t>7</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bottom w:val="single" w:sz="6" w:space="0" w:color="000000"/>
              <w:right w:val="single" w:sz="6" w:space="0" w:color="000000"/>
            </w:tcBorders>
          </w:tcPr>
          <w:p>
            <w:pPr>
              <w:pStyle w:val="TableParagraph"/>
              <w:spacing w:line="171" w:lineRule="exact" w:before="13"/>
              <w:ind w:left="21"/>
              <w:jc w:val="center"/>
              <w:rPr>
                <w:rFonts w:ascii="Calibri"/>
                <w:sz w:val="16"/>
              </w:rPr>
            </w:pPr>
            <w:r>
              <w:rPr>
                <w:rFonts w:ascii="Calibri"/>
                <w:w w:val="85"/>
                <w:sz w:val="16"/>
              </w:rPr>
              <w:t>1</w:t>
            </w:r>
          </w:p>
        </w:tc>
        <w:tc>
          <w:tcPr>
            <w:tcW w:w="940"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4,277</w:t>
            </w:r>
          </w:p>
        </w:tc>
        <w:tc>
          <w:tcPr>
            <w:tcW w:w="940"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753,66321</w:t>
            </w:r>
          </w:p>
        </w:tc>
        <w:tc>
          <w:tcPr>
            <w:tcW w:w="1113"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0,501</w:t>
            </w:r>
          </w:p>
        </w:tc>
        <w:tc>
          <w:tcPr>
            <w:tcW w:w="1122"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100,10</w:t>
            </w:r>
          </w:p>
        </w:tc>
        <w:tc>
          <w:tcPr>
            <w:tcW w:w="738" w:type="dxa"/>
            <w:tcBorders>
              <w:left w:val="single" w:sz="6" w:space="0" w:color="000000"/>
              <w:bottom w:val="single" w:sz="6" w:space="0" w:color="D4D4D4"/>
              <w:right w:val="single" w:sz="6" w:space="0" w:color="000000"/>
            </w:tcBorders>
          </w:tcPr>
          <w:p>
            <w:pPr>
              <w:pStyle w:val="TableParagraph"/>
              <w:spacing w:line="171" w:lineRule="exact" w:before="13"/>
              <w:ind w:right="-15"/>
              <w:jc w:val="right"/>
              <w:rPr>
                <w:rFonts w:ascii="Calibri"/>
                <w:b/>
                <w:sz w:val="16"/>
              </w:rPr>
            </w:pPr>
            <w:r>
              <w:rPr>
                <w:rFonts w:ascii="Calibri"/>
                <w:b/>
                <w:w w:val="85"/>
                <w:sz w:val="16"/>
              </w:rPr>
              <w:t>99,83</w:t>
            </w:r>
          </w:p>
        </w:tc>
      </w:tr>
      <w:tr>
        <w:trPr>
          <w:trHeight w:val="208" w:hRule="atLeast"/>
        </w:trPr>
        <w:tc>
          <w:tcPr>
            <w:tcW w:w="758" w:type="dxa"/>
            <w:vMerge/>
            <w:tcBorders>
              <w:top w:val="nil"/>
              <w:left w:val="single" w:sz="6" w:space="0" w:color="000000"/>
              <w:bottom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left="21"/>
              <w:jc w:val="center"/>
              <w:rPr>
                <w:rFonts w:ascii="Calibri"/>
                <w:sz w:val="16"/>
              </w:rPr>
            </w:pPr>
            <w:r>
              <w:rPr>
                <w:rFonts w:ascii="Calibri"/>
                <w:w w:val="85"/>
                <w:sz w:val="16"/>
              </w:rPr>
              <w:t>2</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4,282</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749,54883</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0,498</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7"/>
              <w:ind w:right="-15"/>
              <w:jc w:val="right"/>
              <w:rPr>
                <w:rFonts w:ascii="Calibri"/>
                <w:sz w:val="16"/>
              </w:rPr>
            </w:pPr>
            <w:r>
              <w:rPr>
                <w:rFonts w:ascii="Calibri"/>
                <w:w w:val="85"/>
                <w:sz w:val="16"/>
              </w:rPr>
              <w:t>99,56</w:t>
            </w:r>
          </w:p>
        </w:tc>
        <w:tc>
          <w:tcPr>
            <w:tcW w:w="738" w:type="dxa"/>
            <w:tcBorders>
              <w:top w:val="single" w:sz="6" w:space="0" w:color="D4D4D4"/>
              <w:left w:val="single" w:sz="6" w:space="0" w:color="000000"/>
              <w:bottom w:val="single" w:sz="6" w:space="0" w:color="000000"/>
              <w:right w:val="single" w:sz="6" w:space="0" w:color="000000"/>
            </w:tcBorders>
          </w:tcPr>
          <w:p>
            <w:pPr>
              <w:pStyle w:val="TableParagraph"/>
              <w:rPr>
                <w:sz w:val="14"/>
              </w:rPr>
            </w:pPr>
          </w:p>
        </w:tc>
      </w:tr>
      <w:tr>
        <w:trPr>
          <w:trHeight w:val="208" w:hRule="atLeast"/>
        </w:trPr>
        <w:tc>
          <w:tcPr>
            <w:tcW w:w="758"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18"/>
              <w:ind w:left="29"/>
              <w:jc w:val="center"/>
              <w:rPr>
                <w:rFonts w:ascii="Calibri"/>
                <w:sz w:val="16"/>
              </w:rPr>
            </w:pPr>
            <w:r>
              <w:rPr>
                <w:rFonts w:ascii="Calibri"/>
                <w:w w:val="85"/>
                <w:sz w:val="16"/>
              </w:rPr>
              <w:t>8</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left="21"/>
              <w:jc w:val="center"/>
              <w:rPr>
                <w:rFonts w:ascii="Calibri"/>
                <w:sz w:val="16"/>
              </w:rPr>
            </w:pPr>
            <w:r>
              <w:rPr>
                <w:rFonts w:ascii="Calibri"/>
                <w:w w:val="85"/>
                <w:sz w:val="16"/>
              </w:rPr>
              <w:t>1</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4,280</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757,90265</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0,503</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7"/>
              <w:ind w:right="-15"/>
              <w:jc w:val="right"/>
              <w:rPr>
                <w:rFonts w:ascii="Calibri"/>
                <w:sz w:val="16"/>
              </w:rPr>
            </w:pPr>
            <w:r>
              <w:rPr>
                <w:rFonts w:ascii="Calibri"/>
                <w:w w:val="85"/>
                <w:sz w:val="16"/>
              </w:rPr>
              <w:t>100,67</w:t>
            </w:r>
          </w:p>
        </w:tc>
        <w:tc>
          <w:tcPr>
            <w:tcW w:w="738" w:type="dxa"/>
            <w:tcBorders>
              <w:top w:val="single" w:sz="6" w:space="0" w:color="000000"/>
              <w:left w:val="single" w:sz="6" w:space="0" w:color="000000"/>
              <w:bottom w:val="single" w:sz="6" w:space="0" w:color="D4D4D4"/>
              <w:right w:val="single" w:sz="6" w:space="0" w:color="000000"/>
            </w:tcBorders>
          </w:tcPr>
          <w:p>
            <w:pPr>
              <w:pStyle w:val="TableParagraph"/>
              <w:spacing w:line="170" w:lineRule="exact" w:before="17"/>
              <w:ind w:right="-15"/>
              <w:jc w:val="right"/>
              <w:rPr>
                <w:rFonts w:ascii="Calibri"/>
                <w:b/>
                <w:sz w:val="16"/>
              </w:rPr>
            </w:pPr>
            <w:r>
              <w:rPr>
                <w:rFonts w:ascii="Calibri"/>
                <w:b/>
                <w:w w:val="85"/>
                <w:sz w:val="16"/>
              </w:rPr>
              <w:t>100,69</w:t>
            </w:r>
          </w:p>
        </w:tc>
      </w:tr>
      <w:tr>
        <w:trPr>
          <w:trHeight w:val="207" w:hRule="atLeast"/>
        </w:trPr>
        <w:tc>
          <w:tcPr>
            <w:tcW w:w="758" w:type="dxa"/>
            <w:vMerge/>
            <w:tcBorders>
              <w:top w:val="nil"/>
              <w:left w:val="single" w:sz="6" w:space="0" w:color="000000"/>
              <w:bottom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8"/>
              <w:ind w:left="21"/>
              <w:jc w:val="center"/>
              <w:rPr>
                <w:rFonts w:ascii="Calibri"/>
                <w:sz w:val="16"/>
              </w:rPr>
            </w:pPr>
            <w:r>
              <w:rPr>
                <w:rFonts w:ascii="Calibri"/>
                <w:w w:val="85"/>
                <w:sz w:val="16"/>
              </w:rPr>
              <w:t>2</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8"/>
              <w:ind w:right="-15"/>
              <w:jc w:val="right"/>
              <w:rPr>
                <w:rFonts w:ascii="Calibri"/>
                <w:sz w:val="16"/>
              </w:rPr>
            </w:pPr>
            <w:r>
              <w:rPr>
                <w:rFonts w:ascii="Calibri"/>
                <w:w w:val="85"/>
                <w:sz w:val="16"/>
              </w:rPr>
              <w:t>4,278</w:t>
            </w:r>
          </w:p>
        </w:tc>
        <w:tc>
          <w:tcPr>
            <w:tcW w:w="940"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8"/>
              <w:ind w:right="-15"/>
              <w:jc w:val="right"/>
              <w:rPr>
                <w:rFonts w:ascii="Calibri"/>
                <w:sz w:val="16"/>
              </w:rPr>
            </w:pPr>
            <w:r>
              <w:rPr>
                <w:rFonts w:ascii="Calibri"/>
                <w:w w:val="85"/>
                <w:sz w:val="16"/>
              </w:rPr>
              <w:t>758,32758</w:t>
            </w:r>
          </w:p>
        </w:tc>
        <w:tc>
          <w:tcPr>
            <w:tcW w:w="1113"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8"/>
              <w:ind w:right="-15"/>
              <w:jc w:val="right"/>
              <w:rPr>
                <w:rFonts w:ascii="Calibri"/>
                <w:sz w:val="16"/>
              </w:rPr>
            </w:pPr>
            <w:r>
              <w:rPr>
                <w:rFonts w:ascii="Calibri"/>
                <w:w w:val="85"/>
                <w:sz w:val="16"/>
              </w:rPr>
              <w:t>0,504</w:t>
            </w: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8"/>
              <w:ind w:right="-15"/>
              <w:jc w:val="right"/>
              <w:rPr>
                <w:rFonts w:ascii="Calibri"/>
                <w:sz w:val="16"/>
              </w:rPr>
            </w:pPr>
            <w:r>
              <w:rPr>
                <w:rFonts w:ascii="Calibri"/>
                <w:w w:val="85"/>
                <w:sz w:val="16"/>
              </w:rPr>
              <w:t>100,72</w:t>
            </w:r>
          </w:p>
        </w:tc>
        <w:tc>
          <w:tcPr>
            <w:tcW w:w="738" w:type="dxa"/>
            <w:tcBorders>
              <w:top w:val="single" w:sz="6" w:space="0" w:color="D4D4D4"/>
              <w:left w:val="single" w:sz="6" w:space="0" w:color="000000"/>
              <w:bottom w:val="single" w:sz="6" w:space="0" w:color="000000"/>
              <w:right w:val="single" w:sz="6" w:space="0" w:color="000000"/>
            </w:tcBorders>
          </w:tcPr>
          <w:p>
            <w:pPr>
              <w:pStyle w:val="TableParagraph"/>
              <w:rPr>
                <w:sz w:val="14"/>
              </w:rPr>
            </w:pPr>
          </w:p>
        </w:tc>
      </w:tr>
      <w:tr>
        <w:trPr>
          <w:trHeight w:val="205" w:hRule="atLeast"/>
        </w:trPr>
        <w:tc>
          <w:tcPr>
            <w:tcW w:w="758" w:type="dxa"/>
            <w:vMerge w:val="restart"/>
            <w:tcBorders>
              <w:top w:val="single" w:sz="6" w:space="0" w:color="000000"/>
              <w:left w:val="single" w:sz="6" w:space="0" w:color="000000"/>
              <w:right w:val="single" w:sz="6" w:space="0" w:color="000000"/>
            </w:tcBorders>
          </w:tcPr>
          <w:p>
            <w:pPr>
              <w:pStyle w:val="TableParagraph"/>
              <w:spacing w:before="116"/>
              <w:ind w:left="29"/>
              <w:jc w:val="center"/>
              <w:rPr>
                <w:rFonts w:ascii="Calibri"/>
                <w:sz w:val="16"/>
              </w:rPr>
            </w:pPr>
            <w:r>
              <w:rPr>
                <w:rFonts w:ascii="Calibri"/>
                <w:w w:val="85"/>
                <w:sz w:val="16"/>
              </w:rPr>
              <w:t>9</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top w:val="single" w:sz="6" w:space="0" w:color="000000"/>
              <w:left w:val="single" w:sz="6" w:space="0" w:color="000000"/>
              <w:right w:val="single" w:sz="6" w:space="0" w:color="000000"/>
            </w:tcBorders>
          </w:tcPr>
          <w:p>
            <w:pPr>
              <w:pStyle w:val="TableParagraph"/>
              <w:spacing w:line="168" w:lineRule="exact" w:before="18"/>
              <w:ind w:left="21"/>
              <w:jc w:val="center"/>
              <w:rPr>
                <w:rFonts w:ascii="Calibri"/>
                <w:sz w:val="16"/>
              </w:rPr>
            </w:pPr>
            <w:r>
              <w:rPr>
                <w:rFonts w:ascii="Calibri"/>
                <w:w w:val="85"/>
                <w:sz w:val="16"/>
              </w:rPr>
              <w:t>1</w:t>
            </w:r>
          </w:p>
        </w:tc>
        <w:tc>
          <w:tcPr>
            <w:tcW w:w="940"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4,277</w:t>
            </w:r>
          </w:p>
        </w:tc>
        <w:tc>
          <w:tcPr>
            <w:tcW w:w="940"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758,44299</w:t>
            </w:r>
          </w:p>
        </w:tc>
        <w:tc>
          <w:tcPr>
            <w:tcW w:w="1113"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0,504</w:t>
            </w:r>
          </w:p>
        </w:tc>
        <w:tc>
          <w:tcPr>
            <w:tcW w:w="1122" w:type="dxa"/>
            <w:tcBorders>
              <w:top w:val="single" w:sz="6" w:space="0" w:color="000000"/>
              <w:left w:val="single" w:sz="6" w:space="0" w:color="000000"/>
              <w:right w:val="single" w:sz="6" w:space="0" w:color="000000"/>
            </w:tcBorders>
          </w:tcPr>
          <w:p>
            <w:pPr>
              <w:pStyle w:val="TableParagraph"/>
              <w:spacing w:line="168" w:lineRule="exact" w:before="18"/>
              <w:ind w:right="-15"/>
              <w:jc w:val="right"/>
              <w:rPr>
                <w:rFonts w:ascii="Calibri"/>
                <w:sz w:val="16"/>
              </w:rPr>
            </w:pPr>
            <w:r>
              <w:rPr>
                <w:rFonts w:ascii="Calibri"/>
                <w:w w:val="85"/>
                <w:sz w:val="16"/>
              </w:rPr>
              <w:t>100,74</w:t>
            </w:r>
          </w:p>
        </w:tc>
        <w:tc>
          <w:tcPr>
            <w:tcW w:w="738" w:type="dxa"/>
            <w:tcBorders>
              <w:top w:val="single" w:sz="6" w:space="0" w:color="000000"/>
              <w:left w:val="single" w:sz="6" w:space="0" w:color="000000"/>
              <w:bottom w:val="single" w:sz="8" w:space="0" w:color="D4D4D4"/>
              <w:right w:val="single" w:sz="6" w:space="0" w:color="000000"/>
            </w:tcBorders>
          </w:tcPr>
          <w:p>
            <w:pPr>
              <w:pStyle w:val="TableParagraph"/>
              <w:spacing w:line="168" w:lineRule="exact" w:before="18"/>
              <w:ind w:right="-15"/>
              <w:jc w:val="right"/>
              <w:rPr>
                <w:rFonts w:ascii="Calibri"/>
                <w:b/>
                <w:sz w:val="16"/>
              </w:rPr>
            </w:pPr>
            <w:r>
              <w:rPr>
                <w:rFonts w:ascii="Calibri"/>
                <w:b/>
                <w:w w:val="85"/>
                <w:sz w:val="16"/>
              </w:rPr>
              <w:t>101,15</w:t>
            </w:r>
          </w:p>
        </w:tc>
      </w:tr>
      <w:tr>
        <w:trPr>
          <w:trHeight w:val="203" w:hRule="atLeast"/>
        </w:trPr>
        <w:tc>
          <w:tcPr>
            <w:tcW w:w="758" w:type="dxa"/>
            <w:vMerge/>
            <w:tcBorders>
              <w:top w:val="nil"/>
              <w:left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right w:val="single" w:sz="6" w:space="0" w:color="000000"/>
            </w:tcBorders>
          </w:tcPr>
          <w:p>
            <w:pPr>
              <w:pStyle w:val="TableParagraph"/>
              <w:spacing w:line="167" w:lineRule="exact" w:before="15"/>
              <w:ind w:left="21"/>
              <w:jc w:val="center"/>
              <w:rPr>
                <w:rFonts w:ascii="Calibri"/>
                <w:sz w:val="16"/>
              </w:rPr>
            </w:pPr>
            <w:r>
              <w:rPr>
                <w:rFonts w:ascii="Calibri"/>
                <w:w w:val="85"/>
                <w:sz w:val="16"/>
              </w:rPr>
              <w:t>2</w:t>
            </w:r>
          </w:p>
        </w:tc>
        <w:tc>
          <w:tcPr>
            <w:tcW w:w="940"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4,281</w:t>
            </w:r>
          </w:p>
        </w:tc>
        <w:tc>
          <w:tcPr>
            <w:tcW w:w="940"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764,70795</w:t>
            </w:r>
          </w:p>
        </w:tc>
        <w:tc>
          <w:tcPr>
            <w:tcW w:w="1113"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0,508</w:t>
            </w:r>
          </w:p>
        </w:tc>
        <w:tc>
          <w:tcPr>
            <w:tcW w:w="1122" w:type="dxa"/>
            <w:tcBorders>
              <w:left w:val="single" w:sz="6" w:space="0" w:color="000000"/>
              <w:right w:val="single" w:sz="6" w:space="0" w:color="000000"/>
            </w:tcBorders>
          </w:tcPr>
          <w:p>
            <w:pPr>
              <w:pStyle w:val="TableParagraph"/>
              <w:spacing w:line="167" w:lineRule="exact" w:before="15"/>
              <w:ind w:right="-15"/>
              <w:jc w:val="right"/>
              <w:rPr>
                <w:rFonts w:ascii="Calibri"/>
                <w:sz w:val="16"/>
              </w:rPr>
            </w:pPr>
            <w:r>
              <w:rPr>
                <w:rFonts w:ascii="Calibri"/>
                <w:w w:val="85"/>
                <w:sz w:val="16"/>
              </w:rPr>
              <w:t>101,57</w:t>
            </w:r>
          </w:p>
        </w:tc>
        <w:tc>
          <w:tcPr>
            <w:tcW w:w="738" w:type="dxa"/>
            <w:tcBorders>
              <w:top w:val="single" w:sz="8" w:space="0" w:color="D4D4D4"/>
              <w:left w:val="single" w:sz="6" w:space="0" w:color="000000"/>
              <w:right w:val="single" w:sz="6" w:space="0" w:color="000000"/>
            </w:tcBorders>
          </w:tcPr>
          <w:p>
            <w:pPr>
              <w:pStyle w:val="TableParagraph"/>
              <w:rPr>
                <w:sz w:val="14"/>
              </w:rPr>
            </w:pPr>
          </w:p>
        </w:tc>
      </w:tr>
      <w:tr>
        <w:trPr>
          <w:trHeight w:val="202" w:hRule="atLeast"/>
        </w:trPr>
        <w:tc>
          <w:tcPr>
            <w:tcW w:w="758" w:type="dxa"/>
            <w:vMerge w:val="restart"/>
            <w:tcBorders>
              <w:left w:val="single" w:sz="6" w:space="0" w:color="000000"/>
              <w:bottom w:val="single" w:sz="6" w:space="0" w:color="000000"/>
              <w:right w:val="single" w:sz="6" w:space="0" w:color="000000"/>
            </w:tcBorders>
          </w:tcPr>
          <w:p>
            <w:pPr>
              <w:pStyle w:val="TableParagraph"/>
              <w:spacing w:before="114"/>
              <w:ind w:left="284" w:right="263"/>
              <w:jc w:val="center"/>
              <w:rPr>
                <w:rFonts w:ascii="Calibri"/>
                <w:sz w:val="16"/>
              </w:rPr>
            </w:pPr>
            <w:r>
              <w:rPr>
                <w:rFonts w:ascii="Calibri"/>
                <w:w w:val="95"/>
                <w:sz w:val="16"/>
              </w:rPr>
              <w:t>10</w:t>
            </w: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right w:val="single" w:sz="6" w:space="0" w:color="000000"/>
            </w:tcBorders>
          </w:tcPr>
          <w:p>
            <w:pPr>
              <w:pStyle w:val="TableParagraph"/>
              <w:spacing w:line="170" w:lineRule="exact" w:before="13"/>
              <w:ind w:left="21"/>
              <w:jc w:val="center"/>
              <w:rPr>
                <w:rFonts w:ascii="Calibri"/>
                <w:sz w:val="16"/>
              </w:rPr>
            </w:pPr>
            <w:r>
              <w:rPr>
                <w:rFonts w:ascii="Calibri"/>
                <w:w w:val="85"/>
                <w:sz w:val="16"/>
              </w:rPr>
              <w:t>1</w:t>
            </w:r>
          </w:p>
        </w:tc>
        <w:tc>
          <w:tcPr>
            <w:tcW w:w="940"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4,285</w:t>
            </w:r>
          </w:p>
        </w:tc>
        <w:tc>
          <w:tcPr>
            <w:tcW w:w="940"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756,79053</w:t>
            </w:r>
          </w:p>
        </w:tc>
        <w:tc>
          <w:tcPr>
            <w:tcW w:w="1113"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0,503</w:t>
            </w:r>
          </w:p>
        </w:tc>
        <w:tc>
          <w:tcPr>
            <w:tcW w:w="1122" w:type="dxa"/>
            <w:tcBorders>
              <w:left w:val="single" w:sz="6" w:space="0" w:color="000000"/>
              <w:right w:val="single" w:sz="6" w:space="0" w:color="000000"/>
            </w:tcBorders>
          </w:tcPr>
          <w:p>
            <w:pPr>
              <w:pStyle w:val="TableParagraph"/>
              <w:spacing w:line="170" w:lineRule="exact" w:before="13"/>
              <w:ind w:right="-15"/>
              <w:jc w:val="right"/>
              <w:rPr>
                <w:rFonts w:ascii="Calibri"/>
                <w:sz w:val="16"/>
              </w:rPr>
            </w:pPr>
            <w:r>
              <w:rPr>
                <w:rFonts w:ascii="Calibri"/>
                <w:w w:val="85"/>
                <w:sz w:val="16"/>
              </w:rPr>
              <w:t>100,52</w:t>
            </w:r>
          </w:p>
        </w:tc>
        <w:tc>
          <w:tcPr>
            <w:tcW w:w="738" w:type="dxa"/>
            <w:tcBorders>
              <w:left w:val="single" w:sz="6" w:space="0" w:color="000000"/>
              <w:bottom w:val="single" w:sz="8" w:space="0" w:color="D4D4D4"/>
              <w:right w:val="single" w:sz="6" w:space="0" w:color="000000"/>
            </w:tcBorders>
          </w:tcPr>
          <w:p>
            <w:pPr>
              <w:pStyle w:val="TableParagraph"/>
              <w:spacing w:line="170" w:lineRule="exact" w:before="13"/>
              <w:ind w:right="-15"/>
              <w:jc w:val="right"/>
              <w:rPr>
                <w:rFonts w:ascii="Calibri"/>
                <w:b/>
                <w:sz w:val="16"/>
              </w:rPr>
            </w:pPr>
            <w:r>
              <w:rPr>
                <w:rFonts w:ascii="Calibri"/>
                <w:b/>
                <w:w w:val="85"/>
                <w:sz w:val="16"/>
              </w:rPr>
              <w:t>101,51</w:t>
            </w:r>
          </w:p>
        </w:tc>
      </w:tr>
      <w:tr>
        <w:trPr>
          <w:trHeight w:val="204" w:hRule="atLeast"/>
        </w:trPr>
        <w:tc>
          <w:tcPr>
            <w:tcW w:w="758" w:type="dxa"/>
            <w:vMerge/>
            <w:tcBorders>
              <w:top w:val="nil"/>
              <w:left w:val="single" w:sz="6" w:space="0" w:color="000000"/>
              <w:bottom w:val="single" w:sz="6" w:space="0" w:color="000000"/>
              <w:right w:val="single" w:sz="6" w:space="0" w:color="000000"/>
            </w:tcBorders>
          </w:tcPr>
          <w:p>
            <w:pPr>
              <w:rPr>
                <w:sz w:val="2"/>
                <w:szCs w:val="2"/>
              </w:rPr>
            </w:pPr>
          </w:p>
        </w:tc>
        <w:tc>
          <w:tcPr>
            <w:tcW w:w="1323" w:type="dxa"/>
            <w:vMerge/>
            <w:tcBorders>
              <w:top w:val="nil"/>
              <w:left w:val="single" w:sz="6" w:space="0" w:color="000000"/>
              <w:bottom w:val="single" w:sz="6" w:space="0" w:color="000000"/>
              <w:right w:val="single" w:sz="6" w:space="0" w:color="000000"/>
            </w:tcBorders>
          </w:tcPr>
          <w:p>
            <w:pPr>
              <w:rPr>
                <w:sz w:val="2"/>
                <w:szCs w:val="2"/>
              </w:rPr>
            </w:pPr>
          </w:p>
        </w:tc>
        <w:tc>
          <w:tcPr>
            <w:tcW w:w="986" w:type="dxa"/>
            <w:tcBorders>
              <w:left w:val="single" w:sz="6" w:space="0" w:color="000000"/>
              <w:bottom w:val="single" w:sz="6" w:space="0" w:color="000000"/>
              <w:right w:val="single" w:sz="6" w:space="0" w:color="000000"/>
            </w:tcBorders>
          </w:tcPr>
          <w:p>
            <w:pPr>
              <w:pStyle w:val="TableParagraph"/>
              <w:spacing w:line="171" w:lineRule="exact" w:before="13"/>
              <w:ind w:left="21"/>
              <w:jc w:val="center"/>
              <w:rPr>
                <w:rFonts w:ascii="Calibri"/>
                <w:sz w:val="16"/>
              </w:rPr>
            </w:pPr>
            <w:r>
              <w:rPr>
                <w:rFonts w:ascii="Calibri"/>
                <w:w w:val="85"/>
                <w:sz w:val="16"/>
              </w:rPr>
              <w:t>2</w:t>
            </w:r>
          </w:p>
        </w:tc>
        <w:tc>
          <w:tcPr>
            <w:tcW w:w="940"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4,282</w:t>
            </w:r>
          </w:p>
        </w:tc>
        <w:tc>
          <w:tcPr>
            <w:tcW w:w="940"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771,79590</w:t>
            </w:r>
          </w:p>
        </w:tc>
        <w:tc>
          <w:tcPr>
            <w:tcW w:w="1113"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0,513</w:t>
            </w:r>
          </w:p>
        </w:tc>
        <w:tc>
          <w:tcPr>
            <w:tcW w:w="1122" w:type="dxa"/>
            <w:tcBorders>
              <w:left w:val="single" w:sz="6" w:space="0" w:color="000000"/>
              <w:bottom w:val="single" w:sz="6" w:space="0" w:color="000000"/>
              <w:right w:val="single" w:sz="6" w:space="0" w:color="000000"/>
            </w:tcBorders>
          </w:tcPr>
          <w:p>
            <w:pPr>
              <w:pStyle w:val="TableParagraph"/>
              <w:spacing w:line="171" w:lineRule="exact" w:before="13"/>
              <w:ind w:right="-15"/>
              <w:jc w:val="right"/>
              <w:rPr>
                <w:rFonts w:ascii="Calibri"/>
                <w:sz w:val="16"/>
              </w:rPr>
            </w:pPr>
            <w:r>
              <w:rPr>
                <w:rFonts w:ascii="Calibri"/>
                <w:w w:val="85"/>
                <w:sz w:val="16"/>
              </w:rPr>
              <w:t>102,51</w:t>
            </w:r>
          </w:p>
        </w:tc>
        <w:tc>
          <w:tcPr>
            <w:tcW w:w="738" w:type="dxa"/>
            <w:tcBorders>
              <w:top w:val="single" w:sz="8" w:space="0" w:color="D4D4D4"/>
              <w:left w:val="single" w:sz="6" w:space="0" w:color="000000"/>
              <w:bottom w:val="single" w:sz="6" w:space="0" w:color="000000"/>
              <w:right w:val="single" w:sz="6" w:space="0" w:color="000000"/>
            </w:tcBorders>
          </w:tcPr>
          <w:p>
            <w:pPr>
              <w:pStyle w:val="TableParagraph"/>
              <w:rPr>
                <w:sz w:val="14"/>
              </w:rPr>
            </w:pPr>
          </w:p>
        </w:tc>
      </w:tr>
      <w:tr>
        <w:trPr>
          <w:trHeight w:val="205" w:hRule="atLeast"/>
        </w:trPr>
        <w:tc>
          <w:tcPr>
            <w:tcW w:w="6060" w:type="dxa"/>
            <w:gridSpan w:val="6"/>
            <w:vMerge w:val="restart"/>
            <w:tcBorders>
              <w:top w:val="single" w:sz="6" w:space="0" w:color="000000"/>
              <w:left w:val="single" w:sz="6" w:space="0" w:color="000000"/>
              <w:right w:val="single" w:sz="6" w:space="0" w:color="000000"/>
            </w:tcBorders>
          </w:tcPr>
          <w:p>
            <w:pPr>
              <w:pStyle w:val="TableParagraph"/>
              <w:rPr>
                <w:sz w:val="14"/>
              </w:rPr>
            </w:pP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left="27"/>
              <w:rPr>
                <w:rFonts w:ascii="Calibri"/>
                <w:b/>
                <w:sz w:val="16"/>
              </w:rPr>
            </w:pPr>
            <w:r>
              <w:rPr>
                <w:rFonts w:ascii="Calibri"/>
                <w:b/>
                <w:w w:val="95"/>
                <w:sz w:val="16"/>
              </w:rPr>
              <w:t>RATA-RATA</w:t>
            </w:r>
          </w:p>
        </w:tc>
        <w:tc>
          <w:tcPr>
            <w:tcW w:w="7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7"/>
              <w:ind w:right="-15"/>
              <w:jc w:val="right"/>
              <w:rPr>
                <w:rFonts w:ascii="Calibri"/>
                <w:b/>
                <w:sz w:val="16"/>
              </w:rPr>
            </w:pPr>
            <w:r>
              <w:rPr>
                <w:rFonts w:ascii="Calibri"/>
                <w:b/>
                <w:w w:val="85"/>
                <w:sz w:val="16"/>
              </w:rPr>
              <w:t>99,93</w:t>
            </w:r>
          </w:p>
        </w:tc>
      </w:tr>
      <w:tr>
        <w:trPr>
          <w:trHeight w:val="203" w:hRule="atLeast"/>
        </w:trPr>
        <w:tc>
          <w:tcPr>
            <w:tcW w:w="6060" w:type="dxa"/>
            <w:gridSpan w:val="6"/>
            <w:vMerge/>
            <w:tcBorders>
              <w:top w:val="nil"/>
              <w:left w:val="single" w:sz="6" w:space="0" w:color="000000"/>
              <w:right w:val="single" w:sz="6" w:space="0" w:color="000000"/>
            </w:tcBorders>
          </w:tcPr>
          <w:p>
            <w:pPr>
              <w:rPr>
                <w:sz w:val="2"/>
                <w:szCs w:val="2"/>
              </w:rPr>
            </w:pP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5"/>
              <w:ind w:left="27"/>
              <w:rPr>
                <w:rFonts w:ascii="Calibri"/>
                <w:sz w:val="16"/>
              </w:rPr>
            </w:pPr>
            <w:r>
              <w:rPr>
                <w:rFonts w:ascii="Calibri"/>
                <w:w w:val="95"/>
                <w:sz w:val="16"/>
              </w:rPr>
              <w:t>SD</w:t>
            </w:r>
          </w:p>
        </w:tc>
        <w:tc>
          <w:tcPr>
            <w:tcW w:w="7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5"/>
              <w:ind w:right="-15"/>
              <w:jc w:val="right"/>
              <w:rPr>
                <w:rFonts w:ascii="Calibri"/>
                <w:sz w:val="16"/>
              </w:rPr>
            </w:pPr>
            <w:r>
              <w:rPr>
                <w:rFonts w:ascii="Calibri"/>
                <w:w w:val="85"/>
                <w:sz w:val="16"/>
              </w:rPr>
              <w:t>1,202</w:t>
            </w:r>
          </w:p>
        </w:tc>
      </w:tr>
      <w:tr>
        <w:trPr>
          <w:trHeight w:val="203" w:hRule="atLeast"/>
        </w:trPr>
        <w:tc>
          <w:tcPr>
            <w:tcW w:w="6060" w:type="dxa"/>
            <w:gridSpan w:val="6"/>
            <w:vMerge/>
            <w:tcBorders>
              <w:top w:val="nil"/>
              <w:left w:val="single" w:sz="6" w:space="0" w:color="000000"/>
              <w:right w:val="single" w:sz="6" w:space="0" w:color="000000"/>
            </w:tcBorders>
          </w:tcPr>
          <w:p>
            <w:pPr>
              <w:rPr>
                <w:sz w:val="2"/>
                <w:szCs w:val="2"/>
              </w:rPr>
            </w:pPr>
          </w:p>
        </w:tc>
        <w:tc>
          <w:tcPr>
            <w:tcW w:w="1122"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5"/>
              <w:ind w:left="27"/>
              <w:rPr>
                <w:rFonts w:ascii="Calibri"/>
                <w:b/>
                <w:sz w:val="16"/>
              </w:rPr>
            </w:pPr>
            <w:r>
              <w:rPr>
                <w:rFonts w:ascii="Calibri"/>
                <w:b/>
                <w:w w:val="95"/>
                <w:sz w:val="16"/>
              </w:rPr>
              <w:t>SBR</w:t>
            </w:r>
          </w:p>
        </w:tc>
        <w:tc>
          <w:tcPr>
            <w:tcW w:w="7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5"/>
              <w:ind w:right="-15"/>
              <w:jc w:val="right"/>
              <w:rPr>
                <w:rFonts w:ascii="Calibri"/>
                <w:b/>
                <w:sz w:val="16"/>
              </w:rPr>
            </w:pPr>
            <w:r>
              <w:rPr>
                <w:rFonts w:ascii="Calibri"/>
                <w:b/>
                <w:w w:val="85"/>
                <w:sz w:val="16"/>
              </w:rPr>
              <w:t>1,203</w:t>
            </w:r>
          </w:p>
        </w:tc>
      </w:tr>
    </w:tbl>
    <w:p>
      <w:pPr>
        <w:pStyle w:val="BodyText"/>
        <w:rPr>
          <w:sz w:val="20"/>
        </w:rPr>
      </w:pPr>
    </w:p>
    <w:p>
      <w:pPr>
        <w:pStyle w:val="BodyText"/>
        <w:rPr>
          <w:sz w:val="20"/>
        </w:rPr>
      </w:pPr>
    </w:p>
    <w:p>
      <w:pPr>
        <w:pStyle w:val="BodyText"/>
        <w:spacing w:before="6"/>
        <w:rPr>
          <w:sz w:val="12"/>
        </w:rPr>
      </w:pPr>
      <w:r>
        <w:rPr/>
        <w:drawing>
          <wp:anchor distT="0" distB="0" distL="0" distR="0" allowOverlap="1" layoutInCell="1" locked="0" behindDoc="0" simplePos="0" relativeHeight="16">
            <wp:simplePos x="0" y="0"/>
            <wp:positionH relativeFrom="page">
              <wp:posOffset>1127759</wp:posOffset>
            </wp:positionH>
            <wp:positionV relativeFrom="paragraph">
              <wp:posOffset>116356</wp:posOffset>
            </wp:positionV>
            <wp:extent cx="4925568" cy="2657856"/>
            <wp:effectExtent l="0" t="0" r="0" b="0"/>
            <wp:wrapTopAndBottom/>
            <wp:docPr id="9" name="image5.png"/>
            <wp:cNvGraphicFramePr>
              <a:graphicFrameLocks noChangeAspect="1"/>
            </wp:cNvGraphicFramePr>
            <a:graphic>
              <a:graphicData uri="http://schemas.openxmlformats.org/drawingml/2006/picture">
                <pic:pic>
                  <pic:nvPicPr>
                    <pic:cNvPr id="10" name="image5.png"/>
                    <pic:cNvPicPr/>
                  </pic:nvPicPr>
                  <pic:blipFill>
                    <a:blip r:embed="rId14" cstate="print"/>
                    <a:stretch>
                      <a:fillRect/>
                    </a:stretch>
                  </pic:blipFill>
                  <pic:spPr>
                    <a:xfrm>
                      <a:off x="0" y="0"/>
                      <a:ext cx="4925568" cy="2657856"/>
                    </a:xfrm>
                    <a:prstGeom prst="rect">
                      <a:avLst/>
                    </a:prstGeom>
                  </pic:spPr>
                </pic:pic>
              </a:graphicData>
            </a:graphic>
          </wp:anchor>
        </w:drawing>
      </w:r>
    </w:p>
    <w:p>
      <w:pPr>
        <w:pStyle w:val="BodyText"/>
        <w:spacing w:before="183"/>
        <w:ind w:left="221"/>
      </w:pPr>
      <w:r>
        <w:rPr>
          <w:b/>
        </w:rPr>
        <w:t>Gambar 4. </w:t>
      </w:r>
      <w:r>
        <w:rPr/>
        <w:t>Penetapan Kadar Sampel Injeksi Difenhidramin HCl Metode FI V</w:t>
      </w:r>
    </w:p>
    <w:p>
      <w:pPr>
        <w:spacing w:after="0"/>
        <w:sectPr>
          <w:pgSz w:w="11910" w:h="16840"/>
          <w:pgMar w:header="0" w:footer="1063" w:top="1580" w:bottom="1260" w:left="1480" w:right="480"/>
        </w:sectPr>
      </w:pPr>
    </w:p>
    <w:p>
      <w:pPr>
        <w:pStyle w:val="Heading1"/>
        <w:numPr>
          <w:ilvl w:val="1"/>
          <w:numId w:val="24"/>
        </w:numPr>
        <w:tabs>
          <w:tab w:pos="930" w:val="left" w:leader="none"/>
        </w:tabs>
        <w:spacing w:line="240" w:lineRule="auto" w:before="100" w:after="0"/>
        <w:ind w:left="929" w:right="0" w:hanging="709"/>
        <w:jc w:val="both"/>
      </w:pPr>
      <w:r>
        <w:rPr/>
        <w:t>Penetapan Kadar Injeksi Difenhidramin HCl Menggunakan</w:t>
      </w:r>
      <w:r>
        <w:rPr>
          <w:spacing w:val="-1"/>
        </w:rPr>
        <w:t> </w:t>
      </w:r>
      <w:r>
        <w:rPr/>
        <w:t>Metode</w:t>
      </w:r>
    </w:p>
    <w:p>
      <w:pPr>
        <w:pStyle w:val="Heading2"/>
        <w:ind w:firstLine="0"/>
        <w:rPr>
          <w:i/>
        </w:rPr>
      </w:pPr>
      <w:r>
        <w:rPr>
          <w:i/>
        </w:rPr>
        <w:t>United State Pharmacopeia 39th Edition</w:t>
      </w:r>
    </w:p>
    <w:p>
      <w:pPr>
        <w:pStyle w:val="Heading1"/>
        <w:numPr>
          <w:ilvl w:val="2"/>
          <w:numId w:val="24"/>
        </w:numPr>
        <w:tabs>
          <w:tab w:pos="930" w:val="left" w:leader="none"/>
        </w:tabs>
        <w:spacing w:line="240" w:lineRule="auto" w:before="120" w:after="0"/>
        <w:ind w:left="929" w:right="0" w:hanging="709"/>
        <w:jc w:val="both"/>
      </w:pPr>
      <w:bookmarkStart w:name="_TOC_250015" w:id="48"/>
      <w:bookmarkEnd w:id="48"/>
      <w:r>
        <w:rPr/>
        <w:t>Data Uji Kesesuaian Sistem (UKS) Metode USP 39</w:t>
      </w:r>
    </w:p>
    <w:p>
      <w:pPr>
        <w:pStyle w:val="BodyText"/>
        <w:spacing w:line="360" w:lineRule="auto" w:before="117"/>
        <w:ind w:left="221" w:right="1784" w:firstLine="720"/>
        <w:jc w:val="both"/>
      </w:pPr>
      <w:r>
        <w:rPr/>
        <w:t>Data uji kesesuaian sistem dilakukan menggunakan baku difenhidramin HCl dengan konsentrasi 0,49 mg/mL dalam labu 20 mL. Fase gerak yang digunakan untuk UKS adalah buffer Kalium dihidrogen fosfat : Metanol (65%:35%) dengan sistem isokratik. Data penimbangan baku ditunjukkan pada Tabel 7.Uji kesesuaian sistem dilakukan dengan menginjekkan baku sebanyak tujuh kali. Data uji kesesuaian sistem ditunjukkan pada Tabel 6.</w:t>
      </w:r>
    </w:p>
    <w:p>
      <w:pPr>
        <w:pStyle w:val="BodyText"/>
        <w:spacing w:before="11"/>
        <w:rPr>
          <w:sz w:val="35"/>
        </w:rPr>
      </w:pPr>
    </w:p>
    <w:p>
      <w:pPr>
        <w:pStyle w:val="BodyText"/>
        <w:ind w:left="221"/>
      </w:pPr>
      <w:r>
        <w:rPr>
          <w:b/>
        </w:rPr>
        <w:t>Tabel 7.</w:t>
      </w:r>
      <w:r>
        <w:rPr/>
        <w:t>DataPenimbangan Baku Difenhidramin HCl Metode USP 39</w:t>
      </w:r>
    </w:p>
    <w:p>
      <w:pPr>
        <w:pStyle w:val="BodyText"/>
        <w:spacing w:before="7"/>
        <w:rPr>
          <w:sz w:val="12"/>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5"/>
        <w:gridCol w:w="3963"/>
      </w:tblGrid>
      <w:tr>
        <w:trPr>
          <w:trHeight w:val="412" w:hRule="atLeast"/>
        </w:trPr>
        <w:tc>
          <w:tcPr>
            <w:tcW w:w="3965" w:type="dxa"/>
          </w:tcPr>
          <w:p>
            <w:pPr>
              <w:pStyle w:val="TableParagraph"/>
              <w:spacing w:line="275" w:lineRule="exact"/>
              <w:ind w:left="107"/>
              <w:rPr>
                <w:b/>
                <w:sz w:val="24"/>
              </w:rPr>
            </w:pPr>
            <w:r>
              <w:rPr>
                <w:b/>
                <w:sz w:val="24"/>
              </w:rPr>
              <w:t>Nama Bahan</w:t>
            </w:r>
          </w:p>
        </w:tc>
        <w:tc>
          <w:tcPr>
            <w:tcW w:w="3963" w:type="dxa"/>
          </w:tcPr>
          <w:p>
            <w:pPr>
              <w:pStyle w:val="TableParagraph"/>
              <w:spacing w:line="275" w:lineRule="exact"/>
              <w:ind w:left="645" w:right="640"/>
              <w:jc w:val="center"/>
              <w:rPr>
                <w:b/>
                <w:sz w:val="24"/>
              </w:rPr>
            </w:pPr>
            <w:r>
              <w:rPr>
                <w:b/>
                <w:sz w:val="24"/>
              </w:rPr>
              <w:t>Bobot Penimbangan (mg)</w:t>
            </w:r>
          </w:p>
        </w:tc>
      </w:tr>
      <w:tr>
        <w:trPr>
          <w:trHeight w:val="414" w:hRule="atLeast"/>
        </w:trPr>
        <w:tc>
          <w:tcPr>
            <w:tcW w:w="3965" w:type="dxa"/>
          </w:tcPr>
          <w:p>
            <w:pPr>
              <w:pStyle w:val="TableParagraph"/>
              <w:spacing w:line="270" w:lineRule="exact"/>
              <w:ind w:left="107"/>
              <w:rPr>
                <w:sz w:val="24"/>
              </w:rPr>
            </w:pPr>
            <w:r>
              <w:rPr>
                <w:sz w:val="24"/>
              </w:rPr>
              <w:t>Baku Difenhidramine</w:t>
            </w:r>
          </w:p>
        </w:tc>
        <w:tc>
          <w:tcPr>
            <w:tcW w:w="3963" w:type="dxa"/>
          </w:tcPr>
          <w:p>
            <w:pPr>
              <w:pStyle w:val="TableParagraph"/>
              <w:spacing w:line="270" w:lineRule="exact"/>
              <w:ind w:left="644" w:right="640"/>
              <w:jc w:val="center"/>
              <w:rPr>
                <w:sz w:val="24"/>
              </w:rPr>
            </w:pPr>
            <w:r>
              <w:rPr>
                <w:sz w:val="24"/>
              </w:rPr>
              <w:t>9,8</w:t>
            </w:r>
          </w:p>
        </w:tc>
      </w:tr>
    </w:tbl>
    <w:p>
      <w:pPr>
        <w:pStyle w:val="BodyText"/>
        <w:rPr>
          <w:sz w:val="26"/>
        </w:rPr>
      </w:pPr>
    </w:p>
    <w:p>
      <w:pPr>
        <w:pStyle w:val="BodyText"/>
        <w:rPr>
          <w:sz w:val="26"/>
        </w:rPr>
      </w:pPr>
    </w:p>
    <w:p>
      <w:pPr>
        <w:pStyle w:val="BodyText"/>
        <w:spacing w:before="224"/>
        <w:ind w:left="221"/>
      </w:pPr>
      <w:r>
        <w:rPr>
          <w:b/>
        </w:rPr>
        <w:t>Tabel 8.</w:t>
      </w:r>
      <w:r>
        <w:rPr/>
        <w:t>Data Uji Kesesuaian Sistem Metode USP 39</w:t>
      </w:r>
    </w:p>
    <w:p>
      <w:pPr>
        <w:pStyle w:val="BodyText"/>
        <w:spacing w:before="7"/>
        <w:rPr>
          <w:sz w:val="12"/>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2059"/>
        <w:gridCol w:w="1781"/>
        <w:gridCol w:w="2019"/>
      </w:tblGrid>
      <w:tr>
        <w:trPr>
          <w:trHeight w:val="299" w:hRule="atLeast"/>
        </w:trPr>
        <w:tc>
          <w:tcPr>
            <w:tcW w:w="1133" w:type="dxa"/>
          </w:tcPr>
          <w:p>
            <w:pPr>
              <w:pStyle w:val="TableParagraph"/>
              <w:spacing w:line="236" w:lineRule="exact" w:before="44"/>
              <w:ind w:left="148" w:right="138"/>
              <w:jc w:val="center"/>
              <w:rPr>
                <w:b/>
                <w:sz w:val="22"/>
              </w:rPr>
            </w:pPr>
            <w:r>
              <w:rPr>
                <w:b/>
                <w:sz w:val="22"/>
              </w:rPr>
              <w:t>No</w:t>
            </w:r>
          </w:p>
        </w:tc>
        <w:tc>
          <w:tcPr>
            <w:tcW w:w="2059" w:type="dxa"/>
          </w:tcPr>
          <w:p>
            <w:pPr>
              <w:pStyle w:val="TableParagraph"/>
              <w:spacing w:line="236" w:lineRule="exact" w:before="44"/>
              <w:ind w:left="180"/>
              <w:rPr>
                <w:b/>
                <w:sz w:val="22"/>
              </w:rPr>
            </w:pPr>
            <w:r>
              <w:rPr>
                <w:b/>
                <w:sz w:val="22"/>
              </w:rPr>
              <w:t>Konsentrasi Baku</w:t>
            </w:r>
          </w:p>
        </w:tc>
        <w:tc>
          <w:tcPr>
            <w:tcW w:w="1781" w:type="dxa"/>
          </w:tcPr>
          <w:p>
            <w:pPr>
              <w:pStyle w:val="TableParagraph"/>
              <w:spacing w:line="236" w:lineRule="exact" w:before="44"/>
              <w:ind w:left="189"/>
              <w:rPr>
                <w:b/>
                <w:sz w:val="22"/>
              </w:rPr>
            </w:pPr>
            <w:r>
              <w:rPr>
                <w:b/>
                <w:sz w:val="22"/>
              </w:rPr>
              <w:t>Waktu Retensi</w:t>
            </w:r>
          </w:p>
        </w:tc>
        <w:tc>
          <w:tcPr>
            <w:tcW w:w="2019" w:type="dxa"/>
          </w:tcPr>
          <w:p>
            <w:pPr>
              <w:pStyle w:val="TableParagraph"/>
              <w:spacing w:line="236" w:lineRule="exact" w:before="44"/>
              <w:ind w:left="514"/>
              <w:rPr>
                <w:b/>
                <w:sz w:val="22"/>
              </w:rPr>
            </w:pPr>
            <w:r>
              <w:rPr>
                <w:b/>
                <w:sz w:val="22"/>
              </w:rPr>
              <w:t>Luas Area</w:t>
            </w:r>
          </w:p>
        </w:tc>
      </w:tr>
      <w:tr>
        <w:trPr>
          <w:trHeight w:val="299" w:hRule="atLeast"/>
        </w:trPr>
        <w:tc>
          <w:tcPr>
            <w:tcW w:w="1133" w:type="dxa"/>
          </w:tcPr>
          <w:p>
            <w:pPr>
              <w:pStyle w:val="TableParagraph"/>
              <w:spacing w:line="240" w:lineRule="exact" w:before="39"/>
              <w:ind w:left="9"/>
              <w:jc w:val="center"/>
              <w:rPr>
                <w:sz w:val="22"/>
              </w:rPr>
            </w:pPr>
            <w:r>
              <w:rPr>
                <w:w w:val="100"/>
                <w:sz w:val="22"/>
              </w:rPr>
              <w:t>1</w:t>
            </w:r>
          </w:p>
        </w:tc>
        <w:tc>
          <w:tcPr>
            <w:tcW w:w="2059" w:type="dxa"/>
            <w:vMerge w:val="restart"/>
          </w:tcPr>
          <w:p>
            <w:pPr>
              <w:pStyle w:val="TableParagraph"/>
              <w:rPr>
                <w:sz w:val="24"/>
              </w:rPr>
            </w:pPr>
          </w:p>
          <w:p>
            <w:pPr>
              <w:pStyle w:val="TableParagraph"/>
              <w:rPr>
                <w:sz w:val="24"/>
              </w:rPr>
            </w:pPr>
          </w:p>
          <w:p>
            <w:pPr>
              <w:pStyle w:val="TableParagraph"/>
              <w:spacing w:before="3"/>
              <w:rPr>
                <w:sz w:val="34"/>
              </w:rPr>
            </w:pPr>
          </w:p>
          <w:p>
            <w:pPr>
              <w:pStyle w:val="TableParagraph"/>
              <w:ind w:left="481"/>
              <w:rPr>
                <w:sz w:val="22"/>
              </w:rPr>
            </w:pPr>
            <w:r>
              <w:rPr>
                <w:sz w:val="22"/>
              </w:rPr>
              <w:t>0,49 mg/mL</w:t>
            </w:r>
          </w:p>
        </w:tc>
        <w:tc>
          <w:tcPr>
            <w:tcW w:w="1781" w:type="dxa"/>
          </w:tcPr>
          <w:p>
            <w:pPr>
              <w:pStyle w:val="TableParagraph"/>
              <w:spacing w:line="240" w:lineRule="exact" w:before="39"/>
              <w:ind w:right="93"/>
              <w:jc w:val="right"/>
              <w:rPr>
                <w:sz w:val="22"/>
              </w:rPr>
            </w:pPr>
            <w:r>
              <w:rPr>
                <w:sz w:val="22"/>
              </w:rPr>
              <w:t>7,346</w:t>
            </w:r>
          </w:p>
        </w:tc>
        <w:tc>
          <w:tcPr>
            <w:tcW w:w="2019" w:type="dxa"/>
          </w:tcPr>
          <w:p>
            <w:pPr>
              <w:pStyle w:val="TableParagraph"/>
              <w:spacing w:line="240" w:lineRule="exact" w:before="39"/>
              <w:ind w:right="94"/>
              <w:jc w:val="right"/>
              <w:rPr>
                <w:sz w:val="22"/>
              </w:rPr>
            </w:pPr>
            <w:r>
              <w:rPr>
                <w:sz w:val="22"/>
              </w:rPr>
              <w:t>606,73352</w:t>
            </w:r>
          </w:p>
        </w:tc>
      </w:tr>
      <w:tr>
        <w:trPr>
          <w:trHeight w:val="299" w:hRule="atLeast"/>
        </w:trPr>
        <w:tc>
          <w:tcPr>
            <w:tcW w:w="1133" w:type="dxa"/>
          </w:tcPr>
          <w:p>
            <w:pPr>
              <w:pStyle w:val="TableParagraph"/>
              <w:spacing w:line="238" w:lineRule="exact" w:before="41"/>
              <w:ind w:left="9"/>
              <w:jc w:val="center"/>
              <w:rPr>
                <w:sz w:val="22"/>
              </w:rPr>
            </w:pPr>
            <w:r>
              <w:rPr>
                <w:w w:val="100"/>
                <w:sz w:val="22"/>
              </w:rPr>
              <w:t>2</w:t>
            </w:r>
          </w:p>
        </w:tc>
        <w:tc>
          <w:tcPr>
            <w:tcW w:w="2059" w:type="dxa"/>
            <w:vMerge/>
            <w:tcBorders>
              <w:top w:val="nil"/>
            </w:tcBorders>
          </w:tcPr>
          <w:p>
            <w:pPr>
              <w:rPr>
                <w:sz w:val="2"/>
                <w:szCs w:val="2"/>
              </w:rPr>
            </w:pPr>
          </w:p>
        </w:tc>
        <w:tc>
          <w:tcPr>
            <w:tcW w:w="1781" w:type="dxa"/>
          </w:tcPr>
          <w:p>
            <w:pPr>
              <w:pStyle w:val="TableParagraph"/>
              <w:spacing w:line="238" w:lineRule="exact" w:before="41"/>
              <w:ind w:right="93"/>
              <w:jc w:val="right"/>
              <w:rPr>
                <w:sz w:val="22"/>
              </w:rPr>
            </w:pPr>
            <w:r>
              <w:rPr>
                <w:sz w:val="22"/>
              </w:rPr>
              <w:t>7,326</w:t>
            </w:r>
          </w:p>
        </w:tc>
        <w:tc>
          <w:tcPr>
            <w:tcW w:w="2019" w:type="dxa"/>
          </w:tcPr>
          <w:p>
            <w:pPr>
              <w:pStyle w:val="TableParagraph"/>
              <w:spacing w:line="238" w:lineRule="exact" w:before="41"/>
              <w:ind w:right="94"/>
              <w:jc w:val="right"/>
              <w:rPr>
                <w:sz w:val="22"/>
              </w:rPr>
            </w:pPr>
            <w:r>
              <w:rPr>
                <w:sz w:val="22"/>
              </w:rPr>
              <w:t>591,11755</w:t>
            </w:r>
          </w:p>
        </w:tc>
      </w:tr>
      <w:tr>
        <w:trPr>
          <w:trHeight w:val="299" w:hRule="atLeast"/>
        </w:trPr>
        <w:tc>
          <w:tcPr>
            <w:tcW w:w="1133" w:type="dxa"/>
          </w:tcPr>
          <w:p>
            <w:pPr>
              <w:pStyle w:val="TableParagraph"/>
              <w:spacing w:line="238" w:lineRule="exact" w:before="41"/>
              <w:ind w:left="9"/>
              <w:jc w:val="center"/>
              <w:rPr>
                <w:sz w:val="22"/>
              </w:rPr>
            </w:pPr>
            <w:r>
              <w:rPr>
                <w:w w:val="100"/>
                <w:sz w:val="22"/>
              </w:rPr>
              <w:t>3</w:t>
            </w:r>
          </w:p>
        </w:tc>
        <w:tc>
          <w:tcPr>
            <w:tcW w:w="2059" w:type="dxa"/>
            <w:vMerge/>
            <w:tcBorders>
              <w:top w:val="nil"/>
            </w:tcBorders>
          </w:tcPr>
          <w:p>
            <w:pPr>
              <w:rPr>
                <w:sz w:val="2"/>
                <w:szCs w:val="2"/>
              </w:rPr>
            </w:pPr>
          </w:p>
        </w:tc>
        <w:tc>
          <w:tcPr>
            <w:tcW w:w="1781" w:type="dxa"/>
          </w:tcPr>
          <w:p>
            <w:pPr>
              <w:pStyle w:val="TableParagraph"/>
              <w:spacing w:line="238" w:lineRule="exact" w:before="41"/>
              <w:ind w:right="93"/>
              <w:jc w:val="right"/>
              <w:rPr>
                <w:sz w:val="22"/>
              </w:rPr>
            </w:pPr>
            <w:r>
              <w:rPr>
                <w:sz w:val="22"/>
              </w:rPr>
              <w:t>7,376</w:t>
            </w:r>
          </w:p>
        </w:tc>
        <w:tc>
          <w:tcPr>
            <w:tcW w:w="2019" w:type="dxa"/>
          </w:tcPr>
          <w:p>
            <w:pPr>
              <w:pStyle w:val="TableParagraph"/>
              <w:spacing w:line="238" w:lineRule="exact" w:before="41"/>
              <w:ind w:right="94"/>
              <w:jc w:val="right"/>
              <w:rPr>
                <w:sz w:val="22"/>
              </w:rPr>
            </w:pPr>
            <w:r>
              <w:rPr>
                <w:sz w:val="22"/>
              </w:rPr>
              <w:t>594,45990</w:t>
            </w:r>
          </w:p>
        </w:tc>
      </w:tr>
      <w:tr>
        <w:trPr>
          <w:trHeight w:val="299" w:hRule="atLeast"/>
        </w:trPr>
        <w:tc>
          <w:tcPr>
            <w:tcW w:w="1133" w:type="dxa"/>
          </w:tcPr>
          <w:p>
            <w:pPr>
              <w:pStyle w:val="TableParagraph"/>
              <w:spacing w:line="238" w:lineRule="exact" w:before="41"/>
              <w:ind w:left="9"/>
              <w:jc w:val="center"/>
              <w:rPr>
                <w:sz w:val="22"/>
              </w:rPr>
            </w:pPr>
            <w:r>
              <w:rPr>
                <w:w w:val="100"/>
                <w:sz w:val="22"/>
              </w:rPr>
              <w:t>4</w:t>
            </w:r>
          </w:p>
        </w:tc>
        <w:tc>
          <w:tcPr>
            <w:tcW w:w="2059" w:type="dxa"/>
            <w:vMerge/>
            <w:tcBorders>
              <w:top w:val="nil"/>
            </w:tcBorders>
          </w:tcPr>
          <w:p>
            <w:pPr>
              <w:rPr>
                <w:sz w:val="2"/>
                <w:szCs w:val="2"/>
              </w:rPr>
            </w:pPr>
          </w:p>
        </w:tc>
        <w:tc>
          <w:tcPr>
            <w:tcW w:w="1781" w:type="dxa"/>
          </w:tcPr>
          <w:p>
            <w:pPr>
              <w:pStyle w:val="TableParagraph"/>
              <w:spacing w:line="238" w:lineRule="exact" w:before="41"/>
              <w:ind w:right="93"/>
              <w:jc w:val="right"/>
              <w:rPr>
                <w:sz w:val="22"/>
              </w:rPr>
            </w:pPr>
            <w:r>
              <w:rPr>
                <w:sz w:val="22"/>
              </w:rPr>
              <w:t>7,346</w:t>
            </w:r>
          </w:p>
        </w:tc>
        <w:tc>
          <w:tcPr>
            <w:tcW w:w="2019" w:type="dxa"/>
          </w:tcPr>
          <w:p>
            <w:pPr>
              <w:pStyle w:val="TableParagraph"/>
              <w:spacing w:line="238" w:lineRule="exact" w:before="41"/>
              <w:ind w:right="94"/>
              <w:jc w:val="right"/>
              <w:rPr>
                <w:sz w:val="22"/>
              </w:rPr>
            </w:pPr>
            <w:r>
              <w:rPr>
                <w:sz w:val="22"/>
              </w:rPr>
              <w:t>603,92719</w:t>
            </w:r>
          </w:p>
        </w:tc>
      </w:tr>
      <w:tr>
        <w:trPr>
          <w:trHeight w:val="301" w:hRule="atLeast"/>
        </w:trPr>
        <w:tc>
          <w:tcPr>
            <w:tcW w:w="1133" w:type="dxa"/>
          </w:tcPr>
          <w:p>
            <w:pPr>
              <w:pStyle w:val="TableParagraph"/>
              <w:spacing w:line="240" w:lineRule="exact" w:before="41"/>
              <w:ind w:left="9"/>
              <w:jc w:val="center"/>
              <w:rPr>
                <w:sz w:val="22"/>
              </w:rPr>
            </w:pPr>
            <w:r>
              <w:rPr>
                <w:w w:val="100"/>
                <w:sz w:val="22"/>
              </w:rPr>
              <w:t>5</w:t>
            </w:r>
          </w:p>
        </w:tc>
        <w:tc>
          <w:tcPr>
            <w:tcW w:w="2059" w:type="dxa"/>
            <w:vMerge/>
            <w:tcBorders>
              <w:top w:val="nil"/>
            </w:tcBorders>
          </w:tcPr>
          <w:p>
            <w:pPr>
              <w:rPr>
                <w:sz w:val="2"/>
                <w:szCs w:val="2"/>
              </w:rPr>
            </w:pPr>
          </w:p>
        </w:tc>
        <w:tc>
          <w:tcPr>
            <w:tcW w:w="1781" w:type="dxa"/>
          </w:tcPr>
          <w:p>
            <w:pPr>
              <w:pStyle w:val="TableParagraph"/>
              <w:spacing w:line="240" w:lineRule="exact" w:before="41"/>
              <w:ind w:right="93"/>
              <w:jc w:val="right"/>
              <w:rPr>
                <w:sz w:val="22"/>
              </w:rPr>
            </w:pPr>
            <w:r>
              <w:rPr>
                <w:sz w:val="22"/>
              </w:rPr>
              <w:t>7,343</w:t>
            </w:r>
          </w:p>
        </w:tc>
        <w:tc>
          <w:tcPr>
            <w:tcW w:w="2019" w:type="dxa"/>
          </w:tcPr>
          <w:p>
            <w:pPr>
              <w:pStyle w:val="TableParagraph"/>
              <w:spacing w:line="240" w:lineRule="exact" w:before="41"/>
              <w:ind w:right="94"/>
              <w:jc w:val="right"/>
              <w:rPr>
                <w:sz w:val="22"/>
              </w:rPr>
            </w:pPr>
            <w:r>
              <w:rPr>
                <w:sz w:val="22"/>
              </w:rPr>
              <w:t>602,06750</w:t>
            </w:r>
          </w:p>
        </w:tc>
      </w:tr>
      <w:tr>
        <w:trPr>
          <w:trHeight w:val="299" w:hRule="atLeast"/>
        </w:trPr>
        <w:tc>
          <w:tcPr>
            <w:tcW w:w="1133" w:type="dxa"/>
          </w:tcPr>
          <w:p>
            <w:pPr>
              <w:pStyle w:val="TableParagraph"/>
              <w:spacing w:line="240" w:lineRule="exact" w:before="39"/>
              <w:ind w:left="9"/>
              <w:jc w:val="center"/>
              <w:rPr>
                <w:sz w:val="22"/>
              </w:rPr>
            </w:pPr>
            <w:r>
              <w:rPr>
                <w:w w:val="100"/>
                <w:sz w:val="22"/>
              </w:rPr>
              <w:t>6</w:t>
            </w:r>
          </w:p>
        </w:tc>
        <w:tc>
          <w:tcPr>
            <w:tcW w:w="2059" w:type="dxa"/>
            <w:vMerge/>
            <w:tcBorders>
              <w:top w:val="nil"/>
            </w:tcBorders>
          </w:tcPr>
          <w:p>
            <w:pPr>
              <w:rPr>
                <w:sz w:val="2"/>
                <w:szCs w:val="2"/>
              </w:rPr>
            </w:pPr>
          </w:p>
        </w:tc>
        <w:tc>
          <w:tcPr>
            <w:tcW w:w="1781" w:type="dxa"/>
          </w:tcPr>
          <w:p>
            <w:pPr>
              <w:pStyle w:val="TableParagraph"/>
              <w:spacing w:line="240" w:lineRule="exact" w:before="39"/>
              <w:ind w:right="93"/>
              <w:jc w:val="right"/>
              <w:rPr>
                <w:sz w:val="22"/>
              </w:rPr>
            </w:pPr>
            <w:r>
              <w:rPr>
                <w:sz w:val="22"/>
              </w:rPr>
              <w:t>7,324</w:t>
            </w:r>
          </w:p>
        </w:tc>
        <w:tc>
          <w:tcPr>
            <w:tcW w:w="2019" w:type="dxa"/>
          </w:tcPr>
          <w:p>
            <w:pPr>
              <w:pStyle w:val="TableParagraph"/>
              <w:spacing w:line="240" w:lineRule="exact" w:before="39"/>
              <w:ind w:right="94"/>
              <w:jc w:val="right"/>
              <w:rPr>
                <w:sz w:val="22"/>
              </w:rPr>
            </w:pPr>
            <w:r>
              <w:rPr>
                <w:sz w:val="22"/>
              </w:rPr>
              <w:t>614,42139</w:t>
            </w:r>
          </w:p>
        </w:tc>
      </w:tr>
      <w:tr>
        <w:trPr>
          <w:trHeight w:val="299" w:hRule="atLeast"/>
        </w:trPr>
        <w:tc>
          <w:tcPr>
            <w:tcW w:w="1133" w:type="dxa"/>
          </w:tcPr>
          <w:p>
            <w:pPr>
              <w:pStyle w:val="TableParagraph"/>
              <w:spacing w:line="240" w:lineRule="exact" w:before="39"/>
              <w:ind w:left="9"/>
              <w:jc w:val="center"/>
              <w:rPr>
                <w:sz w:val="22"/>
              </w:rPr>
            </w:pPr>
            <w:r>
              <w:rPr>
                <w:w w:val="100"/>
                <w:sz w:val="22"/>
              </w:rPr>
              <w:t>7</w:t>
            </w:r>
          </w:p>
        </w:tc>
        <w:tc>
          <w:tcPr>
            <w:tcW w:w="2059" w:type="dxa"/>
            <w:vMerge/>
            <w:tcBorders>
              <w:top w:val="nil"/>
            </w:tcBorders>
          </w:tcPr>
          <w:p>
            <w:pPr>
              <w:rPr>
                <w:sz w:val="2"/>
                <w:szCs w:val="2"/>
              </w:rPr>
            </w:pPr>
          </w:p>
        </w:tc>
        <w:tc>
          <w:tcPr>
            <w:tcW w:w="1781" w:type="dxa"/>
          </w:tcPr>
          <w:p>
            <w:pPr>
              <w:pStyle w:val="TableParagraph"/>
              <w:spacing w:line="240" w:lineRule="exact" w:before="39"/>
              <w:ind w:right="93"/>
              <w:jc w:val="right"/>
              <w:rPr>
                <w:sz w:val="22"/>
              </w:rPr>
            </w:pPr>
            <w:r>
              <w:rPr>
                <w:sz w:val="22"/>
              </w:rPr>
              <w:t>7,363</w:t>
            </w:r>
          </w:p>
        </w:tc>
        <w:tc>
          <w:tcPr>
            <w:tcW w:w="2019" w:type="dxa"/>
          </w:tcPr>
          <w:p>
            <w:pPr>
              <w:pStyle w:val="TableParagraph"/>
              <w:spacing w:line="240" w:lineRule="exact" w:before="39"/>
              <w:ind w:right="94"/>
              <w:jc w:val="right"/>
              <w:rPr>
                <w:sz w:val="22"/>
              </w:rPr>
            </w:pPr>
            <w:r>
              <w:rPr>
                <w:sz w:val="22"/>
              </w:rPr>
              <w:t>578,74359</w:t>
            </w:r>
          </w:p>
        </w:tc>
      </w:tr>
      <w:tr>
        <w:trPr>
          <w:trHeight w:val="299" w:hRule="atLeast"/>
        </w:trPr>
        <w:tc>
          <w:tcPr>
            <w:tcW w:w="1133" w:type="dxa"/>
          </w:tcPr>
          <w:p>
            <w:pPr>
              <w:pStyle w:val="TableParagraph"/>
              <w:spacing w:line="238" w:lineRule="exact" w:before="41"/>
              <w:ind w:left="107"/>
              <w:rPr>
                <w:sz w:val="22"/>
              </w:rPr>
            </w:pPr>
            <w:r>
              <w:rPr>
                <w:sz w:val="22"/>
              </w:rPr>
              <w:t>SD</w:t>
            </w:r>
          </w:p>
        </w:tc>
        <w:tc>
          <w:tcPr>
            <w:tcW w:w="2059" w:type="dxa"/>
          </w:tcPr>
          <w:p>
            <w:pPr>
              <w:pStyle w:val="TableParagraph"/>
              <w:rPr>
                <w:sz w:val="22"/>
              </w:rPr>
            </w:pPr>
          </w:p>
        </w:tc>
        <w:tc>
          <w:tcPr>
            <w:tcW w:w="1781" w:type="dxa"/>
          </w:tcPr>
          <w:p>
            <w:pPr>
              <w:pStyle w:val="TableParagraph"/>
              <w:spacing w:line="238" w:lineRule="exact" w:before="41"/>
              <w:ind w:right="94"/>
              <w:jc w:val="right"/>
              <w:rPr>
                <w:sz w:val="22"/>
              </w:rPr>
            </w:pPr>
            <w:r>
              <w:rPr>
                <w:sz w:val="22"/>
              </w:rPr>
              <w:t>0,019</w:t>
            </w:r>
          </w:p>
        </w:tc>
        <w:tc>
          <w:tcPr>
            <w:tcW w:w="2019" w:type="dxa"/>
          </w:tcPr>
          <w:p>
            <w:pPr>
              <w:pStyle w:val="TableParagraph"/>
              <w:spacing w:line="238" w:lineRule="exact" w:before="41"/>
              <w:ind w:right="94"/>
              <w:jc w:val="right"/>
              <w:rPr>
                <w:sz w:val="22"/>
              </w:rPr>
            </w:pPr>
            <w:r>
              <w:rPr>
                <w:sz w:val="22"/>
              </w:rPr>
              <w:t>11,719</w:t>
            </w:r>
          </w:p>
        </w:tc>
      </w:tr>
      <w:tr>
        <w:trPr>
          <w:trHeight w:val="299" w:hRule="atLeast"/>
        </w:trPr>
        <w:tc>
          <w:tcPr>
            <w:tcW w:w="1133" w:type="dxa"/>
          </w:tcPr>
          <w:p>
            <w:pPr>
              <w:pStyle w:val="TableParagraph"/>
              <w:spacing w:line="238" w:lineRule="exact" w:before="41"/>
              <w:ind w:left="107"/>
              <w:rPr>
                <w:sz w:val="22"/>
              </w:rPr>
            </w:pPr>
            <w:r>
              <w:rPr>
                <w:sz w:val="22"/>
              </w:rPr>
              <w:t>Rata-rata</w:t>
            </w:r>
          </w:p>
        </w:tc>
        <w:tc>
          <w:tcPr>
            <w:tcW w:w="2059" w:type="dxa"/>
          </w:tcPr>
          <w:p>
            <w:pPr>
              <w:pStyle w:val="TableParagraph"/>
              <w:rPr>
                <w:sz w:val="22"/>
              </w:rPr>
            </w:pPr>
          </w:p>
        </w:tc>
        <w:tc>
          <w:tcPr>
            <w:tcW w:w="1781" w:type="dxa"/>
          </w:tcPr>
          <w:p>
            <w:pPr>
              <w:pStyle w:val="TableParagraph"/>
              <w:spacing w:line="233" w:lineRule="exact" w:before="46"/>
              <w:ind w:right="93"/>
              <w:jc w:val="right"/>
              <w:rPr>
                <w:b/>
                <w:sz w:val="22"/>
              </w:rPr>
            </w:pPr>
            <w:r>
              <w:rPr>
                <w:b/>
                <w:sz w:val="22"/>
              </w:rPr>
              <w:t>7,346</w:t>
            </w:r>
          </w:p>
        </w:tc>
        <w:tc>
          <w:tcPr>
            <w:tcW w:w="2019" w:type="dxa"/>
          </w:tcPr>
          <w:p>
            <w:pPr>
              <w:pStyle w:val="TableParagraph"/>
              <w:spacing w:line="233" w:lineRule="exact" w:before="46"/>
              <w:ind w:right="94"/>
              <w:jc w:val="right"/>
              <w:rPr>
                <w:b/>
                <w:sz w:val="22"/>
              </w:rPr>
            </w:pPr>
            <w:r>
              <w:rPr>
                <w:b/>
                <w:sz w:val="22"/>
              </w:rPr>
              <w:t>598,78152</w:t>
            </w:r>
          </w:p>
        </w:tc>
      </w:tr>
      <w:tr>
        <w:trPr>
          <w:trHeight w:val="301" w:hRule="atLeast"/>
        </w:trPr>
        <w:tc>
          <w:tcPr>
            <w:tcW w:w="1133" w:type="dxa"/>
          </w:tcPr>
          <w:p>
            <w:pPr>
              <w:pStyle w:val="TableParagraph"/>
              <w:spacing w:line="240" w:lineRule="exact" w:before="41"/>
              <w:ind w:left="107"/>
              <w:rPr>
                <w:sz w:val="22"/>
              </w:rPr>
            </w:pPr>
            <w:r>
              <w:rPr>
                <w:sz w:val="22"/>
              </w:rPr>
              <w:t>SBR</w:t>
            </w:r>
          </w:p>
        </w:tc>
        <w:tc>
          <w:tcPr>
            <w:tcW w:w="2059" w:type="dxa"/>
          </w:tcPr>
          <w:p>
            <w:pPr>
              <w:pStyle w:val="TableParagraph"/>
              <w:rPr>
                <w:sz w:val="22"/>
              </w:rPr>
            </w:pPr>
          </w:p>
        </w:tc>
        <w:tc>
          <w:tcPr>
            <w:tcW w:w="1781" w:type="dxa"/>
          </w:tcPr>
          <w:p>
            <w:pPr>
              <w:pStyle w:val="TableParagraph"/>
              <w:spacing w:line="236" w:lineRule="exact" w:before="46"/>
              <w:ind w:right="93"/>
              <w:jc w:val="right"/>
              <w:rPr>
                <w:b/>
                <w:sz w:val="22"/>
              </w:rPr>
            </w:pPr>
            <w:r>
              <w:rPr>
                <w:b/>
                <w:sz w:val="22"/>
              </w:rPr>
              <w:t>0,25</w:t>
            </w:r>
          </w:p>
        </w:tc>
        <w:tc>
          <w:tcPr>
            <w:tcW w:w="2019" w:type="dxa"/>
          </w:tcPr>
          <w:p>
            <w:pPr>
              <w:pStyle w:val="TableParagraph"/>
              <w:spacing w:line="236" w:lineRule="exact" w:before="46"/>
              <w:ind w:right="94"/>
              <w:jc w:val="right"/>
              <w:rPr>
                <w:b/>
                <w:sz w:val="22"/>
              </w:rPr>
            </w:pPr>
            <w:r>
              <w:rPr>
                <w:b/>
                <w:sz w:val="22"/>
              </w:rPr>
              <w:t>1,96</w:t>
            </w:r>
          </w:p>
        </w:tc>
      </w:tr>
    </w:tbl>
    <w:p>
      <w:pPr>
        <w:pStyle w:val="BodyText"/>
        <w:spacing w:before="4"/>
        <w:rPr>
          <w:sz w:val="35"/>
        </w:rPr>
      </w:pPr>
    </w:p>
    <w:p>
      <w:pPr>
        <w:pStyle w:val="BodyText"/>
        <w:spacing w:line="360" w:lineRule="auto"/>
        <w:ind w:left="221" w:right="1784" w:firstLine="566"/>
        <w:jc w:val="both"/>
      </w:pPr>
      <w:r>
        <w:rPr/>
        <w:t>Hasil uji keseuaian sistem menunjukkan dari tujuh kali penginjekan diperoleh simpangan baku relatif data waktu retensi dan luas area masing-masing adalah 0,25 dan 1,96. Hal ini menunjukkan data bersifat presisi karena nilah SBR&lt; 2 %. Uji selanjutnya menggunakan alat KCKT bisa dilakukan.Kromatogram uji kesesuaian sistem ditunjukkan pada Gambar</w:t>
      </w:r>
      <w:r>
        <w:rPr>
          <w:spacing w:val="-7"/>
        </w:rPr>
        <w:t> </w:t>
      </w:r>
      <w:r>
        <w:rPr/>
        <w:t>5.</w:t>
      </w:r>
    </w:p>
    <w:p>
      <w:pPr>
        <w:spacing w:after="0" w:line="360" w:lineRule="auto"/>
        <w:jc w:val="both"/>
        <w:sectPr>
          <w:pgSz w:w="11910" w:h="16840"/>
          <w:pgMar w:header="0" w:footer="1063" w:top="1580" w:bottom="1260" w:left="1480" w:right="480"/>
        </w:sectPr>
      </w:pPr>
    </w:p>
    <w:p>
      <w:pPr>
        <w:pStyle w:val="BodyText"/>
        <w:spacing w:before="9"/>
        <w:rPr>
          <w:sz w:val="18"/>
        </w:rPr>
      </w:pPr>
    </w:p>
    <w:p>
      <w:pPr>
        <w:pStyle w:val="BodyText"/>
        <w:ind w:left="296"/>
        <w:rPr>
          <w:sz w:val="20"/>
        </w:rPr>
      </w:pPr>
      <w:r>
        <w:rPr>
          <w:sz w:val="20"/>
        </w:rPr>
        <w:drawing>
          <wp:inline distT="0" distB="0" distL="0" distR="0">
            <wp:extent cx="4925567" cy="2657855"/>
            <wp:effectExtent l="0" t="0" r="0" b="0"/>
            <wp:docPr id="11" name="image6.png"/>
            <wp:cNvGraphicFramePr>
              <a:graphicFrameLocks noChangeAspect="1"/>
            </wp:cNvGraphicFramePr>
            <a:graphic>
              <a:graphicData uri="http://schemas.openxmlformats.org/drawingml/2006/picture">
                <pic:pic>
                  <pic:nvPicPr>
                    <pic:cNvPr id="12" name="image6.png"/>
                    <pic:cNvPicPr/>
                  </pic:nvPicPr>
                  <pic:blipFill>
                    <a:blip r:embed="rId15" cstate="print"/>
                    <a:stretch>
                      <a:fillRect/>
                    </a:stretch>
                  </pic:blipFill>
                  <pic:spPr>
                    <a:xfrm>
                      <a:off x="0" y="0"/>
                      <a:ext cx="4925567" cy="2657855"/>
                    </a:xfrm>
                    <a:prstGeom prst="rect">
                      <a:avLst/>
                    </a:prstGeom>
                  </pic:spPr>
                </pic:pic>
              </a:graphicData>
            </a:graphic>
          </wp:inline>
        </w:drawing>
      </w:r>
      <w:r>
        <w:rPr>
          <w:sz w:val="20"/>
        </w:rPr>
      </w:r>
    </w:p>
    <w:p>
      <w:pPr>
        <w:pStyle w:val="BodyText"/>
        <w:spacing w:before="5"/>
        <w:rPr>
          <w:sz w:val="10"/>
        </w:rPr>
      </w:pPr>
    </w:p>
    <w:p>
      <w:pPr>
        <w:pStyle w:val="BodyText"/>
        <w:spacing w:before="90"/>
        <w:ind w:left="1133"/>
      </w:pPr>
      <w:r>
        <w:rPr>
          <w:b/>
        </w:rPr>
        <w:t>Gambar 5</w:t>
      </w:r>
      <w:r>
        <w:rPr/>
        <w:t>Kromatogram Uji Kesesuain Sistem Metode USP 39</w:t>
      </w:r>
    </w:p>
    <w:p>
      <w:pPr>
        <w:pStyle w:val="BodyText"/>
        <w:rPr>
          <w:sz w:val="26"/>
        </w:rPr>
      </w:pPr>
    </w:p>
    <w:p>
      <w:pPr>
        <w:pStyle w:val="BodyText"/>
        <w:rPr>
          <w:sz w:val="26"/>
        </w:rPr>
      </w:pPr>
    </w:p>
    <w:p>
      <w:pPr>
        <w:pStyle w:val="BodyText"/>
        <w:spacing w:before="3"/>
        <w:rPr>
          <w:sz w:val="32"/>
        </w:rPr>
      </w:pPr>
    </w:p>
    <w:p>
      <w:pPr>
        <w:pStyle w:val="Heading1"/>
        <w:numPr>
          <w:ilvl w:val="2"/>
          <w:numId w:val="24"/>
        </w:numPr>
        <w:tabs>
          <w:tab w:pos="929" w:val="left" w:leader="none"/>
          <w:tab w:pos="930" w:val="left" w:leader="none"/>
        </w:tabs>
        <w:spacing w:line="240" w:lineRule="auto" w:before="0" w:after="0"/>
        <w:ind w:left="929" w:right="2168" w:hanging="708"/>
        <w:jc w:val="left"/>
      </w:pPr>
      <w:bookmarkStart w:name="_TOC_250014" w:id="49"/>
      <w:r>
        <w:rPr/>
        <w:t>Data Penetapan Kadar Sampel Injeksi Difenhidramin HCl Metode USP</w:t>
      </w:r>
      <w:r>
        <w:rPr>
          <w:spacing w:val="-3"/>
        </w:rPr>
        <w:t> </w:t>
      </w:r>
      <w:bookmarkEnd w:id="49"/>
      <w:r>
        <w:rPr/>
        <w:t>39</w:t>
      </w:r>
    </w:p>
    <w:p>
      <w:pPr>
        <w:pStyle w:val="BodyText"/>
        <w:spacing w:line="360" w:lineRule="auto" w:before="118"/>
        <w:ind w:left="221" w:right="1782" w:firstLine="566"/>
        <w:jc w:val="both"/>
      </w:pPr>
      <w:r>
        <w:rPr/>
        <w:t>Hasil uji kesesuaian sistem menunjukkan alat KCKT dalam kondisi bisa digunakan, maka dilanjutkan penetapan kadar menggunakan metode dari USP 39. Sampel dibuat dengan konsentrasi akhir 0,5 mg/mL terhadap etiket dalam labu 20 mL. Dibuat 10 kali pengulangan dengan konsentrasi yang sama. Satu pengulangan diinjeksikan ke alat KCKT sebanyak dua kali. Selanjutnya kadar yang didapat dari masing-masing penginjekan dirata-rata dan didapat kadar rata-rata sampel dari sepuluh kali pengulangan. Data penetapan kadar sampel ditunjukkan pada Tabel 9.</w:t>
      </w:r>
    </w:p>
    <w:p>
      <w:pPr>
        <w:spacing w:after="0" w:line="360" w:lineRule="auto"/>
        <w:jc w:val="both"/>
        <w:sectPr>
          <w:pgSz w:w="11910" w:h="16840"/>
          <w:pgMar w:header="0" w:footer="1063" w:top="1580" w:bottom="1260" w:left="1480" w:right="480"/>
        </w:sectPr>
      </w:pPr>
    </w:p>
    <w:p>
      <w:pPr>
        <w:pStyle w:val="BodyText"/>
        <w:spacing w:before="97"/>
        <w:ind w:left="221"/>
      </w:pPr>
      <w:r>
        <w:rPr>
          <w:b/>
        </w:rPr>
        <w:t>Tabel 9.</w:t>
      </w:r>
      <w:r>
        <w:rPr/>
        <w:t>Data Penetapan Kadar Menggunakan Metode USP 39</w:t>
      </w:r>
    </w:p>
    <w:p>
      <w:pPr>
        <w:pStyle w:val="BodyText"/>
        <w:spacing w:before="1"/>
        <w:rPr>
          <w:sz w:val="12"/>
        </w:rPr>
      </w:pPr>
    </w:p>
    <w:tbl>
      <w:tblPr>
        <w:tblW w:w="0" w:type="auto"/>
        <w:jc w:val="left"/>
        <w:tblInd w:w="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5"/>
        <w:gridCol w:w="1213"/>
        <w:gridCol w:w="1054"/>
        <w:gridCol w:w="1196"/>
        <w:gridCol w:w="1054"/>
        <w:gridCol w:w="1169"/>
        <w:gridCol w:w="673"/>
        <w:gridCol w:w="833"/>
      </w:tblGrid>
      <w:tr>
        <w:trPr>
          <w:trHeight w:val="587" w:hRule="atLeast"/>
        </w:trPr>
        <w:tc>
          <w:tcPr>
            <w:tcW w:w="735" w:type="dxa"/>
          </w:tcPr>
          <w:p>
            <w:pPr>
              <w:pStyle w:val="TableParagraph"/>
              <w:spacing w:before="4"/>
              <w:rPr>
                <w:sz w:val="18"/>
              </w:rPr>
            </w:pPr>
          </w:p>
          <w:p>
            <w:pPr>
              <w:pStyle w:val="TableParagraph"/>
              <w:ind w:left="75"/>
              <w:rPr>
                <w:rFonts w:ascii="Calibri"/>
                <w:b/>
                <w:sz w:val="15"/>
              </w:rPr>
            </w:pPr>
            <w:r>
              <w:rPr>
                <w:rFonts w:ascii="Calibri"/>
                <w:b/>
                <w:w w:val="95"/>
                <w:sz w:val="15"/>
              </w:rPr>
              <w:t>No Sampel</w:t>
            </w:r>
          </w:p>
        </w:tc>
        <w:tc>
          <w:tcPr>
            <w:tcW w:w="1213" w:type="dxa"/>
          </w:tcPr>
          <w:p>
            <w:pPr>
              <w:pStyle w:val="TableParagraph"/>
              <w:spacing w:before="4"/>
              <w:rPr>
                <w:sz w:val="18"/>
              </w:rPr>
            </w:pPr>
          </w:p>
          <w:p>
            <w:pPr>
              <w:pStyle w:val="TableParagraph"/>
              <w:ind w:left="68"/>
              <w:rPr>
                <w:rFonts w:ascii="Calibri"/>
                <w:b/>
                <w:sz w:val="15"/>
              </w:rPr>
            </w:pPr>
            <w:r>
              <w:rPr>
                <w:rFonts w:ascii="Calibri"/>
                <w:b/>
                <w:w w:val="90"/>
                <w:sz w:val="15"/>
              </w:rPr>
              <w:t>Konsentrasi Sampel</w:t>
            </w:r>
          </w:p>
        </w:tc>
        <w:tc>
          <w:tcPr>
            <w:tcW w:w="1054" w:type="dxa"/>
          </w:tcPr>
          <w:p>
            <w:pPr>
              <w:pStyle w:val="TableParagraph"/>
              <w:spacing w:before="4"/>
              <w:rPr>
                <w:sz w:val="18"/>
              </w:rPr>
            </w:pPr>
          </w:p>
          <w:p>
            <w:pPr>
              <w:pStyle w:val="TableParagraph"/>
              <w:ind w:left="254" w:right="229"/>
              <w:jc w:val="center"/>
              <w:rPr>
                <w:rFonts w:ascii="Calibri"/>
                <w:b/>
                <w:sz w:val="15"/>
              </w:rPr>
            </w:pPr>
            <w:r>
              <w:rPr>
                <w:rFonts w:ascii="Calibri"/>
                <w:b/>
                <w:sz w:val="15"/>
              </w:rPr>
              <w:t>Ulangan</w:t>
            </w:r>
          </w:p>
        </w:tc>
        <w:tc>
          <w:tcPr>
            <w:tcW w:w="1196" w:type="dxa"/>
          </w:tcPr>
          <w:p>
            <w:pPr>
              <w:pStyle w:val="TableParagraph"/>
              <w:spacing w:before="4"/>
              <w:rPr>
                <w:sz w:val="18"/>
              </w:rPr>
            </w:pPr>
          </w:p>
          <w:p>
            <w:pPr>
              <w:pStyle w:val="TableParagraph"/>
              <w:ind w:left="197"/>
              <w:rPr>
                <w:rFonts w:ascii="Calibri"/>
                <w:b/>
                <w:sz w:val="15"/>
              </w:rPr>
            </w:pPr>
            <w:r>
              <w:rPr>
                <w:rFonts w:ascii="Calibri"/>
                <w:b/>
                <w:sz w:val="15"/>
              </w:rPr>
              <w:t>Waktu Retensi</w:t>
            </w:r>
          </w:p>
        </w:tc>
        <w:tc>
          <w:tcPr>
            <w:tcW w:w="1054" w:type="dxa"/>
          </w:tcPr>
          <w:p>
            <w:pPr>
              <w:pStyle w:val="TableParagraph"/>
              <w:spacing w:before="4"/>
              <w:rPr>
                <w:sz w:val="18"/>
              </w:rPr>
            </w:pPr>
          </w:p>
          <w:p>
            <w:pPr>
              <w:pStyle w:val="TableParagraph"/>
              <w:ind w:left="270"/>
              <w:rPr>
                <w:rFonts w:ascii="Calibri"/>
                <w:b/>
                <w:sz w:val="15"/>
              </w:rPr>
            </w:pPr>
            <w:r>
              <w:rPr>
                <w:rFonts w:ascii="Calibri"/>
                <w:b/>
                <w:sz w:val="15"/>
              </w:rPr>
              <w:t>Luas Area</w:t>
            </w:r>
          </w:p>
        </w:tc>
        <w:tc>
          <w:tcPr>
            <w:tcW w:w="1169" w:type="dxa"/>
          </w:tcPr>
          <w:p>
            <w:pPr>
              <w:pStyle w:val="TableParagraph"/>
              <w:spacing w:line="264" w:lineRule="auto" w:before="110"/>
              <w:ind w:left="348" w:hanging="221"/>
              <w:rPr>
                <w:rFonts w:ascii="Calibri"/>
                <w:b/>
                <w:sz w:val="15"/>
              </w:rPr>
            </w:pPr>
            <w:r>
              <w:rPr>
                <w:rFonts w:ascii="Calibri"/>
                <w:b/>
                <w:w w:val="90"/>
                <w:sz w:val="15"/>
              </w:rPr>
              <w:t>Kadar Perolehan </w:t>
            </w:r>
            <w:r>
              <w:rPr>
                <w:rFonts w:ascii="Calibri"/>
                <w:b/>
                <w:sz w:val="15"/>
              </w:rPr>
              <w:t>(mg/mL)</w:t>
            </w:r>
          </w:p>
        </w:tc>
        <w:tc>
          <w:tcPr>
            <w:tcW w:w="673" w:type="dxa"/>
          </w:tcPr>
          <w:p>
            <w:pPr>
              <w:pStyle w:val="TableParagraph"/>
              <w:spacing w:line="264" w:lineRule="auto" w:before="10"/>
              <w:ind w:left="81" w:firstLine="35"/>
              <w:rPr>
                <w:rFonts w:ascii="Calibri"/>
                <w:b/>
                <w:sz w:val="15"/>
              </w:rPr>
            </w:pPr>
            <w:r>
              <w:rPr>
                <w:rFonts w:ascii="Calibri"/>
                <w:b/>
                <w:w w:val="95"/>
                <w:sz w:val="15"/>
              </w:rPr>
              <w:t>% Kadar </w:t>
            </w:r>
            <w:r>
              <w:rPr>
                <w:rFonts w:ascii="Calibri"/>
                <w:b/>
                <w:w w:val="85"/>
                <w:sz w:val="15"/>
              </w:rPr>
              <w:t>terhadap</w:t>
            </w:r>
          </w:p>
          <w:p>
            <w:pPr>
              <w:pStyle w:val="TableParagraph"/>
              <w:spacing w:line="154" w:lineRule="exact"/>
              <w:ind w:left="170"/>
              <w:rPr>
                <w:rFonts w:ascii="Calibri"/>
                <w:b/>
                <w:sz w:val="15"/>
              </w:rPr>
            </w:pPr>
            <w:r>
              <w:rPr>
                <w:rFonts w:ascii="Calibri"/>
                <w:b/>
                <w:sz w:val="15"/>
              </w:rPr>
              <w:t>etiket</w:t>
            </w:r>
          </w:p>
        </w:tc>
        <w:tc>
          <w:tcPr>
            <w:tcW w:w="833" w:type="dxa"/>
          </w:tcPr>
          <w:p>
            <w:pPr>
              <w:pStyle w:val="TableParagraph"/>
              <w:spacing w:line="264" w:lineRule="auto" w:before="110"/>
              <w:ind w:left="258" w:hanging="106"/>
              <w:rPr>
                <w:rFonts w:ascii="Calibri"/>
                <w:b/>
                <w:sz w:val="15"/>
              </w:rPr>
            </w:pPr>
            <w:r>
              <w:rPr>
                <w:rFonts w:ascii="Calibri"/>
                <w:b/>
                <w:w w:val="90"/>
                <w:sz w:val="15"/>
              </w:rPr>
              <w:t>Rata-Rata </w:t>
            </w:r>
            <w:r>
              <w:rPr>
                <w:rFonts w:ascii="Calibri"/>
                <w:b/>
                <w:sz w:val="15"/>
              </w:rPr>
              <w:t>Kadar</w:t>
            </w: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1</w:t>
            </w:r>
          </w:p>
        </w:tc>
        <w:tc>
          <w:tcPr>
            <w:tcW w:w="1213" w:type="dxa"/>
            <w:vMerge w:val="restart"/>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0"/>
              <w:rPr>
                <w:sz w:val="11"/>
              </w:rPr>
            </w:pPr>
          </w:p>
          <w:p>
            <w:pPr>
              <w:pStyle w:val="TableParagraph"/>
              <w:spacing w:before="1"/>
              <w:ind w:left="324"/>
              <w:rPr>
                <w:rFonts w:ascii="Calibri"/>
                <w:sz w:val="15"/>
              </w:rPr>
            </w:pPr>
            <w:r>
              <w:rPr>
                <w:rFonts w:ascii="Calibri"/>
                <w:sz w:val="15"/>
              </w:rPr>
              <w:t>0,5 mg/mL</w:t>
            </w:r>
          </w:p>
        </w:tc>
        <w:tc>
          <w:tcPr>
            <w:tcW w:w="1054" w:type="dxa"/>
          </w:tcPr>
          <w:p>
            <w:pPr>
              <w:pStyle w:val="TableParagraph"/>
              <w:spacing w:line="156" w:lineRule="exact" w:before="10"/>
              <w:ind w:left="30"/>
              <w:jc w:val="center"/>
              <w:rPr>
                <w:rFonts w:ascii="Calibri"/>
                <w:sz w:val="15"/>
              </w:rPr>
            </w:pPr>
            <w:r>
              <w:rPr>
                <w:rFonts w:ascii="Calibri"/>
                <w:w w:val="88"/>
                <w:sz w:val="15"/>
              </w:rPr>
              <w:t>1</w:t>
            </w:r>
          </w:p>
        </w:tc>
        <w:tc>
          <w:tcPr>
            <w:tcW w:w="1196" w:type="dxa"/>
          </w:tcPr>
          <w:p>
            <w:pPr>
              <w:pStyle w:val="TableParagraph"/>
              <w:spacing w:line="156" w:lineRule="exact" w:before="10"/>
              <w:jc w:val="right"/>
              <w:rPr>
                <w:rFonts w:ascii="Calibri"/>
                <w:sz w:val="15"/>
              </w:rPr>
            </w:pPr>
            <w:r>
              <w:rPr>
                <w:rFonts w:ascii="Calibri"/>
                <w:w w:val="85"/>
                <w:sz w:val="15"/>
              </w:rPr>
              <w:t>7,343</w:t>
            </w:r>
          </w:p>
        </w:tc>
        <w:tc>
          <w:tcPr>
            <w:tcW w:w="1054" w:type="dxa"/>
          </w:tcPr>
          <w:p>
            <w:pPr>
              <w:pStyle w:val="TableParagraph"/>
              <w:spacing w:line="156" w:lineRule="exact" w:before="10"/>
              <w:ind w:right="1"/>
              <w:jc w:val="right"/>
              <w:rPr>
                <w:rFonts w:ascii="Calibri"/>
                <w:sz w:val="15"/>
              </w:rPr>
            </w:pPr>
            <w:r>
              <w:rPr>
                <w:rFonts w:ascii="Calibri"/>
                <w:w w:val="85"/>
                <w:sz w:val="15"/>
              </w:rPr>
              <w:t>651,79346</w:t>
            </w:r>
          </w:p>
        </w:tc>
        <w:tc>
          <w:tcPr>
            <w:tcW w:w="1169" w:type="dxa"/>
          </w:tcPr>
          <w:p>
            <w:pPr>
              <w:pStyle w:val="TableParagraph"/>
              <w:spacing w:line="156" w:lineRule="exact" w:before="10"/>
              <w:ind w:right="2"/>
              <w:jc w:val="right"/>
              <w:rPr>
                <w:rFonts w:ascii="Calibri"/>
                <w:sz w:val="15"/>
              </w:rPr>
            </w:pPr>
            <w:r>
              <w:rPr>
                <w:rFonts w:ascii="Calibri"/>
                <w:w w:val="85"/>
                <w:sz w:val="15"/>
              </w:rPr>
              <w:t>0,5334</w:t>
            </w:r>
          </w:p>
        </w:tc>
        <w:tc>
          <w:tcPr>
            <w:tcW w:w="673" w:type="dxa"/>
          </w:tcPr>
          <w:p>
            <w:pPr>
              <w:pStyle w:val="TableParagraph"/>
              <w:spacing w:line="156" w:lineRule="exact" w:before="10"/>
              <w:ind w:right="3"/>
              <w:jc w:val="right"/>
              <w:rPr>
                <w:rFonts w:ascii="Calibri"/>
                <w:b/>
                <w:sz w:val="15"/>
              </w:rPr>
            </w:pPr>
            <w:r>
              <w:rPr>
                <w:rFonts w:ascii="Calibri"/>
                <w:b/>
                <w:w w:val="85"/>
                <w:sz w:val="15"/>
              </w:rPr>
              <w:t>106,68</w:t>
            </w:r>
          </w:p>
        </w:tc>
        <w:tc>
          <w:tcPr>
            <w:tcW w:w="833" w:type="dxa"/>
          </w:tcPr>
          <w:p>
            <w:pPr>
              <w:pStyle w:val="TableParagraph"/>
              <w:spacing w:line="156" w:lineRule="exact" w:before="10"/>
              <w:ind w:right="3"/>
              <w:jc w:val="right"/>
              <w:rPr>
                <w:rFonts w:ascii="Calibri"/>
                <w:sz w:val="15"/>
              </w:rPr>
            </w:pPr>
            <w:r>
              <w:rPr>
                <w:rFonts w:ascii="Calibri"/>
                <w:w w:val="85"/>
                <w:sz w:val="15"/>
              </w:rPr>
              <w:t>111,13</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2</w:t>
            </w:r>
          </w:p>
        </w:tc>
        <w:tc>
          <w:tcPr>
            <w:tcW w:w="1196" w:type="dxa"/>
          </w:tcPr>
          <w:p>
            <w:pPr>
              <w:pStyle w:val="TableParagraph"/>
              <w:spacing w:line="156" w:lineRule="exact" w:before="10"/>
              <w:jc w:val="right"/>
              <w:rPr>
                <w:rFonts w:ascii="Calibri"/>
                <w:sz w:val="15"/>
              </w:rPr>
            </w:pPr>
            <w:r>
              <w:rPr>
                <w:rFonts w:ascii="Calibri"/>
                <w:w w:val="85"/>
                <w:sz w:val="15"/>
              </w:rPr>
              <w:t>7,378</w:t>
            </w:r>
          </w:p>
        </w:tc>
        <w:tc>
          <w:tcPr>
            <w:tcW w:w="1054" w:type="dxa"/>
          </w:tcPr>
          <w:p>
            <w:pPr>
              <w:pStyle w:val="TableParagraph"/>
              <w:spacing w:line="156" w:lineRule="exact" w:before="10"/>
              <w:ind w:right="1"/>
              <w:jc w:val="right"/>
              <w:rPr>
                <w:rFonts w:ascii="Calibri"/>
                <w:sz w:val="15"/>
              </w:rPr>
            </w:pPr>
            <w:r>
              <w:rPr>
                <w:rFonts w:ascii="Calibri"/>
                <w:w w:val="85"/>
                <w:sz w:val="15"/>
              </w:rPr>
              <w:t>706,18616</w:t>
            </w:r>
          </w:p>
        </w:tc>
        <w:tc>
          <w:tcPr>
            <w:tcW w:w="1169" w:type="dxa"/>
          </w:tcPr>
          <w:p>
            <w:pPr>
              <w:pStyle w:val="TableParagraph"/>
              <w:spacing w:line="156" w:lineRule="exact" w:before="10"/>
              <w:ind w:right="2"/>
              <w:jc w:val="right"/>
              <w:rPr>
                <w:rFonts w:ascii="Calibri"/>
                <w:sz w:val="15"/>
              </w:rPr>
            </w:pPr>
            <w:r>
              <w:rPr>
                <w:rFonts w:ascii="Calibri"/>
                <w:w w:val="85"/>
                <w:sz w:val="15"/>
              </w:rPr>
              <w:t>0,5779</w:t>
            </w:r>
          </w:p>
        </w:tc>
        <w:tc>
          <w:tcPr>
            <w:tcW w:w="673" w:type="dxa"/>
          </w:tcPr>
          <w:p>
            <w:pPr>
              <w:pStyle w:val="TableParagraph"/>
              <w:spacing w:line="156" w:lineRule="exact" w:before="10"/>
              <w:ind w:right="3"/>
              <w:jc w:val="right"/>
              <w:rPr>
                <w:rFonts w:ascii="Calibri"/>
                <w:b/>
                <w:sz w:val="15"/>
              </w:rPr>
            </w:pPr>
            <w:r>
              <w:rPr>
                <w:rFonts w:ascii="Calibri"/>
                <w:b/>
                <w:w w:val="85"/>
                <w:sz w:val="15"/>
              </w:rPr>
              <w:t>115,58</w:t>
            </w:r>
          </w:p>
        </w:tc>
        <w:tc>
          <w:tcPr>
            <w:tcW w:w="833" w:type="dxa"/>
          </w:tcPr>
          <w:p>
            <w:pPr>
              <w:pStyle w:val="TableParagraph"/>
              <w:rPr>
                <w:sz w:val="12"/>
              </w:rPr>
            </w:pPr>
          </w:p>
        </w:tc>
      </w:tr>
      <w:tr>
        <w:trPr>
          <w:trHeight w:val="185" w:hRule="atLeast"/>
        </w:trPr>
        <w:tc>
          <w:tcPr>
            <w:tcW w:w="735" w:type="dxa"/>
            <w:vMerge w:val="restart"/>
          </w:tcPr>
          <w:p>
            <w:pPr>
              <w:pStyle w:val="TableParagraph"/>
              <w:spacing w:before="99"/>
              <w:ind w:left="31"/>
              <w:jc w:val="center"/>
              <w:rPr>
                <w:rFonts w:ascii="Calibri"/>
                <w:sz w:val="15"/>
              </w:rPr>
            </w:pPr>
            <w:r>
              <w:rPr>
                <w:rFonts w:ascii="Calibri"/>
                <w:w w:val="88"/>
                <w:sz w:val="15"/>
              </w:rPr>
              <w:t>2</w:t>
            </w:r>
          </w:p>
        </w:tc>
        <w:tc>
          <w:tcPr>
            <w:tcW w:w="1213" w:type="dxa"/>
            <w:vMerge/>
            <w:tcBorders>
              <w:top w:val="nil"/>
            </w:tcBorders>
          </w:tcPr>
          <w:p>
            <w:pPr>
              <w:rPr>
                <w:sz w:val="2"/>
                <w:szCs w:val="2"/>
              </w:rPr>
            </w:pPr>
          </w:p>
        </w:tc>
        <w:tc>
          <w:tcPr>
            <w:tcW w:w="1054" w:type="dxa"/>
          </w:tcPr>
          <w:p>
            <w:pPr>
              <w:pStyle w:val="TableParagraph"/>
              <w:spacing w:line="154" w:lineRule="exact" w:before="10"/>
              <w:ind w:left="30"/>
              <w:jc w:val="center"/>
              <w:rPr>
                <w:rFonts w:ascii="Calibri"/>
                <w:sz w:val="15"/>
              </w:rPr>
            </w:pPr>
            <w:r>
              <w:rPr>
                <w:rFonts w:ascii="Calibri"/>
                <w:w w:val="88"/>
                <w:sz w:val="15"/>
              </w:rPr>
              <w:t>1</w:t>
            </w:r>
          </w:p>
        </w:tc>
        <w:tc>
          <w:tcPr>
            <w:tcW w:w="1196" w:type="dxa"/>
          </w:tcPr>
          <w:p>
            <w:pPr>
              <w:pStyle w:val="TableParagraph"/>
              <w:spacing w:line="154" w:lineRule="exact" w:before="10"/>
              <w:jc w:val="right"/>
              <w:rPr>
                <w:rFonts w:ascii="Calibri"/>
                <w:sz w:val="15"/>
              </w:rPr>
            </w:pPr>
            <w:r>
              <w:rPr>
                <w:rFonts w:ascii="Calibri"/>
                <w:w w:val="85"/>
                <w:sz w:val="15"/>
              </w:rPr>
              <w:t>7,418</w:t>
            </w:r>
          </w:p>
        </w:tc>
        <w:tc>
          <w:tcPr>
            <w:tcW w:w="1054" w:type="dxa"/>
          </w:tcPr>
          <w:p>
            <w:pPr>
              <w:pStyle w:val="TableParagraph"/>
              <w:spacing w:line="154" w:lineRule="exact" w:before="10"/>
              <w:ind w:right="1"/>
              <w:jc w:val="right"/>
              <w:rPr>
                <w:rFonts w:ascii="Calibri"/>
                <w:sz w:val="15"/>
              </w:rPr>
            </w:pPr>
            <w:r>
              <w:rPr>
                <w:rFonts w:ascii="Calibri"/>
                <w:w w:val="85"/>
                <w:sz w:val="15"/>
              </w:rPr>
              <w:t>450,13947</w:t>
            </w:r>
          </w:p>
        </w:tc>
        <w:tc>
          <w:tcPr>
            <w:tcW w:w="1169" w:type="dxa"/>
          </w:tcPr>
          <w:p>
            <w:pPr>
              <w:pStyle w:val="TableParagraph"/>
              <w:spacing w:line="154" w:lineRule="exact" w:before="10"/>
              <w:ind w:right="2"/>
              <w:jc w:val="right"/>
              <w:rPr>
                <w:rFonts w:ascii="Calibri"/>
                <w:sz w:val="15"/>
              </w:rPr>
            </w:pPr>
            <w:r>
              <w:rPr>
                <w:rFonts w:ascii="Calibri"/>
                <w:w w:val="85"/>
                <w:sz w:val="15"/>
              </w:rPr>
              <w:t>0,3684</w:t>
            </w:r>
          </w:p>
        </w:tc>
        <w:tc>
          <w:tcPr>
            <w:tcW w:w="673" w:type="dxa"/>
          </w:tcPr>
          <w:p>
            <w:pPr>
              <w:pStyle w:val="TableParagraph"/>
              <w:spacing w:line="154" w:lineRule="exact" w:before="10"/>
              <w:ind w:right="3"/>
              <w:jc w:val="right"/>
              <w:rPr>
                <w:rFonts w:ascii="Calibri"/>
                <w:b/>
                <w:sz w:val="15"/>
              </w:rPr>
            </w:pPr>
            <w:r>
              <w:rPr>
                <w:rFonts w:ascii="Calibri"/>
                <w:b/>
                <w:w w:val="85"/>
                <w:sz w:val="15"/>
              </w:rPr>
              <w:t>73,67</w:t>
            </w:r>
          </w:p>
        </w:tc>
        <w:tc>
          <w:tcPr>
            <w:tcW w:w="833" w:type="dxa"/>
          </w:tcPr>
          <w:p>
            <w:pPr>
              <w:pStyle w:val="TableParagraph"/>
              <w:spacing w:line="154" w:lineRule="exact" w:before="10"/>
              <w:ind w:right="3"/>
              <w:jc w:val="right"/>
              <w:rPr>
                <w:rFonts w:ascii="Calibri"/>
                <w:sz w:val="15"/>
              </w:rPr>
            </w:pPr>
            <w:r>
              <w:rPr>
                <w:rFonts w:ascii="Calibri"/>
                <w:w w:val="85"/>
                <w:sz w:val="15"/>
              </w:rPr>
              <w:t>92,26</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2</w:t>
            </w:r>
          </w:p>
        </w:tc>
        <w:tc>
          <w:tcPr>
            <w:tcW w:w="1196" w:type="dxa"/>
          </w:tcPr>
          <w:p>
            <w:pPr>
              <w:pStyle w:val="TableParagraph"/>
              <w:spacing w:line="156" w:lineRule="exact" w:before="10"/>
              <w:jc w:val="right"/>
              <w:rPr>
                <w:rFonts w:ascii="Calibri"/>
                <w:sz w:val="15"/>
              </w:rPr>
            </w:pPr>
            <w:r>
              <w:rPr>
                <w:rFonts w:ascii="Calibri"/>
                <w:w w:val="85"/>
                <w:sz w:val="15"/>
              </w:rPr>
              <w:t>7,360</w:t>
            </w:r>
          </w:p>
        </w:tc>
        <w:tc>
          <w:tcPr>
            <w:tcW w:w="1054" w:type="dxa"/>
          </w:tcPr>
          <w:p>
            <w:pPr>
              <w:pStyle w:val="TableParagraph"/>
              <w:spacing w:line="156" w:lineRule="exact" w:before="10"/>
              <w:ind w:right="1"/>
              <w:jc w:val="right"/>
              <w:rPr>
                <w:rFonts w:ascii="Calibri"/>
                <w:sz w:val="15"/>
              </w:rPr>
            </w:pPr>
            <w:r>
              <w:rPr>
                <w:rFonts w:ascii="Calibri"/>
                <w:w w:val="85"/>
                <w:sz w:val="15"/>
              </w:rPr>
              <w:t>677,26831</w:t>
            </w:r>
          </w:p>
        </w:tc>
        <w:tc>
          <w:tcPr>
            <w:tcW w:w="1169" w:type="dxa"/>
          </w:tcPr>
          <w:p>
            <w:pPr>
              <w:pStyle w:val="TableParagraph"/>
              <w:spacing w:line="156" w:lineRule="exact" w:before="10"/>
              <w:ind w:right="2"/>
              <w:jc w:val="right"/>
              <w:rPr>
                <w:rFonts w:ascii="Calibri"/>
                <w:sz w:val="15"/>
              </w:rPr>
            </w:pPr>
            <w:r>
              <w:rPr>
                <w:rFonts w:ascii="Calibri"/>
                <w:w w:val="85"/>
                <w:sz w:val="15"/>
              </w:rPr>
              <w:t>0,5542</w:t>
            </w:r>
          </w:p>
        </w:tc>
        <w:tc>
          <w:tcPr>
            <w:tcW w:w="673" w:type="dxa"/>
          </w:tcPr>
          <w:p>
            <w:pPr>
              <w:pStyle w:val="TableParagraph"/>
              <w:spacing w:line="156" w:lineRule="exact" w:before="10"/>
              <w:ind w:right="3"/>
              <w:jc w:val="right"/>
              <w:rPr>
                <w:rFonts w:ascii="Calibri"/>
                <w:b/>
                <w:sz w:val="15"/>
              </w:rPr>
            </w:pPr>
            <w:r>
              <w:rPr>
                <w:rFonts w:ascii="Calibri"/>
                <w:b/>
                <w:w w:val="85"/>
                <w:sz w:val="15"/>
              </w:rPr>
              <w:t>110,85</w:t>
            </w:r>
          </w:p>
        </w:tc>
        <w:tc>
          <w:tcPr>
            <w:tcW w:w="833" w:type="dxa"/>
          </w:tcPr>
          <w:p>
            <w:pPr>
              <w:pStyle w:val="TableParagraph"/>
              <w:rPr>
                <w:sz w:val="12"/>
              </w:rPr>
            </w:pP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3</w:t>
            </w: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1</w:t>
            </w:r>
          </w:p>
        </w:tc>
        <w:tc>
          <w:tcPr>
            <w:tcW w:w="1196" w:type="dxa"/>
          </w:tcPr>
          <w:p>
            <w:pPr>
              <w:pStyle w:val="TableParagraph"/>
              <w:spacing w:line="156" w:lineRule="exact" w:before="10"/>
              <w:jc w:val="right"/>
              <w:rPr>
                <w:rFonts w:ascii="Calibri"/>
                <w:sz w:val="15"/>
              </w:rPr>
            </w:pPr>
            <w:r>
              <w:rPr>
                <w:rFonts w:ascii="Calibri"/>
                <w:w w:val="85"/>
                <w:sz w:val="15"/>
              </w:rPr>
              <w:t>7,207</w:t>
            </w:r>
          </w:p>
        </w:tc>
        <w:tc>
          <w:tcPr>
            <w:tcW w:w="1054" w:type="dxa"/>
          </w:tcPr>
          <w:p>
            <w:pPr>
              <w:pStyle w:val="TableParagraph"/>
              <w:spacing w:line="156" w:lineRule="exact" w:before="10"/>
              <w:ind w:right="1"/>
              <w:jc w:val="right"/>
              <w:rPr>
                <w:rFonts w:ascii="Calibri"/>
                <w:sz w:val="15"/>
              </w:rPr>
            </w:pPr>
            <w:r>
              <w:rPr>
                <w:rFonts w:ascii="Calibri"/>
                <w:w w:val="85"/>
                <w:sz w:val="15"/>
              </w:rPr>
              <w:t>717,17010</w:t>
            </w:r>
          </w:p>
        </w:tc>
        <w:tc>
          <w:tcPr>
            <w:tcW w:w="1169" w:type="dxa"/>
          </w:tcPr>
          <w:p>
            <w:pPr>
              <w:pStyle w:val="TableParagraph"/>
              <w:spacing w:line="156" w:lineRule="exact" w:before="10"/>
              <w:ind w:right="2"/>
              <w:jc w:val="right"/>
              <w:rPr>
                <w:rFonts w:ascii="Calibri"/>
                <w:sz w:val="15"/>
              </w:rPr>
            </w:pPr>
            <w:r>
              <w:rPr>
                <w:rFonts w:ascii="Calibri"/>
                <w:w w:val="85"/>
                <w:sz w:val="15"/>
              </w:rPr>
              <w:t>0,5869</w:t>
            </w:r>
          </w:p>
        </w:tc>
        <w:tc>
          <w:tcPr>
            <w:tcW w:w="673" w:type="dxa"/>
          </w:tcPr>
          <w:p>
            <w:pPr>
              <w:pStyle w:val="TableParagraph"/>
              <w:spacing w:line="156" w:lineRule="exact" w:before="10"/>
              <w:ind w:right="3"/>
              <w:jc w:val="right"/>
              <w:rPr>
                <w:rFonts w:ascii="Calibri"/>
                <w:b/>
                <w:sz w:val="15"/>
              </w:rPr>
            </w:pPr>
            <w:r>
              <w:rPr>
                <w:rFonts w:ascii="Calibri"/>
                <w:b/>
                <w:w w:val="85"/>
                <w:sz w:val="15"/>
              </w:rPr>
              <w:t>117,38</w:t>
            </w:r>
          </w:p>
        </w:tc>
        <w:tc>
          <w:tcPr>
            <w:tcW w:w="833" w:type="dxa"/>
          </w:tcPr>
          <w:p>
            <w:pPr>
              <w:pStyle w:val="TableParagraph"/>
              <w:spacing w:line="156" w:lineRule="exact" w:before="10"/>
              <w:ind w:right="3"/>
              <w:jc w:val="right"/>
              <w:rPr>
                <w:rFonts w:ascii="Calibri"/>
                <w:sz w:val="15"/>
              </w:rPr>
            </w:pPr>
            <w:r>
              <w:rPr>
                <w:rFonts w:ascii="Calibri"/>
                <w:w w:val="85"/>
                <w:sz w:val="15"/>
              </w:rPr>
              <w:t>116,57</w:t>
            </w:r>
          </w:p>
        </w:tc>
      </w:tr>
      <w:tr>
        <w:trPr>
          <w:trHeight w:val="185"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4" w:lineRule="exact" w:before="10"/>
              <w:ind w:left="30"/>
              <w:jc w:val="center"/>
              <w:rPr>
                <w:rFonts w:ascii="Calibri"/>
                <w:sz w:val="15"/>
              </w:rPr>
            </w:pPr>
            <w:r>
              <w:rPr>
                <w:rFonts w:ascii="Calibri"/>
                <w:w w:val="88"/>
                <w:sz w:val="15"/>
              </w:rPr>
              <w:t>2</w:t>
            </w:r>
          </w:p>
        </w:tc>
        <w:tc>
          <w:tcPr>
            <w:tcW w:w="1196" w:type="dxa"/>
          </w:tcPr>
          <w:p>
            <w:pPr>
              <w:pStyle w:val="TableParagraph"/>
              <w:spacing w:line="154" w:lineRule="exact" w:before="10"/>
              <w:jc w:val="right"/>
              <w:rPr>
                <w:rFonts w:ascii="Calibri"/>
                <w:sz w:val="15"/>
              </w:rPr>
            </w:pPr>
            <w:r>
              <w:rPr>
                <w:rFonts w:ascii="Calibri"/>
                <w:w w:val="85"/>
                <w:sz w:val="15"/>
              </w:rPr>
              <w:t>7,327</w:t>
            </w:r>
          </w:p>
        </w:tc>
        <w:tc>
          <w:tcPr>
            <w:tcW w:w="1054" w:type="dxa"/>
          </w:tcPr>
          <w:p>
            <w:pPr>
              <w:pStyle w:val="TableParagraph"/>
              <w:spacing w:line="154" w:lineRule="exact" w:before="10"/>
              <w:ind w:right="1"/>
              <w:jc w:val="right"/>
              <w:rPr>
                <w:rFonts w:ascii="Calibri"/>
                <w:sz w:val="15"/>
              </w:rPr>
            </w:pPr>
            <w:r>
              <w:rPr>
                <w:rFonts w:ascii="Calibri"/>
                <w:w w:val="85"/>
                <w:sz w:val="15"/>
              </w:rPr>
              <w:t>707,30548</w:t>
            </w:r>
          </w:p>
        </w:tc>
        <w:tc>
          <w:tcPr>
            <w:tcW w:w="1169" w:type="dxa"/>
          </w:tcPr>
          <w:p>
            <w:pPr>
              <w:pStyle w:val="TableParagraph"/>
              <w:spacing w:line="154" w:lineRule="exact" w:before="10"/>
              <w:ind w:right="2"/>
              <w:jc w:val="right"/>
              <w:rPr>
                <w:rFonts w:ascii="Calibri"/>
                <w:sz w:val="15"/>
              </w:rPr>
            </w:pPr>
            <w:r>
              <w:rPr>
                <w:rFonts w:ascii="Calibri"/>
                <w:w w:val="85"/>
                <w:sz w:val="15"/>
              </w:rPr>
              <w:t>0,5788</w:t>
            </w:r>
          </w:p>
        </w:tc>
        <w:tc>
          <w:tcPr>
            <w:tcW w:w="673" w:type="dxa"/>
          </w:tcPr>
          <w:p>
            <w:pPr>
              <w:pStyle w:val="TableParagraph"/>
              <w:spacing w:line="154" w:lineRule="exact" w:before="10"/>
              <w:ind w:right="3"/>
              <w:jc w:val="right"/>
              <w:rPr>
                <w:rFonts w:ascii="Calibri"/>
                <w:b/>
                <w:sz w:val="15"/>
              </w:rPr>
            </w:pPr>
            <w:r>
              <w:rPr>
                <w:rFonts w:ascii="Calibri"/>
                <w:b/>
                <w:w w:val="85"/>
                <w:sz w:val="15"/>
              </w:rPr>
              <w:t>115,76</w:t>
            </w:r>
          </w:p>
        </w:tc>
        <w:tc>
          <w:tcPr>
            <w:tcW w:w="833" w:type="dxa"/>
          </w:tcPr>
          <w:p>
            <w:pPr>
              <w:pStyle w:val="TableParagraph"/>
              <w:rPr>
                <w:sz w:val="12"/>
              </w:rPr>
            </w:pP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4</w:t>
            </w:r>
          </w:p>
        </w:tc>
        <w:tc>
          <w:tcPr>
            <w:tcW w:w="1213" w:type="dxa"/>
            <w:vMerge/>
            <w:tcBorders>
              <w:top w:val="nil"/>
            </w:tcBorders>
          </w:tcPr>
          <w:p>
            <w:pPr>
              <w:rPr>
                <w:sz w:val="2"/>
                <w:szCs w:val="2"/>
              </w:rPr>
            </w:pPr>
          </w:p>
        </w:tc>
        <w:tc>
          <w:tcPr>
            <w:tcW w:w="1054" w:type="dxa"/>
          </w:tcPr>
          <w:p>
            <w:pPr>
              <w:pStyle w:val="TableParagraph"/>
              <w:spacing w:line="154" w:lineRule="exact" w:before="12"/>
              <w:ind w:left="30"/>
              <w:jc w:val="center"/>
              <w:rPr>
                <w:rFonts w:ascii="Calibri"/>
                <w:sz w:val="15"/>
              </w:rPr>
            </w:pPr>
            <w:r>
              <w:rPr>
                <w:rFonts w:ascii="Calibri"/>
                <w:w w:val="88"/>
                <w:sz w:val="15"/>
              </w:rPr>
              <w:t>1</w:t>
            </w:r>
          </w:p>
        </w:tc>
        <w:tc>
          <w:tcPr>
            <w:tcW w:w="1196" w:type="dxa"/>
          </w:tcPr>
          <w:p>
            <w:pPr>
              <w:pStyle w:val="TableParagraph"/>
              <w:spacing w:line="154" w:lineRule="exact" w:before="12"/>
              <w:jc w:val="right"/>
              <w:rPr>
                <w:rFonts w:ascii="Calibri"/>
                <w:sz w:val="15"/>
              </w:rPr>
            </w:pPr>
            <w:r>
              <w:rPr>
                <w:rFonts w:ascii="Calibri"/>
                <w:w w:val="85"/>
                <w:sz w:val="15"/>
              </w:rPr>
              <w:t>7,356</w:t>
            </w:r>
          </w:p>
        </w:tc>
        <w:tc>
          <w:tcPr>
            <w:tcW w:w="1054" w:type="dxa"/>
          </w:tcPr>
          <w:p>
            <w:pPr>
              <w:pStyle w:val="TableParagraph"/>
              <w:spacing w:line="154" w:lineRule="exact" w:before="12"/>
              <w:ind w:right="1"/>
              <w:jc w:val="right"/>
              <w:rPr>
                <w:rFonts w:ascii="Calibri"/>
                <w:sz w:val="15"/>
              </w:rPr>
            </w:pPr>
            <w:r>
              <w:rPr>
                <w:rFonts w:ascii="Calibri"/>
                <w:w w:val="85"/>
                <w:sz w:val="15"/>
              </w:rPr>
              <w:t>637,77094</w:t>
            </w:r>
          </w:p>
        </w:tc>
        <w:tc>
          <w:tcPr>
            <w:tcW w:w="1169" w:type="dxa"/>
          </w:tcPr>
          <w:p>
            <w:pPr>
              <w:pStyle w:val="TableParagraph"/>
              <w:spacing w:line="154" w:lineRule="exact" w:before="12"/>
              <w:ind w:right="2"/>
              <w:jc w:val="right"/>
              <w:rPr>
                <w:rFonts w:ascii="Calibri"/>
                <w:sz w:val="15"/>
              </w:rPr>
            </w:pPr>
            <w:r>
              <w:rPr>
                <w:rFonts w:ascii="Calibri"/>
                <w:w w:val="85"/>
                <w:sz w:val="15"/>
              </w:rPr>
              <w:t>0,5219</w:t>
            </w:r>
          </w:p>
        </w:tc>
        <w:tc>
          <w:tcPr>
            <w:tcW w:w="673" w:type="dxa"/>
          </w:tcPr>
          <w:p>
            <w:pPr>
              <w:pStyle w:val="TableParagraph"/>
              <w:spacing w:line="154" w:lineRule="exact" w:before="12"/>
              <w:ind w:right="3"/>
              <w:jc w:val="right"/>
              <w:rPr>
                <w:rFonts w:ascii="Calibri"/>
                <w:b/>
                <w:sz w:val="15"/>
              </w:rPr>
            </w:pPr>
            <w:r>
              <w:rPr>
                <w:rFonts w:ascii="Calibri"/>
                <w:b/>
                <w:w w:val="85"/>
                <w:sz w:val="15"/>
              </w:rPr>
              <w:t>104,38</w:t>
            </w:r>
          </w:p>
        </w:tc>
        <w:tc>
          <w:tcPr>
            <w:tcW w:w="833" w:type="dxa"/>
          </w:tcPr>
          <w:p>
            <w:pPr>
              <w:pStyle w:val="TableParagraph"/>
              <w:spacing w:line="154" w:lineRule="exact" w:before="12"/>
              <w:ind w:right="3"/>
              <w:jc w:val="right"/>
              <w:rPr>
                <w:rFonts w:ascii="Calibri"/>
                <w:sz w:val="15"/>
              </w:rPr>
            </w:pPr>
            <w:r>
              <w:rPr>
                <w:rFonts w:ascii="Calibri"/>
                <w:w w:val="85"/>
                <w:sz w:val="15"/>
              </w:rPr>
              <w:t>103,30</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2</w:t>
            </w:r>
          </w:p>
        </w:tc>
        <w:tc>
          <w:tcPr>
            <w:tcW w:w="1196" w:type="dxa"/>
          </w:tcPr>
          <w:p>
            <w:pPr>
              <w:pStyle w:val="TableParagraph"/>
              <w:spacing w:line="156" w:lineRule="exact" w:before="10"/>
              <w:jc w:val="right"/>
              <w:rPr>
                <w:rFonts w:ascii="Calibri"/>
                <w:sz w:val="15"/>
              </w:rPr>
            </w:pPr>
            <w:r>
              <w:rPr>
                <w:rFonts w:ascii="Calibri"/>
                <w:w w:val="85"/>
                <w:sz w:val="15"/>
              </w:rPr>
              <w:t>7,324</w:t>
            </w:r>
          </w:p>
        </w:tc>
        <w:tc>
          <w:tcPr>
            <w:tcW w:w="1054" w:type="dxa"/>
          </w:tcPr>
          <w:p>
            <w:pPr>
              <w:pStyle w:val="TableParagraph"/>
              <w:spacing w:line="156" w:lineRule="exact" w:before="10"/>
              <w:ind w:right="1"/>
              <w:jc w:val="right"/>
              <w:rPr>
                <w:rFonts w:ascii="Calibri"/>
                <w:sz w:val="15"/>
              </w:rPr>
            </w:pPr>
            <w:r>
              <w:rPr>
                <w:rFonts w:ascii="Calibri"/>
                <w:w w:val="85"/>
                <w:sz w:val="15"/>
              </w:rPr>
              <w:t>624,60193</w:t>
            </w:r>
          </w:p>
        </w:tc>
        <w:tc>
          <w:tcPr>
            <w:tcW w:w="1169" w:type="dxa"/>
          </w:tcPr>
          <w:p>
            <w:pPr>
              <w:pStyle w:val="TableParagraph"/>
              <w:spacing w:line="156" w:lineRule="exact" w:before="10"/>
              <w:ind w:right="2"/>
              <w:jc w:val="right"/>
              <w:rPr>
                <w:rFonts w:ascii="Calibri"/>
                <w:sz w:val="15"/>
              </w:rPr>
            </w:pPr>
            <w:r>
              <w:rPr>
                <w:rFonts w:ascii="Calibri"/>
                <w:w w:val="85"/>
                <w:sz w:val="15"/>
              </w:rPr>
              <w:t>0,5111</w:t>
            </w:r>
          </w:p>
        </w:tc>
        <w:tc>
          <w:tcPr>
            <w:tcW w:w="673" w:type="dxa"/>
          </w:tcPr>
          <w:p>
            <w:pPr>
              <w:pStyle w:val="TableParagraph"/>
              <w:spacing w:line="156" w:lineRule="exact" w:before="10"/>
              <w:ind w:right="3"/>
              <w:jc w:val="right"/>
              <w:rPr>
                <w:rFonts w:ascii="Calibri"/>
                <w:b/>
                <w:sz w:val="15"/>
              </w:rPr>
            </w:pPr>
            <w:r>
              <w:rPr>
                <w:rFonts w:ascii="Calibri"/>
                <w:b/>
                <w:w w:val="85"/>
                <w:sz w:val="15"/>
              </w:rPr>
              <w:t>102,23</w:t>
            </w:r>
          </w:p>
        </w:tc>
        <w:tc>
          <w:tcPr>
            <w:tcW w:w="833" w:type="dxa"/>
          </w:tcPr>
          <w:p>
            <w:pPr>
              <w:pStyle w:val="TableParagraph"/>
              <w:rPr>
                <w:sz w:val="12"/>
              </w:rPr>
            </w:pPr>
          </w:p>
        </w:tc>
      </w:tr>
      <w:tr>
        <w:trPr>
          <w:trHeight w:val="185" w:hRule="atLeast"/>
        </w:trPr>
        <w:tc>
          <w:tcPr>
            <w:tcW w:w="735" w:type="dxa"/>
            <w:vMerge w:val="restart"/>
          </w:tcPr>
          <w:p>
            <w:pPr>
              <w:pStyle w:val="TableParagraph"/>
              <w:spacing w:before="102"/>
              <w:ind w:left="31"/>
              <w:jc w:val="center"/>
              <w:rPr>
                <w:rFonts w:ascii="Calibri"/>
                <w:sz w:val="15"/>
              </w:rPr>
            </w:pPr>
            <w:r>
              <w:rPr>
                <w:rFonts w:ascii="Calibri"/>
                <w:w w:val="88"/>
                <w:sz w:val="15"/>
              </w:rPr>
              <w:t>5</w:t>
            </w:r>
          </w:p>
        </w:tc>
        <w:tc>
          <w:tcPr>
            <w:tcW w:w="1213" w:type="dxa"/>
            <w:vMerge/>
            <w:tcBorders>
              <w:top w:val="nil"/>
            </w:tcBorders>
          </w:tcPr>
          <w:p>
            <w:pPr>
              <w:rPr>
                <w:sz w:val="2"/>
                <w:szCs w:val="2"/>
              </w:rPr>
            </w:pPr>
          </w:p>
        </w:tc>
        <w:tc>
          <w:tcPr>
            <w:tcW w:w="1054" w:type="dxa"/>
          </w:tcPr>
          <w:p>
            <w:pPr>
              <w:pStyle w:val="TableParagraph"/>
              <w:spacing w:line="154" w:lineRule="exact" w:before="10"/>
              <w:ind w:left="30"/>
              <w:jc w:val="center"/>
              <w:rPr>
                <w:rFonts w:ascii="Calibri"/>
                <w:sz w:val="15"/>
              </w:rPr>
            </w:pPr>
            <w:r>
              <w:rPr>
                <w:rFonts w:ascii="Calibri"/>
                <w:w w:val="88"/>
                <w:sz w:val="15"/>
              </w:rPr>
              <w:t>1</w:t>
            </w:r>
          </w:p>
        </w:tc>
        <w:tc>
          <w:tcPr>
            <w:tcW w:w="1196" w:type="dxa"/>
          </w:tcPr>
          <w:p>
            <w:pPr>
              <w:pStyle w:val="TableParagraph"/>
              <w:spacing w:line="154" w:lineRule="exact" w:before="10"/>
              <w:jc w:val="right"/>
              <w:rPr>
                <w:rFonts w:ascii="Calibri"/>
                <w:sz w:val="15"/>
              </w:rPr>
            </w:pPr>
            <w:r>
              <w:rPr>
                <w:rFonts w:ascii="Calibri"/>
                <w:w w:val="85"/>
                <w:sz w:val="15"/>
              </w:rPr>
              <w:t>7,279</w:t>
            </w:r>
          </w:p>
        </w:tc>
        <w:tc>
          <w:tcPr>
            <w:tcW w:w="1054" w:type="dxa"/>
          </w:tcPr>
          <w:p>
            <w:pPr>
              <w:pStyle w:val="TableParagraph"/>
              <w:spacing w:line="154" w:lineRule="exact" w:before="10"/>
              <w:ind w:right="1"/>
              <w:jc w:val="right"/>
              <w:rPr>
                <w:rFonts w:ascii="Calibri"/>
                <w:sz w:val="15"/>
              </w:rPr>
            </w:pPr>
            <w:r>
              <w:rPr>
                <w:rFonts w:ascii="Calibri"/>
                <w:w w:val="85"/>
                <w:sz w:val="15"/>
              </w:rPr>
              <w:t>719,14014</w:t>
            </w:r>
          </w:p>
        </w:tc>
        <w:tc>
          <w:tcPr>
            <w:tcW w:w="1169" w:type="dxa"/>
          </w:tcPr>
          <w:p>
            <w:pPr>
              <w:pStyle w:val="TableParagraph"/>
              <w:spacing w:line="154" w:lineRule="exact" w:before="10"/>
              <w:ind w:right="2"/>
              <w:jc w:val="right"/>
              <w:rPr>
                <w:rFonts w:ascii="Calibri"/>
                <w:sz w:val="15"/>
              </w:rPr>
            </w:pPr>
            <w:r>
              <w:rPr>
                <w:rFonts w:ascii="Calibri"/>
                <w:w w:val="85"/>
                <w:sz w:val="15"/>
              </w:rPr>
              <w:t>0,5885</w:t>
            </w:r>
          </w:p>
        </w:tc>
        <w:tc>
          <w:tcPr>
            <w:tcW w:w="673" w:type="dxa"/>
          </w:tcPr>
          <w:p>
            <w:pPr>
              <w:pStyle w:val="TableParagraph"/>
              <w:spacing w:line="154" w:lineRule="exact" w:before="10"/>
              <w:ind w:right="3"/>
              <w:jc w:val="right"/>
              <w:rPr>
                <w:rFonts w:ascii="Calibri"/>
                <w:b/>
                <w:sz w:val="15"/>
              </w:rPr>
            </w:pPr>
            <w:r>
              <w:rPr>
                <w:rFonts w:ascii="Calibri"/>
                <w:b/>
                <w:w w:val="85"/>
                <w:sz w:val="15"/>
              </w:rPr>
              <w:t>117,70</w:t>
            </w:r>
          </w:p>
        </w:tc>
        <w:tc>
          <w:tcPr>
            <w:tcW w:w="833" w:type="dxa"/>
          </w:tcPr>
          <w:p>
            <w:pPr>
              <w:pStyle w:val="TableParagraph"/>
              <w:spacing w:line="154" w:lineRule="exact" w:before="10"/>
              <w:ind w:right="3"/>
              <w:jc w:val="right"/>
              <w:rPr>
                <w:rFonts w:ascii="Calibri"/>
                <w:sz w:val="15"/>
              </w:rPr>
            </w:pPr>
            <w:r>
              <w:rPr>
                <w:rFonts w:ascii="Calibri"/>
                <w:w w:val="85"/>
                <w:sz w:val="15"/>
              </w:rPr>
              <w:t>112,10</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4" w:lineRule="exact" w:before="12"/>
              <w:ind w:left="30"/>
              <w:jc w:val="center"/>
              <w:rPr>
                <w:rFonts w:ascii="Calibri"/>
                <w:sz w:val="15"/>
              </w:rPr>
            </w:pPr>
            <w:r>
              <w:rPr>
                <w:rFonts w:ascii="Calibri"/>
                <w:w w:val="88"/>
                <w:sz w:val="15"/>
              </w:rPr>
              <w:t>2</w:t>
            </w:r>
          </w:p>
        </w:tc>
        <w:tc>
          <w:tcPr>
            <w:tcW w:w="1196" w:type="dxa"/>
          </w:tcPr>
          <w:p>
            <w:pPr>
              <w:pStyle w:val="TableParagraph"/>
              <w:spacing w:line="154" w:lineRule="exact" w:before="12"/>
              <w:jc w:val="right"/>
              <w:rPr>
                <w:rFonts w:ascii="Calibri"/>
                <w:sz w:val="15"/>
              </w:rPr>
            </w:pPr>
            <w:r>
              <w:rPr>
                <w:rFonts w:ascii="Calibri"/>
                <w:w w:val="85"/>
                <w:sz w:val="15"/>
              </w:rPr>
              <w:t>7,338</w:t>
            </w:r>
          </w:p>
        </w:tc>
        <w:tc>
          <w:tcPr>
            <w:tcW w:w="1054" w:type="dxa"/>
          </w:tcPr>
          <w:p>
            <w:pPr>
              <w:pStyle w:val="TableParagraph"/>
              <w:spacing w:line="154" w:lineRule="exact" w:before="12"/>
              <w:ind w:right="1"/>
              <w:jc w:val="right"/>
              <w:rPr>
                <w:rFonts w:ascii="Calibri"/>
                <w:sz w:val="15"/>
              </w:rPr>
            </w:pPr>
            <w:r>
              <w:rPr>
                <w:rFonts w:ascii="Calibri"/>
                <w:w w:val="85"/>
                <w:sz w:val="15"/>
              </w:rPr>
              <w:t>650,70544</w:t>
            </w:r>
          </w:p>
        </w:tc>
        <w:tc>
          <w:tcPr>
            <w:tcW w:w="1169" w:type="dxa"/>
          </w:tcPr>
          <w:p>
            <w:pPr>
              <w:pStyle w:val="TableParagraph"/>
              <w:spacing w:line="154" w:lineRule="exact" w:before="12"/>
              <w:ind w:right="2"/>
              <w:jc w:val="right"/>
              <w:rPr>
                <w:rFonts w:ascii="Calibri"/>
                <w:sz w:val="15"/>
              </w:rPr>
            </w:pPr>
            <w:r>
              <w:rPr>
                <w:rFonts w:ascii="Calibri"/>
                <w:w w:val="85"/>
                <w:sz w:val="15"/>
              </w:rPr>
              <w:t>0,5325</w:t>
            </w:r>
          </w:p>
        </w:tc>
        <w:tc>
          <w:tcPr>
            <w:tcW w:w="673" w:type="dxa"/>
          </w:tcPr>
          <w:p>
            <w:pPr>
              <w:pStyle w:val="TableParagraph"/>
              <w:spacing w:line="154" w:lineRule="exact" w:before="12"/>
              <w:ind w:right="3"/>
              <w:jc w:val="right"/>
              <w:rPr>
                <w:rFonts w:ascii="Calibri"/>
                <w:b/>
                <w:sz w:val="15"/>
              </w:rPr>
            </w:pPr>
            <w:r>
              <w:rPr>
                <w:rFonts w:ascii="Calibri"/>
                <w:b/>
                <w:w w:val="85"/>
                <w:sz w:val="15"/>
              </w:rPr>
              <w:t>106,50</w:t>
            </w:r>
          </w:p>
        </w:tc>
        <w:tc>
          <w:tcPr>
            <w:tcW w:w="833" w:type="dxa"/>
          </w:tcPr>
          <w:p>
            <w:pPr>
              <w:pStyle w:val="TableParagraph"/>
              <w:rPr>
                <w:sz w:val="12"/>
              </w:rPr>
            </w:pP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6</w:t>
            </w: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1</w:t>
            </w:r>
          </w:p>
        </w:tc>
        <w:tc>
          <w:tcPr>
            <w:tcW w:w="1196" w:type="dxa"/>
          </w:tcPr>
          <w:p>
            <w:pPr>
              <w:pStyle w:val="TableParagraph"/>
              <w:spacing w:line="156" w:lineRule="exact" w:before="10"/>
              <w:jc w:val="right"/>
              <w:rPr>
                <w:rFonts w:ascii="Calibri"/>
                <w:sz w:val="15"/>
              </w:rPr>
            </w:pPr>
            <w:r>
              <w:rPr>
                <w:rFonts w:ascii="Calibri"/>
                <w:w w:val="85"/>
                <w:sz w:val="15"/>
              </w:rPr>
              <w:t>7,330</w:t>
            </w:r>
          </w:p>
        </w:tc>
        <w:tc>
          <w:tcPr>
            <w:tcW w:w="1054" w:type="dxa"/>
          </w:tcPr>
          <w:p>
            <w:pPr>
              <w:pStyle w:val="TableParagraph"/>
              <w:spacing w:line="156" w:lineRule="exact" w:before="10"/>
              <w:ind w:right="1"/>
              <w:jc w:val="right"/>
              <w:rPr>
                <w:rFonts w:ascii="Calibri"/>
                <w:sz w:val="15"/>
              </w:rPr>
            </w:pPr>
            <w:r>
              <w:rPr>
                <w:rFonts w:ascii="Calibri"/>
                <w:w w:val="85"/>
                <w:sz w:val="15"/>
              </w:rPr>
              <w:t>678,55872</w:t>
            </w:r>
          </w:p>
        </w:tc>
        <w:tc>
          <w:tcPr>
            <w:tcW w:w="1169" w:type="dxa"/>
          </w:tcPr>
          <w:p>
            <w:pPr>
              <w:pStyle w:val="TableParagraph"/>
              <w:spacing w:line="156" w:lineRule="exact" w:before="10"/>
              <w:ind w:right="2"/>
              <w:jc w:val="right"/>
              <w:rPr>
                <w:rFonts w:ascii="Calibri"/>
                <w:sz w:val="15"/>
              </w:rPr>
            </w:pPr>
            <w:r>
              <w:rPr>
                <w:rFonts w:ascii="Calibri"/>
                <w:w w:val="85"/>
                <w:sz w:val="15"/>
              </w:rPr>
              <w:t>0,5553</w:t>
            </w:r>
          </w:p>
        </w:tc>
        <w:tc>
          <w:tcPr>
            <w:tcW w:w="673" w:type="dxa"/>
          </w:tcPr>
          <w:p>
            <w:pPr>
              <w:pStyle w:val="TableParagraph"/>
              <w:spacing w:line="156" w:lineRule="exact" w:before="10"/>
              <w:ind w:right="3"/>
              <w:jc w:val="right"/>
              <w:rPr>
                <w:rFonts w:ascii="Calibri"/>
                <w:b/>
                <w:sz w:val="15"/>
              </w:rPr>
            </w:pPr>
            <w:r>
              <w:rPr>
                <w:rFonts w:ascii="Calibri"/>
                <w:b/>
                <w:w w:val="85"/>
                <w:sz w:val="15"/>
              </w:rPr>
              <w:t>111,06</w:t>
            </w:r>
          </w:p>
        </w:tc>
        <w:tc>
          <w:tcPr>
            <w:tcW w:w="833" w:type="dxa"/>
          </w:tcPr>
          <w:p>
            <w:pPr>
              <w:pStyle w:val="TableParagraph"/>
              <w:spacing w:line="156" w:lineRule="exact" w:before="10"/>
              <w:ind w:right="3"/>
              <w:jc w:val="right"/>
              <w:rPr>
                <w:rFonts w:ascii="Calibri"/>
                <w:sz w:val="15"/>
              </w:rPr>
            </w:pPr>
            <w:r>
              <w:rPr>
                <w:rFonts w:ascii="Calibri"/>
                <w:w w:val="85"/>
                <w:sz w:val="15"/>
              </w:rPr>
              <w:t>110,68</w:t>
            </w:r>
          </w:p>
        </w:tc>
      </w:tr>
      <w:tr>
        <w:trPr>
          <w:trHeight w:val="185"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5" w:lineRule="exact" w:before="10"/>
              <w:ind w:left="30"/>
              <w:jc w:val="center"/>
              <w:rPr>
                <w:rFonts w:ascii="Calibri"/>
                <w:sz w:val="15"/>
              </w:rPr>
            </w:pPr>
            <w:r>
              <w:rPr>
                <w:rFonts w:ascii="Calibri"/>
                <w:w w:val="88"/>
                <w:sz w:val="15"/>
              </w:rPr>
              <w:t>2</w:t>
            </w:r>
          </w:p>
        </w:tc>
        <w:tc>
          <w:tcPr>
            <w:tcW w:w="1196" w:type="dxa"/>
          </w:tcPr>
          <w:p>
            <w:pPr>
              <w:pStyle w:val="TableParagraph"/>
              <w:spacing w:line="155" w:lineRule="exact" w:before="10"/>
              <w:jc w:val="right"/>
              <w:rPr>
                <w:rFonts w:ascii="Calibri"/>
                <w:sz w:val="15"/>
              </w:rPr>
            </w:pPr>
            <w:r>
              <w:rPr>
                <w:rFonts w:ascii="Calibri"/>
                <w:w w:val="85"/>
                <w:sz w:val="15"/>
              </w:rPr>
              <w:t>7,365</w:t>
            </w:r>
          </w:p>
        </w:tc>
        <w:tc>
          <w:tcPr>
            <w:tcW w:w="1054" w:type="dxa"/>
          </w:tcPr>
          <w:p>
            <w:pPr>
              <w:pStyle w:val="TableParagraph"/>
              <w:spacing w:line="155" w:lineRule="exact" w:before="10"/>
              <w:ind w:right="1"/>
              <w:jc w:val="right"/>
              <w:rPr>
                <w:rFonts w:ascii="Calibri"/>
                <w:sz w:val="15"/>
              </w:rPr>
            </w:pPr>
            <w:r>
              <w:rPr>
                <w:rFonts w:ascii="Calibri"/>
                <w:w w:val="85"/>
                <w:sz w:val="15"/>
              </w:rPr>
              <w:t>673,97235</w:t>
            </w:r>
          </w:p>
        </w:tc>
        <w:tc>
          <w:tcPr>
            <w:tcW w:w="1169" w:type="dxa"/>
          </w:tcPr>
          <w:p>
            <w:pPr>
              <w:pStyle w:val="TableParagraph"/>
              <w:spacing w:line="155" w:lineRule="exact" w:before="10"/>
              <w:ind w:right="2"/>
              <w:jc w:val="right"/>
              <w:rPr>
                <w:rFonts w:ascii="Calibri"/>
                <w:sz w:val="15"/>
              </w:rPr>
            </w:pPr>
            <w:r>
              <w:rPr>
                <w:rFonts w:ascii="Calibri"/>
                <w:w w:val="85"/>
                <w:sz w:val="15"/>
              </w:rPr>
              <w:t>0,5515</w:t>
            </w:r>
          </w:p>
        </w:tc>
        <w:tc>
          <w:tcPr>
            <w:tcW w:w="673" w:type="dxa"/>
          </w:tcPr>
          <w:p>
            <w:pPr>
              <w:pStyle w:val="TableParagraph"/>
              <w:spacing w:line="155" w:lineRule="exact" w:before="10"/>
              <w:ind w:right="3"/>
              <w:jc w:val="right"/>
              <w:rPr>
                <w:rFonts w:ascii="Calibri"/>
                <w:b/>
                <w:sz w:val="15"/>
              </w:rPr>
            </w:pPr>
            <w:r>
              <w:rPr>
                <w:rFonts w:ascii="Calibri"/>
                <w:b/>
                <w:w w:val="85"/>
                <w:sz w:val="15"/>
              </w:rPr>
              <w:t>110,31</w:t>
            </w:r>
          </w:p>
        </w:tc>
        <w:tc>
          <w:tcPr>
            <w:tcW w:w="833" w:type="dxa"/>
          </w:tcPr>
          <w:p>
            <w:pPr>
              <w:pStyle w:val="TableParagraph"/>
              <w:rPr>
                <w:sz w:val="12"/>
              </w:rPr>
            </w:pP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7</w:t>
            </w:r>
          </w:p>
        </w:tc>
        <w:tc>
          <w:tcPr>
            <w:tcW w:w="1213" w:type="dxa"/>
            <w:vMerge/>
            <w:tcBorders>
              <w:top w:val="nil"/>
            </w:tcBorders>
          </w:tcPr>
          <w:p>
            <w:pPr>
              <w:rPr>
                <w:sz w:val="2"/>
                <w:szCs w:val="2"/>
              </w:rPr>
            </w:pPr>
          </w:p>
        </w:tc>
        <w:tc>
          <w:tcPr>
            <w:tcW w:w="1054" w:type="dxa"/>
          </w:tcPr>
          <w:p>
            <w:pPr>
              <w:pStyle w:val="TableParagraph"/>
              <w:spacing w:line="154" w:lineRule="exact" w:before="12"/>
              <w:ind w:left="30"/>
              <w:jc w:val="center"/>
              <w:rPr>
                <w:rFonts w:ascii="Calibri"/>
                <w:sz w:val="15"/>
              </w:rPr>
            </w:pPr>
            <w:r>
              <w:rPr>
                <w:rFonts w:ascii="Calibri"/>
                <w:w w:val="88"/>
                <w:sz w:val="15"/>
              </w:rPr>
              <w:t>1</w:t>
            </w:r>
          </w:p>
        </w:tc>
        <w:tc>
          <w:tcPr>
            <w:tcW w:w="1196" w:type="dxa"/>
          </w:tcPr>
          <w:p>
            <w:pPr>
              <w:pStyle w:val="TableParagraph"/>
              <w:spacing w:line="154" w:lineRule="exact" w:before="12"/>
              <w:jc w:val="right"/>
              <w:rPr>
                <w:rFonts w:ascii="Calibri"/>
                <w:sz w:val="15"/>
              </w:rPr>
            </w:pPr>
            <w:r>
              <w:rPr>
                <w:rFonts w:ascii="Calibri"/>
                <w:w w:val="85"/>
                <w:sz w:val="15"/>
              </w:rPr>
              <w:t>7,354</w:t>
            </w:r>
          </w:p>
        </w:tc>
        <w:tc>
          <w:tcPr>
            <w:tcW w:w="1054" w:type="dxa"/>
          </w:tcPr>
          <w:p>
            <w:pPr>
              <w:pStyle w:val="TableParagraph"/>
              <w:spacing w:line="154" w:lineRule="exact" w:before="12"/>
              <w:ind w:right="1"/>
              <w:jc w:val="right"/>
              <w:rPr>
                <w:rFonts w:ascii="Calibri"/>
                <w:sz w:val="15"/>
              </w:rPr>
            </w:pPr>
            <w:r>
              <w:rPr>
                <w:rFonts w:ascii="Calibri"/>
                <w:w w:val="85"/>
                <w:sz w:val="15"/>
              </w:rPr>
              <w:t>674,21356</w:t>
            </w:r>
          </w:p>
        </w:tc>
        <w:tc>
          <w:tcPr>
            <w:tcW w:w="1169" w:type="dxa"/>
          </w:tcPr>
          <w:p>
            <w:pPr>
              <w:pStyle w:val="TableParagraph"/>
              <w:spacing w:line="154" w:lineRule="exact" w:before="12"/>
              <w:ind w:right="2"/>
              <w:jc w:val="right"/>
              <w:rPr>
                <w:rFonts w:ascii="Calibri"/>
                <w:sz w:val="15"/>
              </w:rPr>
            </w:pPr>
            <w:r>
              <w:rPr>
                <w:rFonts w:ascii="Calibri"/>
                <w:w w:val="85"/>
                <w:sz w:val="15"/>
              </w:rPr>
              <w:t>0,5517</w:t>
            </w:r>
          </w:p>
        </w:tc>
        <w:tc>
          <w:tcPr>
            <w:tcW w:w="673" w:type="dxa"/>
          </w:tcPr>
          <w:p>
            <w:pPr>
              <w:pStyle w:val="TableParagraph"/>
              <w:spacing w:line="154" w:lineRule="exact" w:before="12"/>
              <w:ind w:right="3"/>
              <w:jc w:val="right"/>
              <w:rPr>
                <w:rFonts w:ascii="Calibri"/>
                <w:b/>
                <w:sz w:val="15"/>
              </w:rPr>
            </w:pPr>
            <w:r>
              <w:rPr>
                <w:rFonts w:ascii="Calibri"/>
                <w:b/>
                <w:w w:val="85"/>
                <w:sz w:val="15"/>
              </w:rPr>
              <w:t>110,35</w:t>
            </w:r>
          </w:p>
        </w:tc>
        <w:tc>
          <w:tcPr>
            <w:tcW w:w="833" w:type="dxa"/>
          </w:tcPr>
          <w:p>
            <w:pPr>
              <w:pStyle w:val="TableParagraph"/>
              <w:spacing w:line="154" w:lineRule="exact" w:before="12"/>
              <w:ind w:right="3"/>
              <w:jc w:val="right"/>
              <w:rPr>
                <w:rFonts w:ascii="Calibri"/>
                <w:sz w:val="15"/>
              </w:rPr>
            </w:pPr>
            <w:r>
              <w:rPr>
                <w:rFonts w:ascii="Calibri"/>
                <w:w w:val="85"/>
                <w:sz w:val="15"/>
              </w:rPr>
              <w:t>113,26</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2</w:t>
            </w:r>
          </w:p>
        </w:tc>
        <w:tc>
          <w:tcPr>
            <w:tcW w:w="1196" w:type="dxa"/>
          </w:tcPr>
          <w:p>
            <w:pPr>
              <w:pStyle w:val="TableParagraph"/>
              <w:spacing w:line="156" w:lineRule="exact" w:before="10"/>
              <w:jc w:val="right"/>
              <w:rPr>
                <w:rFonts w:ascii="Calibri"/>
                <w:sz w:val="15"/>
              </w:rPr>
            </w:pPr>
            <w:r>
              <w:rPr>
                <w:rFonts w:ascii="Calibri"/>
                <w:w w:val="85"/>
                <w:sz w:val="15"/>
              </w:rPr>
              <w:t>7,318</w:t>
            </w:r>
          </w:p>
        </w:tc>
        <w:tc>
          <w:tcPr>
            <w:tcW w:w="1054" w:type="dxa"/>
          </w:tcPr>
          <w:p>
            <w:pPr>
              <w:pStyle w:val="TableParagraph"/>
              <w:spacing w:line="156" w:lineRule="exact" w:before="10"/>
              <w:ind w:right="1"/>
              <w:jc w:val="right"/>
              <w:rPr>
                <w:rFonts w:ascii="Calibri"/>
                <w:sz w:val="15"/>
              </w:rPr>
            </w:pPr>
            <w:r>
              <w:rPr>
                <w:rFonts w:ascii="Calibri"/>
                <w:w w:val="85"/>
                <w:sz w:val="15"/>
              </w:rPr>
              <w:t>709,87958</w:t>
            </w:r>
          </w:p>
        </w:tc>
        <w:tc>
          <w:tcPr>
            <w:tcW w:w="1169" w:type="dxa"/>
          </w:tcPr>
          <w:p>
            <w:pPr>
              <w:pStyle w:val="TableParagraph"/>
              <w:spacing w:line="156" w:lineRule="exact" w:before="10"/>
              <w:ind w:right="2"/>
              <w:jc w:val="right"/>
              <w:rPr>
                <w:rFonts w:ascii="Calibri"/>
                <w:sz w:val="15"/>
              </w:rPr>
            </w:pPr>
            <w:r>
              <w:rPr>
                <w:rFonts w:ascii="Calibri"/>
                <w:w w:val="85"/>
                <w:sz w:val="15"/>
              </w:rPr>
              <w:t>0,5809</w:t>
            </w:r>
          </w:p>
        </w:tc>
        <w:tc>
          <w:tcPr>
            <w:tcW w:w="673" w:type="dxa"/>
          </w:tcPr>
          <w:p>
            <w:pPr>
              <w:pStyle w:val="TableParagraph"/>
              <w:spacing w:line="156" w:lineRule="exact" w:before="10"/>
              <w:ind w:right="3"/>
              <w:jc w:val="right"/>
              <w:rPr>
                <w:rFonts w:ascii="Calibri"/>
                <w:b/>
                <w:sz w:val="15"/>
              </w:rPr>
            </w:pPr>
            <w:r>
              <w:rPr>
                <w:rFonts w:ascii="Calibri"/>
                <w:b/>
                <w:w w:val="85"/>
                <w:sz w:val="15"/>
              </w:rPr>
              <w:t>116,18</w:t>
            </w:r>
          </w:p>
        </w:tc>
        <w:tc>
          <w:tcPr>
            <w:tcW w:w="833" w:type="dxa"/>
          </w:tcPr>
          <w:p>
            <w:pPr>
              <w:pStyle w:val="TableParagraph"/>
              <w:rPr>
                <w:sz w:val="12"/>
              </w:rPr>
            </w:pP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8</w:t>
            </w: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1</w:t>
            </w:r>
          </w:p>
        </w:tc>
        <w:tc>
          <w:tcPr>
            <w:tcW w:w="1196" w:type="dxa"/>
          </w:tcPr>
          <w:p>
            <w:pPr>
              <w:pStyle w:val="TableParagraph"/>
              <w:spacing w:line="156" w:lineRule="exact" w:before="10"/>
              <w:jc w:val="right"/>
              <w:rPr>
                <w:rFonts w:ascii="Calibri"/>
                <w:sz w:val="15"/>
              </w:rPr>
            </w:pPr>
            <w:r>
              <w:rPr>
                <w:rFonts w:ascii="Calibri"/>
                <w:w w:val="85"/>
                <w:sz w:val="15"/>
              </w:rPr>
              <w:t>7,337</w:t>
            </w:r>
          </w:p>
        </w:tc>
        <w:tc>
          <w:tcPr>
            <w:tcW w:w="1054" w:type="dxa"/>
          </w:tcPr>
          <w:p>
            <w:pPr>
              <w:pStyle w:val="TableParagraph"/>
              <w:spacing w:line="156" w:lineRule="exact" w:before="10"/>
              <w:ind w:right="1"/>
              <w:jc w:val="right"/>
              <w:rPr>
                <w:rFonts w:ascii="Calibri"/>
                <w:sz w:val="15"/>
              </w:rPr>
            </w:pPr>
            <w:r>
              <w:rPr>
                <w:rFonts w:ascii="Calibri"/>
                <w:w w:val="85"/>
                <w:sz w:val="15"/>
              </w:rPr>
              <w:t>661,19043</w:t>
            </w:r>
          </w:p>
        </w:tc>
        <w:tc>
          <w:tcPr>
            <w:tcW w:w="1169" w:type="dxa"/>
          </w:tcPr>
          <w:p>
            <w:pPr>
              <w:pStyle w:val="TableParagraph"/>
              <w:spacing w:line="156" w:lineRule="exact" w:before="10"/>
              <w:ind w:right="2"/>
              <w:jc w:val="right"/>
              <w:rPr>
                <w:rFonts w:ascii="Calibri"/>
                <w:sz w:val="15"/>
              </w:rPr>
            </w:pPr>
            <w:r>
              <w:rPr>
                <w:rFonts w:ascii="Calibri"/>
                <w:w w:val="85"/>
                <w:sz w:val="15"/>
              </w:rPr>
              <w:t>0,5411</w:t>
            </w:r>
          </w:p>
        </w:tc>
        <w:tc>
          <w:tcPr>
            <w:tcW w:w="673" w:type="dxa"/>
          </w:tcPr>
          <w:p>
            <w:pPr>
              <w:pStyle w:val="TableParagraph"/>
              <w:spacing w:line="156" w:lineRule="exact" w:before="10"/>
              <w:ind w:right="3"/>
              <w:jc w:val="right"/>
              <w:rPr>
                <w:rFonts w:ascii="Calibri"/>
                <w:b/>
                <w:sz w:val="15"/>
              </w:rPr>
            </w:pPr>
            <w:r>
              <w:rPr>
                <w:rFonts w:ascii="Calibri"/>
                <w:b/>
                <w:w w:val="85"/>
                <w:sz w:val="15"/>
              </w:rPr>
              <w:t>108,21</w:t>
            </w:r>
          </w:p>
        </w:tc>
        <w:tc>
          <w:tcPr>
            <w:tcW w:w="833" w:type="dxa"/>
          </w:tcPr>
          <w:p>
            <w:pPr>
              <w:pStyle w:val="TableParagraph"/>
              <w:spacing w:line="156" w:lineRule="exact" w:before="10"/>
              <w:ind w:right="3"/>
              <w:jc w:val="right"/>
              <w:rPr>
                <w:rFonts w:ascii="Calibri"/>
                <w:sz w:val="15"/>
              </w:rPr>
            </w:pPr>
            <w:r>
              <w:rPr>
                <w:rFonts w:ascii="Calibri"/>
                <w:w w:val="85"/>
                <w:sz w:val="15"/>
              </w:rPr>
              <w:t>108,78</w:t>
            </w:r>
          </w:p>
        </w:tc>
      </w:tr>
      <w:tr>
        <w:trPr>
          <w:trHeight w:val="185"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4" w:lineRule="exact" w:before="11"/>
              <w:ind w:left="30"/>
              <w:jc w:val="center"/>
              <w:rPr>
                <w:rFonts w:ascii="Calibri"/>
                <w:sz w:val="15"/>
              </w:rPr>
            </w:pPr>
            <w:r>
              <w:rPr>
                <w:rFonts w:ascii="Calibri"/>
                <w:w w:val="88"/>
                <w:sz w:val="15"/>
              </w:rPr>
              <w:t>2</w:t>
            </w:r>
          </w:p>
        </w:tc>
        <w:tc>
          <w:tcPr>
            <w:tcW w:w="1196" w:type="dxa"/>
          </w:tcPr>
          <w:p>
            <w:pPr>
              <w:pStyle w:val="TableParagraph"/>
              <w:spacing w:line="154" w:lineRule="exact" w:before="11"/>
              <w:jc w:val="right"/>
              <w:rPr>
                <w:rFonts w:ascii="Calibri"/>
                <w:sz w:val="15"/>
              </w:rPr>
            </w:pPr>
            <w:r>
              <w:rPr>
                <w:rFonts w:ascii="Calibri"/>
                <w:w w:val="85"/>
                <w:sz w:val="15"/>
              </w:rPr>
              <w:t>7,346</w:t>
            </w:r>
          </w:p>
        </w:tc>
        <w:tc>
          <w:tcPr>
            <w:tcW w:w="1054" w:type="dxa"/>
          </w:tcPr>
          <w:p>
            <w:pPr>
              <w:pStyle w:val="TableParagraph"/>
              <w:spacing w:line="154" w:lineRule="exact" w:before="11"/>
              <w:ind w:right="1"/>
              <w:jc w:val="right"/>
              <w:rPr>
                <w:rFonts w:ascii="Calibri"/>
                <w:sz w:val="15"/>
              </w:rPr>
            </w:pPr>
            <w:r>
              <w:rPr>
                <w:rFonts w:ascii="Calibri"/>
                <w:w w:val="85"/>
                <w:sz w:val="15"/>
              </w:rPr>
              <w:t>668,05597</w:t>
            </w:r>
          </w:p>
        </w:tc>
        <w:tc>
          <w:tcPr>
            <w:tcW w:w="1169" w:type="dxa"/>
          </w:tcPr>
          <w:p>
            <w:pPr>
              <w:pStyle w:val="TableParagraph"/>
              <w:spacing w:line="154" w:lineRule="exact" w:before="11"/>
              <w:ind w:right="2"/>
              <w:jc w:val="right"/>
              <w:rPr>
                <w:rFonts w:ascii="Calibri"/>
                <w:sz w:val="15"/>
              </w:rPr>
            </w:pPr>
            <w:r>
              <w:rPr>
                <w:rFonts w:ascii="Calibri"/>
                <w:w w:val="85"/>
                <w:sz w:val="15"/>
              </w:rPr>
              <w:t>0,5467</w:t>
            </w:r>
          </w:p>
        </w:tc>
        <w:tc>
          <w:tcPr>
            <w:tcW w:w="673" w:type="dxa"/>
          </w:tcPr>
          <w:p>
            <w:pPr>
              <w:pStyle w:val="TableParagraph"/>
              <w:spacing w:line="154" w:lineRule="exact" w:before="11"/>
              <w:ind w:right="3"/>
              <w:jc w:val="right"/>
              <w:rPr>
                <w:rFonts w:ascii="Calibri"/>
                <w:b/>
                <w:sz w:val="15"/>
              </w:rPr>
            </w:pPr>
            <w:r>
              <w:rPr>
                <w:rFonts w:ascii="Calibri"/>
                <w:b/>
                <w:w w:val="85"/>
                <w:sz w:val="15"/>
              </w:rPr>
              <w:t>109,34</w:t>
            </w:r>
          </w:p>
        </w:tc>
        <w:tc>
          <w:tcPr>
            <w:tcW w:w="833" w:type="dxa"/>
          </w:tcPr>
          <w:p>
            <w:pPr>
              <w:pStyle w:val="TableParagraph"/>
              <w:rPr>
                <w:sz w:val="12"/>
              </w:rPr>
            </w:pPr>
          </w:p>
        </w:tc>
      </w:tr>
      <w:tr>
        <w:trPr>
          <w:trHeight w:val="186" w:hRule="atLeast"/>
        </w:trPr>
        <w:tc>
          <w:tcPr>
            <w:tcW w:w="735" w:type="dxa"/>
            <w:vMerge w:val="restart"/>
          </w:tcPr>
          <w:p>
            <w:pPr>
              <w:pStyle w:val="TableParagraph"/>
              <w:spacing w:before="101"/>
              <w:ind w:left="31"/>
              <w:jc w:val="center"/>
              <w:rPr>
                <w:rFonts w:ascii="Calibri"/>
                <w:sz w:val="15"/>
              </w:rPr>
            </w:pPr>
            <w:r>
              <w:rPr>
                <w:rFonts w:ascii="Calibri"/>
                <w:w w:val="88"/>
                <w:sz w:val="15"/>
              </w:rPr>
              <w:t>9</w:t>
            </w: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1</w:t>
            </w:r>
          </w:p>
        </w:tc>
        <w:tc>
          <w:tcPr>
            <w:tcW w:w="1196" w:type="dxa"/>
          </w:tcPr>
          <w:p>
            <w:pPr>
              <w:pStyle w:val="TableParagraph"/>
              <w:spacing w:line="156" w:lineRule="exact" w:before="10"/>
              <w:jc w:val="right"/>
              <w:rPr>
                <w:rFonts w:ascii="Calibri"/>
                <w:sz w:val="15"/>
              </w:rPr>
            </w:pPr>
            <w:r>
              <w:rPr>
                <w:rFonts w:ascii="Calibri"/>
                <w:w w:val="85"/>
                <w:sz w:val="15"/>
              </w:rPr>
              <w:t>7,324</w:t>
            </w:r>
          </w:p>
        </w:tc>
        <w:tc>
          <w:tcPr>
            <w:tcW w:w="1054" w:type="dxa"/>
          </w:tcPr>
          <w:p>
            <w:pPr>
              <w:pStyle w:val="TableParagraph"/>
              <w:spacing w:line="156" w:lineRule="exact" w:before="10"/>
              <w:ind w:right="1"/>
              <w:jc w:val="right"/>
              <w:rPr>
                <w:rFonts w:ascii="Calibri"/>
                <w:sz w:val="15"/>
              </w:rPr>
            </w:pPr>
            <w:r>
              <w:rPr>
                <w:rFonts w:ascii="Calibri"/>
                <w:w w:val="85"/>
                <w:sz w:val="15"/>
              </w:rPr>
              <w:t>630,00049</w:t>
            </w:r>
          </w:p>
        </w:tc>
        <w:tc>
          <w:tcPr>
            <w:tcW w:w="1169" w:type="dxa"/>
          </w:tcPr>
          <w:p>
            <w:pPr>
              <w:pStyle w:val="TableParagraph"/>
              <w:spacing w:line="156" w:lineRule="exact" w:before="10"/>
              <w:ind w:right="2"/>
              <w:jc w:val="right"/>
              <w:rPr>
                <w:rFonts w:ascii="Calibri"/>
                <w:sz w:val="15"/>
              </w:rPr>
            </w:pPr>
            <w:r>
              <w:rPr>
                <w:rFonts w:ascii="Calibri"/>
                <w:w w:val="85"/>
                <w:sz w:val="15"/>
              </w:rPr>
              <w:t>0,5155</w:t>
            </w:r>
          </w:p>
        </w:tc>
        <w:tc>
          <w:tcPr>
            <w:tcW w:w="673" w:type="dxa"/>
          </w:tcPr>
          <w:p>
            <w:pPr>
              <w:pStyle w:val="TableParagraph"/>
              <w:spacing w:line="156" w:lineRule="exact" w:before="10"/>
              <w:ind w:right="3"/>
              <w:jc w:val="right"/>
              <w:rPr>
                <w:rFonts w:ascii="Calibri"/>
                <w:b/>
                <w:sz w:val="15"/>
              </w:rPr>
            </w:pPr>
            <w:r>
              <w:rPr>
                <w:rFonts w:ascii="Calibri"/>
                <w:b/>
                <w:w w:val="85"/>
                <w:sz w:val="15"/>
              </w:rPr>
              <w:t>103,11</w:t>
            </w:r>
          </w:p>
        </w:tc>
        <w:tc>
          <w:tcPr>
            <w:tcW w:w="833" w:type="dxa"/>
          </w:tcPr>
          <w:p>
            <w:pPr>
              <w:pStyle w:val="TableParagraph"/>
              <w:spacing w:line="156" w:lineRule="exact" w:before="10"/>
              <w:ind w:right="3"/>
              <w:jc w:val="right"/>
              <w:rPr>
                <w:rFonts w:ascii="Calibri"/>
                <w:sz w:val="15"/>
              </w:rPr>
            </w:pPr>
            <w:r>
              <w:rPr>
                <w:rFonts w:ascii="Calibri"/>
                <w:w w:val="85"/>
                <w:sz w:val="15"/>
              </w:rPr>
              <w:t>101,68</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2</w:t>
            </w:r>
          </w:p>
        </w:tc>
        <w:tc>
          <w:tcPr>
            <w:tcW w:w="1196" w:type="dxa"/>
          </w:tcPr>
          <w:p>
            <w:pPr>
              <w:pStyle w:val="TableParagraph"/>
              <w:spacing w:line="156" w:lineRule="exact" w:before="10"/>
              <w:jc w:val="right"/>
              <w:rPr>
                <w:rFonts w:ascii="Calibri"/>
                <w:sz w:val="15"/>
              </w:rPr>
            </w:pPr>
            <w:r>
              <w:rPr>
                <w:rFonts w:ascii="Calibri"/>
                <w:w w:val="85"/>
                <w:sz w:val="15"/>
              </w:rPr>
              <w:t>7,343</w:t>
            </w:r>
          </w:p>
        </w:tc>
        <w:tc>
          <w:tcPr>
            <w:tcW w:w="1054" w:type="dxa"/>
          </w:tcPr>
          <w:p>
            <w:pPr>
              <w:pStyle w:val="TableParagraph"/>
              <w:spacing w:line="156" w:lineRule="exact" w:before="10"/>
              <w:ind w:right="1"/>
              <w:jc w:val="right"/>
              <w:rPr>
                <w:rFonts w:ascii="Calibri"/>
                <w:sz w:val="15"/>
              </w:rPr>
            </w:pPr>
            <w:r>
              <w:rPr>
                <w:rFonts w:ascii="Calibri"/>
                <w:w w:val="85"/>
                <w:sz w:val="15"/>
              </w:rPr>
              <w:t>612,49570</w:t>
            </w:r>
          </w:p>
        </w:tc>
        <w:tc>
          <w:tcPr>
            <w:tcW w:w="1169" w:type="dxa"/>
          </w:tcPr>
          <w:p>
            <w:pPr>
              <w:pStyle w:val="TableParagraph"/>
              <w:spacing w:line="156" w:lineRule="exact" w:before="10"/>
              <w:ind w:right="2"/>
              <w:jc w:val="right"/>
              <w:rPr>
                <w:rFonts w:ascii="Calibri"/>
                <w:sz w:val="15"/>
              </w:rPr>
            </w:pPr>
            <w:r>
              <w:rPr>
                <w:rFonts w:ascii="Calibri"/>
                <w:w w:val="85"/>
                <w:sz w:val="15"/>
              </w:rPr>
              <w:t>0,5012</w:t>
            </w:r>
          </w:p>
        </w:tc>
        <w:tc>
          <w:tcPr>
            <w:tcW w:w="673" w:type="dxa"/>
          </w:tcPr>
          <w:p>
            <w:pPr>
              <w:pStyle w:val="TableParagraph"/>
              <w:spacing w:line="156" w:lineRule="exact" w:before="10"/>
              <w:ind w:right="3"/>
              <w:jc w:val="right"/>
              <w:rPr>
                <w:rFonts w:ascii="Calibri"/>
                <w:b/>
                <w:sz w:val="15"/>
              </w:rPr>
            </w:pPr>
            <w:r>
              <w:rPr>
                <w:rFonts w:ascii="Calibri"/>
                <w:b/>
                <w:w w:val="85"/>
                <w:sz w:val="15"/>
              </w:rPr>
              <w:t>100,24</w:t>
            </w:r>
          </w:p>
        </w:tc>
        <w:tc>
          <w:tcPr>
            <w:tcW w:w="833" w:type="dxa"/>
          </w:tcPr>
          <w:p>
            <w:pPr>
              <w:pStyle w:val="TableParagraph"/>
              <w:rPr>
                <w:sz w:val="12"/>
              </w:rPr>
            </w:pPr>
          </w:p>
        </w:tc>
      </w:tr>
      <w:tr>
        <w:trPr>
          <w:trHeight w:val="184" w:hRule="atLeast"/>
        </w:trPr>
        <w:tc>
          <w:tcPr>
            <w:tcW w:w="735" w:type="dxa"/>
            <w:vMerge w:val="restart"/>
          </w:tcPr>
          <w:p>
            <w:pPr>
              <w:pStyle w:val="TableParagraph"/>
              <w:spacing w:before="99"/>
              <w:ind w:left="274" w:right="253"/>
              <w:jc w:val="center"/>
              <w:rPr>
                <w:rFonts w:ascii="Calibri"/>
                <w:sz w:val="15"/>
              </w:rPr>
            </w:pPr>
            <w:r>
              <w:rPr>
                <w:rFonts w:ascii="Calibri"/>
                <w:sz w:val="15"/>
              </w:rPr>
              <w:t>10</w:t>
            </w:r>
          </w:p>
        </w:tc>
        <w:tc>
          <w:tcPr>
            <w:tcW w:w="1213" w:type="dxa"/>
            <w:vMerge/>
            <w:tcBorders>
              <w:top w:val="nil"/>
            </w:tcBorders>
          </w:tcPr>
          <w:p>
            <w:pPr>
              <w:rPr>
                <w:sz w:val="2"/>
                <w:szCs w:val="2"/>
              </w:rPr>
            </w:pPr>
          </w:p>
        </w:tc>
        <w:tc>
          <w:tcPr>
            <w:tcW w:w="1054" w:type="dxa"/>
          </w:tcPr>
          <w:p>
            <w:pPr>
              <w:pStyle w:val="TableParagraph"/>
              <w:spacing w:line="154" w:lineRule="exact" w:before="10"/>
              <w:ind w:left="30"/>
              <w:jc w:val="center"/>
              <w:rPr>
                <w:rFonts w:ascii="Calibri"/>
                <w:sz w:val="15"/>
              </w:rPr>
            </w:pPr>
            <w:r>
              <w:rPr>
                <w:rFonts w:ascii="Calibri"/>
                <w:w w:val="88"/>
                <w:sz w:val="15"/>
              </w:rPr>
              <w:t>1</w:t>
            </w:r>
          </w:p>
        </w:tc>
        <w:tc>
          <w:tcPr>
            <w:tcW w:w="1196" w:type="dxa"/>
          </w:tcPr>
          <w:p>
            <w:pPr>
              <w:pStyle w:val="TableParagraph"/>
              <w:spacing w:line="154" w:lineRule="exact" w:before="10"/>
              <w:jc w:val="right"/>
              <w:rPr>
                <w:rFonts w:ascii="Calibri"/>
                <w:sz w:val="15"/>
              </w:rPr>
            </w:pPr>
            <w:r>
              <w:rPr>
                <w:rFonts w:ascii="Calibri"/>
                <w:w w:val="85"/>
                <w:sz w:val="15"/>
              </w:rPr>
              <w:t>7,319</w:t>
            </w:r>
          </w:p>
        </w:tc>
        <w:tc>
          <w:tcPr>
            <w:tcW w:w="1054" w:type="dxa"/>
          </w:tcPr>
          <w:p>
            <w:pPr>
              <w:pStyle w:val="TableParagraph"/>
              <w:spacing w:line="154" w:lineRule="exact" w:before="10"/>
              <w:ind w:right="1"/>
              <w:jc w:val="right"/>
              <w:rPr>
                <w:rFonts w:ascii="Calibri"/>
                <w:sz w:val="15"/>
              </w:rPr>
            </w:pPr>
            <w:r>
              <w:rPr>
                <w:rFonts w:ascii="Calibri"/>
                <w:w w:val="85"/>
                <w:sz w:val="15"/>
              </w:rPr>
              <w:t>687,06970</w:t>
            </w:r>
          </w:p>
        </w:tc>
        <w:tc>
          <w:tcPr>
            <w:tcW w:w="1169" w:type="dxa"/>
          </w:tcPr>
          <w:p>
            <w:pPr>
              <w:pStyle w:val="TableParagraph"/>
              <w:spacing w:line="154" w:lineRule="exact" w:before="10"/>
              <w:ind w:right="2"/>
              <w:jc w:val="right"/>
              <w:rPr>
                <w:rFonts w:ascii="Calibri"/>
                <w:sz w:val="15"/>
              </w:rPr>
            </w:pPr>
            <w:r>
              <w:rPr>
                <w:rFonts w:ascii="Calibri"/>
                <w:w w:val="85"/>
                <w:sz w:val="15"/>
              </w:rPr>
              <w:t>0,5622</w:t>
            </w:r>
          </w:p>
        </w:tc>
        <w:tc>
          <w:tcPr>
            <w:tcW w:w="673" w:type="dxa"/>
          </w:tcPr>
          <w:p>
            <w:pPr>
              <w:pStyle w:val="TableParagraph"/>
              <w:spacing w:line="154" w:lineRule="exact" w:before="10"/>
              <w:ind w:right="3"/>
              <w:jc w:val="right"/>
              <w:rPr>
                <w:rFonts w:ascii="Calibri"/>
                <w:b/>
                <w:sz w:val="15"/>
              </w:rPr>
            </w:pPr>
            <w:r>
              <w:rPr>
                <w:rFonts w:ascii="Calibri"/>
                <w:b/>
                <w:w w:val="85"/>
                <w:sz w:val="15"/>
              </w:rPr>
              <w:t>112,45</w:t>
            </w:r>
          </w:p>
        </w:tc>
        <w:tc>
          <w:tcPr>
            <w:tcW w:w="833" w:type="dxa"/>
          </w:tcPr>
          <w:p>
            <w:pPr>
              <w:pStyle w:val="TableParagraph"/>
              <w:spacing w:line="154" w:lineRule="exact" w:before="10"/>
              <w:ind w:right="3"/>
              <w:jc w:val="right"/>
              <w:rPr>
                <w:rFonts w:ascii="Calibri"/>
                <w:sz w:val="15"/>
              </w:rPr>
            </w:pPr>
            <w:r>
              <w:rPr>
                <w:rFonts w:ascii="Calibri"/>
                <w:w w:val="85"/>
                <w:sz w:val="15"/>
              </w:rPr>
              <w:t>109,54</w:t>
            </w:r>
          </w:p>
        </w:tc>
      </w:tr>
      <w:tr>
        <w:trPr>
          <w:trHeight w:val="186" w:hRule="atLeast"/>
        </w:trPr>
        <w:tc>
          <w:tcPr>
            <w:tcW w:w="735" w:type="dxa"/>
            <w:vMerge/>
            <w:tcBorders>
              <w:top w:val="nil"/>
            </w:tcBorders>
          </w:tcPr>
          <w:p>
            <w:pPr>
              <w:rPr>
                <w:sz w:val="2"/>
                <w:szCs w:val="2"/>
              </w:rPr>
            </w:pPr>
          </w:p>
        </w:tc>
        <w:tc>
          <w:tcPr>
            <w:tcW w:w="1213" w:type="dxa"/>
            <w:vMerge/>
            <w:tcBorders>
              <w:top w:val="nil"/>
            </w:tcBorders>
          </w:tcPr>
          <w:p>
            <w:pPr>
              <w:rPr>
                <w:sz w:val="2"/>
                <w:szCs w:val="2"/>
              </w:rPr>
            </w:pPr>
          </w:p>
        </w:tc>
        <w:tc>
          <w:tcPr>
            <w:tcW w:w="1054" w:type="dxa"/>
          </w:tcPr>
          <w:p>
            <w:pPr>
              <w:pStyle w:val="TableParagraph"/>
              <w:spacing w:line="156" w:lineRule="exact" w:before="10"/>
              <w:ind w:left="30"/>
              <w:jc w:val="center"/>
              <w:rPr>
                <w:rFonts w:ascii="Calibri"/>
                <w:sz w:val="15"/>
              </w:rPr>
            </w:pPr>
            <w:r>
              <w:rPr>
                <w:rFonts w:ascii="Calibri"/>
                <w:w w:val="88"/>
                <w:sz w:val="15"/>
              </w:rPr>
              <w:t>2</w:t>
            </w:r>
          </w:p>
        </w:tc>
        <w:tc>
          <w:tcPr>
            <w:tcW w:w="1196" w:type="dxa"/>
          </w:tcPr>
          <w:p>
            <w:pPr>
              <w:pStyle w:val="TableParagraph"/>
              <w:spacing w:line="156" w:lineRule="exact" w:before="10"/>
              <w:jc w:val="right"/>
              <w:rPr>
                <w:rFonts w:ascii="Calibri"/>
                <w:sz w:val="15"/>
              </w:rPr>
            </w:pPr>
            <w:r>
              <w:rPr>
                <w:rFonts w:ascii="Calibri"/>
                <w:w w:val="85"/>
                <w:sz w:val="15"/>
              </w:rPr>
              <w:t>7,363</w:t>
            </w:r>
          </w:p>
        </w:tc>
        <w:tc>
          <w:tcPr>
            <w:tcW w:w="1054" w:type="dxa"/>
          </w:tcPr>
          <w:p>
            <w:pPr>
              <w:pStyle w:val="TableParagraph"/>
              <w:spacing w:line="156" w:lineRule="exact" w:before="10"/>
              <w:ind w:right="1"/>
              <w:jc w:val="right"/>
              <w:rPr>
                <w:rFonts w:ascii="Calibri"/>
                <w:sz w:val="15"/>
              </w:rPr>
            </w:pPr>
            <w:r>
              <w:rPr>
                <w:rFonts w:ascii="Calibri"/>
                <w:w w:val="85"/>
                <w:sz w:val="15"/>
              </w:rPr>
              <w:t>651,45416</w:t>
            </w:r>
          </w:p>
        </w:tc>
        <w:tc>
          <w:tcPr>
            <w:tcW w:w="1169" w:type="dxa"/>
          </w:tcPr>
          <w:p>
            <w:pPr>
              <w:pStyle w:val="TableParagraph"/>
              <w:spacing w:line="156" w:lineRule="exact" w:before="10"/>
              <w:ind w:right="2"/>
              <w:jc w:val="right"/>
              <w:rPr>
                <w:rFonts w:ascii="Calibri"/>
                <w:sz w:val="15"/>
              </w:rPr>
            </w:pPr>
            <w:r>
              <w:rPr>
                <w:rFonts w:ascii="Calibri"/>
                <w:w w:val="85"/>
                <w:sz w:val="15"/>
              </w:rPr>
              <w:t>0,5331</w:t>
            </w:r>
          </w:p>
        </w:tc>
        <w:tc>
          <w:tcPr>
            <w:tcW w:w="673" w:type="dxa"/>
          </w:tcPr>
          <w:p>
            <w:pPr>
              <w:pStyle w:val="TableParagraph"/>
              <w:spacing w:line="156" w:lineRule="exact" w:before="10"/>
              <w:ind w:right="3"/>
              <w:jc w:val="right"/>
              <w:rPr>
                <w:rFonts w:ascii="Calibri"/>
                <w:b/>
                <w:sz w:val="15"/>
              </w:rPr>
            </w:pPr>
            <w:r>
              <w:rPr>
                <w:rFonts w:ascii="Calibri"/>
                <w:b/>
                <w:w w:val="85"/>
                <w:sz w:val="15"/>
              </w:rPr>
              <w:t>106,62</w:t>
            </w:r>
          </w:p>
        </w:tc>
        <w:tc>
          <w:tcPr>
            <w:tcW w:w="833" w:type="dxa"/>
          </w:tcPr>
          <w:p>
            <w:pPr>
              <w:pStyle w:val="TableParagraph"/>
              <w:rPr>
                <w:sz w:val="12"/>
              </w:rPr>
            </w:pPr>
          </w:p>
        </w:tc>
      </w:tr>
      <w:tr>
        <w:trPr>
          <w:trHeight w:val="186" w:hRule="atLeast"/>
        </w:trPr>
        <w:tc>
          <w:tcPr>
            <w:tcW w:w="6421" w:type="dxa"/>
            <w:gridSpan w:val="6"/>
            <w:vMerge w:val="restart"/>
          </w:tcPr>
          <w:p>
            <w:pPr>
              <w:pStyle w:val="TableParagraph"/>
              <w:rPr>
                <w:sz w:val="16"/>
              </w:rPr>
            </w:pPr>
          </w:p>
        </w:tc>
        <w:tc>
          <w:tcPr>
            <w:tcW w:w="673" w:type="dxa"/>
          </w:tcPr>
          <w:p>
            <w:pPr>
              <w:pStyle w:val="TableParagraph"/>
              <w:spacing w:line="156" w:lineRule="exact" w:before="10"/>
              <w:ind w:left="19"/>
              <w:rPr>
                <w:rFonts w:ascii="Calibri"/>
                <w:b/>
                <w:sz w:val="15"/>
              </w:rPr>
            </w:pPr>
            <w:r>
              <w:rPr>
                <w:rFonts w:ascii="Calibri"/>
                <w:b/>
                <w:w w:val="85"/>
                <w:sz w:val="15"/>
              </w:rPr>
              <w:t>RATA-RATA</w:t>
            </w:r>
          </w:p>
        </w:tc>
        <w:tc>
          <w:tcPr>
            <w:tcW w:w="833" w:type="dxa"/>
          </w:tcPr>
          <w:p>
            <w:pPr>
              <w:pStyle w:val="TableParagraph"/>
              <w:spacing w:line="156" w:lineRule="exact" w:before="10"/>
              <w:ind w:right="2"/>
              <w:jc w:val="right"/>
              <w:rPr>
                <w:rFonts w:ascii="Calibri"/>
                <w:b/>
                <w:sz w:val="15"/>
              </w:rPr>
            </w:pPr>
            <w:r>
              <w:rPr>
                <w:rFonts w:ascii="Calibri"/>
                <w:b/>
                <w:w w:val="85"/>
                <w:sz w:val="15"/>
              </w:rPr>
              <w:t>107,93</w:t>
            </w:r>
          </w:p>
        </w:tc>
      </w:tr>
      <w:tr>
        <w:trPr>
          <w:trHeight w:val="185" w:hRule="atLeast"/>
        </w:trPr>
        <w:tc>
          <w:tcPr>
            <w:tcW w:w="6421" w:type="dxa"/>
            <w:gridSpan w:val="6"/>
            <w:vMerge/>
            <w:tcBorders>
              <w:top w:val="nil"/>
            </w:tcBorders>
          </w:tcPr>
          <w:p>
            <w:pPr>
              <w:rPr>
                <w:sz w:val="2"/>
                <w:szCs w:val="2"/>
              </w:rPr>
            </w:pPr>
          </w:p>
        </w:tc>
        <w:tc>
          <w:tcPr>
            <w:tcW w:w="673" w:type="dxa"/>
          </w:tcPr>
          <w:p>
            <w:pPr>
              <w:pStyle w:val="TableParagraph"/>
              <w:spacing w:line="154" w:lineRule="exact" w:before="11"/>
              <w:ind w:left="19"/>
              <w:rPr>
                <w:rFonts w:ascii="Calibri"/>
                <w:sz w:val="15"/>
              </w:rPr>
            </w:pPr>
            <w:r>
              <w:rPr>
                <w:rFonts w:ascii="Calibri"/>
                <w:sz w:val="15"/>
              </w:rPr>
              <w:t>SD</w:t>
            </w:r>
          </w:p>
        </w:tc>
        <w:tc>
          <w:tcPr>
            <w:tcW w:w="833" w:type="dxa"/>
          </w:tcPr>
          <w:p>
            <w:pPr>
              <w:pStyle w:val="TableParagraph"/>
              <w:spacing w:line="154" w:lineRule="exact" w:before="11"/>
              <w:ind w:right="2"/>
              <w:jc w:val="right"/>
              <w:rPr>
                <w:rFonts w:ascii="Calibri"/>
                <w:sz w:val="15"/>
              </w:rPr>
            </w:pPr>
            <w:r>
              <w:rPr>
                <w:rFonts w:ascii="Calibri"/>
                <w:w w:val="85"/>
                <w:sz w:val="15"/>
              </w:rPr>
              <w:t>7,052</w:t>
            </w:r>
          </w:p>
        </w:tc>
      </w:tr>
      <w:tr>
        <w:trPr>
          <w:trHeight w:val="186" w:hRule="atLeast"/>
        </w:trPr>
        <w:tc>
          <w:tcPr>
            <w:tcW w:w="6421" w:type="dxa"/>
            <w:gridSpan w:val="6"/>
            <w:vMerge/>
            <w:tcBorders>
              <w:top w:val="nil"/>
            </w:tcBorders>
          </w:tcPr>
          <w:p>
            <w:pPr>
              <w:rPr>
                <w:sz w:val="2"/>
                <w:szCs w:val="2"/>
              </w:rPr>
            </w:pPr>
          </w:p>
        </w:tc>
        <w:tc>
          <w:tcPr>
            <w:tcW w:w="673" w:type="dxa"/>
          </w:tcPr>
          <w:p>
            <w:pPr>
              <w:pStyle w:val="TableParagraph"/>
              <w:spacing w:line="156" w:lineRule="exact" w:before="10"/>
              <w:ind w:left="19"/>
              <w:rPr>
                <w:rFonts w:ascii="Calibri"/>
                <w:b/>
                <w:sz w:val="15"/>
              </w:rPr>
            </w:pPr>
            <w:r>
              <w:rPr>
                <w:rFonts w:ascii="Calibri"/>
                <w:b/>
                <w:sz w:val="15"/>
              </w:rPr>
              <w:t>SBR</w:t>
            </w:r>
          </w:p>
        </w:tc>
        <w:tc>
          <w:tcPr>
            <w:tcW w:w="833" w:type="dxa"/>
          </w:tcPr>
          <w:p>
            <w:pPr>
              <w:pStyle w:val="TableParagraph"/>
              <w:spacing w:line="156" w:lineRule="exact" w:before="10"/>
              <w:ind w:right="2"/>
              <w:jc w:val="right"/>
              <w:rPr>
                <w:rFonts w:ascii="Calibri"/>
                <w:b/>
                <w:sz w:val="15"/>
              </w:rPr>
            </w:pPr>
            <w:r>
              <w:rPr>
                <w:rFonts w:ascii="Calibri"/>
                <w:b/>
                <w:w w:val="85"/>
                <w:sz w:val="15"/>
              </w:rPr>
              <w:t>6,534</w:t>
            </w:r>
          </w:p>
        </w:tc>
      </w:tr>
    </w:tbl>
    <w:p>
      <w:pPr>
        <w:pStyle w:val="BodyText"/>
        <w:spacing w:line="360" w:lineRule="auto" w:before="136"/>
        <w:ind w:left="221" w:right="1784" w:firstLine="720"/>
        <w:jc w:val="both"/>
      </w:pPr>
      <w:r>
        <w:rPr/>
        <w:drawing>
          <wp:anchor distT="0" distB="0" distL="0" distR="0" allowOverlap="1" layoutInCell="1" locked="0" behindDoc="0" simplePos="0" relativeHeight="17">
            <wp:simplePos x="0" y="0"/>
            <wp:positionH relativeFrom="page">
              <wp:posOffset>1103375</wp:posOffset>
            </wp:positionH>
            <wp:positionV relativeFrom="paragraph">
              <wp:posOffset>1473747</wp:posOffset>
            </wp:positionV>
            <wp:extent cx="4949951" cy="2657856"/>
            <wp:effectExtent l="0" t="0" r="0" b="0"/>
            <wp:wrapTopAndBottom/>
            <wp:docPr id="13" name="image7.png"/>
            <wp:cNvGraphicFramePr>
              <a:graphicFrameLocks noChangeAspect="1"/>
            </wp:cNvGraphicFramePr>
            <a:graphic>
              <a:graphicData uri="http://schemas.openxmlformats.org/drawingml/2006/picture">
                <pic:pic>
                  <pic:nvPicPr>
                    <pic:cNvPr id="14" name="image7.png"/>
                    <pic:cNvPicPr/>
                  </pic:nvPicPr>
                  <pic:blipFill>
                    <a:blip r:embed="rId16" cstate="print"/>
                    <a:stretch>
                      <a:fillRect/>
                    </a:stretch>
                  </pic:blipFill>
                  <pic:spPr>
                    <a:xfrm>
                      <a:off x="0" y="0"/>
                      <a:ext cx="4949951" cy="2657856"/>
                    </a:xfrm>
                    <a:prstGeom prst="rect">
                      <a:avLst/>
                    </a:prstGeom>
                  </pic:spPr>
                </pic:pic>
              </a:graphicData>
            </a:graphic>
          </wp:anchor>
        </w:drawing>
      </w:r>
      <w:r>
        <w:rPr/>
        <w:t>Rata-rata kadar sampel dari sepuluh kali pengulangan adalah 107,93 % dengan simpangan baku relatifnya adalah 6,53 %. Simpangan baku relatif pada penetapan kadar sampel dengan metode USP 39 lebih dari 2 %. Hal ini menunjukkan bahwa data dari kesepuluh pengulangan tidak presisi. Kromatogram penetapan kadar sampel ditunjukkan pada Gambar 6.</w:t>
      </w:r>
    </w:p>
    <w:p>
      <w:pPr>
        <w:pStyle w:val="BodyText"/>
        <w:spacing w:before="186"/>
        <w:ind w:left="281"/>
      </w:pPr>
      <w:r>
        <w:rPr>
          <w:b/>
        </w:rPr>
        <w:t>Gambar 6.</w:t>
      </w:r>
      <w:r>
        <w:rPr/>
        <w:t>Penetapan Kadar Sampel Injeksi Difenhidramin HCl Metode USP 39</w:t>
      </w:r>
    </w:p>
    <w:p>
      <w:pPr>
        <w:spacing w:after="0"/>
        <w:sectPr>
          <w:pgSz w:w="11910" w:h="16840"/>
          <w:pgMar w:header="0" w:footer="1063" w:top="1580" w:bottom="1260" w:left="1480" w:right="480"/>
        </w:sectPr>
      </w:pPr>
    </w:p>
    <w:p>
      <w:pPr>
        <w:pStyle w:val="Heading1"/>
        <w:spacing w:before="100"/>
        <w:ind w:left="787" w:right="2184" w:hanging="567"/>
      </w:pPr>
      <w:bookmarkStart w:name="_TOC_250013" w:id="50"/>
      <w:bookmarkEnd w:id="50"/>
      <w:r>
        <w:rPr/>
        <w:t>4. 3 Optimasi Metode Analisis Penetapan Kadar Injeksi Difenhidramine HCl dengan Penggantian Fase Gerak Asetonitril dengan Metanol</w:t>
      </w:r>
    </w:p>
    <w:p>
      <w:pPr>
        <w:pStyle w:val="BodyText"/>
        <w:spacing w:line="360" w:lineRule="auto" w:before="117"/>
        <w:ind w:left="221" w:right="1783" w:firstLine="566"/>
        <w:jc w:val="both"/>
      </w:pPr>
      <w:r>
        <w:rPr/>
        <w:t>Optimasi dilakukan dengan mencoba sistem gradien dan sistem isokratik. Selanjutnya dari masing-masing sistem dicoba dirubah perbandingan antara persentase metanol dan bufer kalium dihidrogen fosfat. Optimasi dilakukan menggunakan sampel bukan baku karena dalam sampel selalu muncul dua puncak yaitu puncak difenhidramin dan puncak metabolitnya. Hal ini bertujuan agar fase gerak yang dipilih mampu menghasilkan kromatogram sampel dengan daya pemisahan yang baik antara difenhidramin dan metabolitnya dalam sampel. Pemilihan fase gerak berdasarkan resolusi sampel.</w:t>
      </w:r>
    </w:p>
    <w:p>
      <w:pPr>
        <w:pStyle w:val="BodyText"/>
        <w:spacing w:before="2"/>
        <w:rPr>
          <w:sz w:val="36"/>
        </w:rPr>
      </w:pPr>
    </w:p>
    <w:p>
      <w:pPr>
        <w:pStyle w:val="Heading1"/>
        <w:numPr>
          <w:ilvl w:val="2"/>
          <w:numId w:val="25"/>
        </w:numPr>
        <w:tabs>
          <w:tab w:pos="762" w:val="left" w:leader="none"/>
        </w:tabs>
        <w:spacing w:line="240" w:lineRule="auto" w:before="0" w:after="0"/>
        <w:ind w:left="761" w:right="0" w:hanging="541"/>
        <w:jc w:val="both"/>
      </w:pPr>
      <w:bookmarkStart w:name="_TOC_250012" w:id="51"/>
      <w:r>
        <w:rPr/>
        <w:t>Percobaan Perubahan Fase Gerak dengan Sistem</w:t>
      </w:r>
      <w:r>
        <w:rPr>
          <w:spacing w:val="2"/>
        </w:rPr>
        <w:t> </w:t>
      </w:r>
      <w:bookmarkEnd w:id="51"/>
      <w:r>
        <w:rPr/>
        <w:t>Gradien</w:t>
      </w:r>
    </w:p>
    <w:p>
      <w:pPr>
        <w:pStyle w:val="ListParagraph"/>
        <w:numPr>
          <w:ilvl w:val="0"/>
          <w:numId w:val="26"/>
        </w:numPr>
        <w:tabs>
          <w:tab w:pos="449" w:val="left" w:leader="none"/>
        </w:tabs>
        <w:spacing w:line="240" w:lineRule="auto" w:before="117" w:after="0"/>
        <w:ind w:left="448" w:right="0" w:hanging="228"/>
        <w:jc w:val="both"/>
        <w:rPr>
          <w:sz w:val="24"/>
        </w:rPr>
      </w:pPr>
      <w:r>
        <w:rPr>
          <w:sz w:val="24"/>
        </w:rPr>
        <w:t>Percobaan</w:t>
      </w:r>
      <w:r>
        <w:rPr>
          <w:spacing w:val="-1"/>
          <w:sz w:val="24"/>
        </w:rPr>
        <w:t> </w:t>
      </w:r>
      <w:r>
        <w:rPr>
          <w:sz w:val="24"/>
        </w:rPr>
        <w:t>1</w:t>
      </w:r>
    </w:p>
    <w:p>
      <w:pPr>
        <w:pStyle w:val="BodyText"/>
        <w:spacing w:line="360" w:lineRule="auto" w:before="140"/>
        <w:ind w:left="221" w:right="1782" w:firstLine="566"/>
        <w:jc w:val="both"/>
      </w:pPr>
      <w:r>
        <w:rPr/>
        <w:t>Percobaan 1 dilakukan dengan menggunakan sistem dan perbandingan fase gerak mengacu pada USP 39, perubahannya adalah asetonitril diganti dengan metanol. Kromatogram hasil percobaan 1 ditunjukkan pada Gambar 7.Gambar ini menunjukkan kromatogram sampel dengan tiga puncak. Puncak dengan waktu retensi 4,882 menit dan 5,053 menit sepertinya adalah satu puncak yang pecah menjadi dua puncak yang saling berhimpitan.</w:t>
      </w:r>
    </w:p>
    <w:p>
      <w:pPr>
        <w:pStyle w:val="BodyText"/>
        <w:rPr>
          <w:sz w:val="20"/>
        </w:rPr>
      </w:pPr>
    </w:p>
    <w:p>
      <w:pPr>
        <w:pStyle w:val="BodyText"/>
        <w:rPr>
          <w:sz w:val="20"/>
        </w:rPr>
      </w:pPr>
    </w:p>
    <w:p>
      <w:pPr>
        <w:pStyle w:val="BodyText"/>
        <w:rPr>
          <w:sz w:val="20"/>
        </w:rPr>
      </w:pPr>
    </w:p>
    <w:p>
      <w:pPr>
        <w:pStyle w:val="BodyText"/>
        <w:spacing w:before="5"/>
        <w:rPr>
          <w:sz w:val="18"/>
        </w:rPr>
      </w:pPr>
      <w:r>
        <w:rPr/>
        <w:drawing>
          <wp:anchor distT="0" distB="0" distL="0" distR="0" allowOverlap="1" layoutInCell="1" locked="0" behindDoc="0" simplePos="0" relativeHeight="18">
            <wp:simplePos x="0" y="0"/>
            <wp:positionH relativeFrom="page">
              <wp:posOffset>1103375</wp:posOffset>
            </wp:positionH>
            <wp:positionV relativeFrom="paragraph">
              <wp:posOffset>159943</wp:posOffset>
            </wp:positionV>
            <wp:extent cx="4949952" cy="2657856"/>
            <wp:effectExtent l="0" t="0" r="0" b="0"/>
            <wp:wrapTopAndBottom/>
            <wp:docPr id="15" name="image8.png"/>
            <wp:cNvGraphicFramePr>
              <a:graphicFrameLocks noChangeAspect="1"/>
            </wp:cNvGraphicFramePr>
            <a:graphic>
              <a:graphicData uri="http://schemas.openxmlformats.org/drawingml/2006/picture">
                <pic:pic>
                  <pic:nvPicPr>
                    <pic:cNvPr id="16" name="image8.png"/>
                    <pic:cNvPicPr/>
                  </pic:nvPicPr>
                  <pic:blipFill>
                    <a:blip r:embed="rId17" cstate="print"/>
                    <a:stretch>
                      <a:fillRect/>
                    </a:stretch>
                  </pic:blipFill>
                  <pic:spPr>
                    <a:xfrm>
                      <a:off x="0" y="0"/>
                      <a:ext cx="4949952" cy="2657856"/>
                    </a:xfrm>
                    <a:prstGeom prst="rect">
                      <a:avLst/>
                    </a:prstGeom>
                  </pic:spPr>
                </pic:pic>
              </a:graphicData>
            </a:graphic>
          </wp:anchor>
        </w:drawing>
      </w:r>
    </w:p>
    <w:p>
      <w:pPr>
        <w:spacing w:before="186"/>
        <w:ind w:left="2374" w:right="0" w:firstLine="0"/>
        <w:jc w:val="left"/>
        <w:rPr>
          <w:sz w:val="24"/>
        </w:rPr>
      </w:pPr>
      <w:r>
        <w:rPr>
          <w:b/>
          <w:sz w:val="24"/>
        </w:rPr>
        <w:t>Gambar 7.</w:t>
      </w:r>
      <w:r>
        <w:rPr>
          <w:sz w:val="24"/>
        </w:rPr>
        <w:t>KromatogramPercobaan 1</w:t>
      </w:r>
    </w:p>
    <w:p>
      <w:pPr>
        <w:spacing w:after="0"/>
        <w:jc w:val="left"/>
        <w:rPr>
          <w:sz w:val="24"/>
        </w:rPr>
        <w:sectPr>
          <w:pgSz w:w="11910" w:h="16840"/>
          <w:pgMar w:header="0" w:footer="1063" w:top="1580" w:bottom="1260" w:left="1480" w:right="480"/>
        </w:sectPr>
      </w:pPr>
    </w:p>
    <w:p>
      <w:pPr>
        <w:pStyle w:val="BodyText"/>
        <w:rPr>
          <w:sz w:val="20"/>
        </w:rPr>
      </w:pPr>
    </w:p>
    <w:p>
      <w:pPr>
        <w:pStyle w:val="BodyText"/>
        <w:spacing w:before="6"/>
        <w:rPr>
          <w:sz w:val="16"/>
        </w:rPr>
      </w:pPr>
    </w:p>
    <w:p>
      <w:pPr>
        <w:pStyle w:val="ListParagraph"/>
        <w:numPr>
          <w:ilvl w:val="0"/>
          <w:numId w:val="26"/>
        </w:numPr>
        <w:tabs>
          <w:tab w:pos="462" w:val="left" w:leader="none"/>
        </w:tabs>
        <w:spacing w:line="240" w:lineRule="auto" w:before="90" w:after="0"/>
        <w:ind w:left="461" w:right="0" w:hanging="241"/>
        <w:jc w:val="both"/>
        <w:rPr>
          <w:sz w:val="24"/>
        </w:rPr>
      </w:pPr>
      <w:r>
        <w:rPr>
          <w:sz w:val="24"/>
        </w:rPr>
        <w:t>Percobaan</w:t>
      </w:r>
      <w:r>
        <w:rPr>
          <w:spacing w:val="1"/>
          <w:sz w:val="24"/>
        </w:rPr>
        <w:t> </w:t>
      </w:r>
      <w:r>
        <w:rPr>
          <w:sz w:val="24"/>
        </w:rPr>
        <w:t>2</w:t>
      </w:r>
    </w:p>
    <w:p>
      <w:pPr>
        <w:pStyle w:val="BodyText"/>
        <w:spacing w:line="360" w:lineRule="auto" w:before="139"/>
        <w:ind w:left="221" w:right="1783" w:firstLine="720"/>
        <w:jc w:val="both"/>
      </w:pPr>
      <w:r>
        <w:rPr/>
        <w:t>Percobaan 2 dilakukan dengan memperpendek waktu running dan perubahan persentase fase gerak dilakukan pada menit ke 4, 5 dan 7. Kromatogram hasil percobaan 2 ditunjukkan pada Gambar 8. Komposisi fase gerak pada percobaan ini memberikan kromatogram sampel dengan dua puncak yang terpisah cukup</w:t>
      </w:r>
      <w:r>
        <w:rPr>
          <w:spacing w:val="-6"/>
        </w:rPr>
        <w:t> </w:t>
      </w:r>
      <w:r>
        <w:rPr/>
        <w:t>baik.</w:t>
      </w:r>
    </w:p>
    <w:p>
      <w:pPr>
        <w:pStyle w:val="BodyText"/>
        <w:rPr>
          <w:sz w:val="20"/>
        </w:rPr>
      </w:pPr>
    </w:p>
    <w:p>
      <w:pPr>
        <w:pStyle w:val="BodyText"/>
        <w:spacing w:before="11"/>
        <w:rPr>
          <w:sz w:val="22"/>
        </w:rPr>
      </w:pPr>
      <w:r>
        <w:rPr/>
        <w:drawing>
          <wp:anchor distT="0" distB="0" distL="0" distR="0" allowOverlap="1" layoutInCell="1" locked="0" behindDoc="0" simplePos="0" relativeHeight="19">
            <wp:simplePos x="0" y="0"/>
            <wp:positionH relativeFrom="page">
              <wp:posOffset>1127759</wp:posOffset>
            </wp:positionH>
            <wp:positionV relativeFrom="paragraph">
              <wp:posOffset>192565</wp:posOffset>
            </wp:positionV>
            <wp:extent cx="4925567" cy="2657855"/>
            <wp:effectExtent l="0" t="0" r="0" b="0"/>
            <wp:wrapTopAndBottom/>
            <wp:docPr id="17" name="image9.png"/>
            <wp:cNvGraphicFramePr>
              <a:graphicFrameLocks noChangeAspect="1"/>
            </wp:cNvGraphicFramePr>
            <a:graphic>
              <a:graphicData uri="http://schemas.openxmlformats.org/drawingml/2006/picture">
                <pic:pic>
                  <pic:nvPicPr>
                    <pic:cNvPr id="18" name="image9.png"/>
                    <pic:cNvPicPr/>
                  </pic:nvPicPr>
                  <pic:blipFill>
                    <a:blip r:embed="rId18" cstate="print"/>
                    <a:stretch>
                      <a:fillRect/>
                    </a:stretch>
                  </pic:blipFill>
                  <pic:spPr>
                    <a:xfrm>
                      <a:off x="0" y="0"/>
                      <a:ext cx="4925567" cy="2657855"/>
                    </a:xfrm>
                    <a:prstGeom prst="rect">
                      <a:avLst/>
                    </a:prstGeom>
                  </pic:spPr>
                </pic:pic>
              </a:graphicData>
            </a:graphic>
          </wp:anchor>
        </w:drawing>
      </w:r>
    </w:p>
    <w:p>
      <w:pPr>
        <w:spacing w:before="181"/>
        <w:ind w:left="2374" w:right="0" w:firstLine="0"/>
        <w:jc w:val="left"/>
        <w:rPr>
          <w:sz w:val="24"/>
        </w:rPr>
      </w:pPr>
      <w:r>
        <w:rPr>
          <w:b/>
          <w:sz w:val="24"/>
        </w:rPr>
        <w:t>Gambar 8.</w:t>
      </w:r>
      <w:r>
        <w:rPr>
          <w:sz w:val="24"/>
        </w:rPr>
        <w:t>KromatogramPercobaan 2</w:t>
      </w:r>
    </w:p>
    <w:p>
      <w:pPr>
        <w:pStyle w:val="BodyText"/>
        <w:rPr>
          <w:sz w:val="26"/>
        </w:rPr>
      </w:pPr>
    </w:p>
    <w:p>
      <w:pPr>
        <w:pStyle w:val="BodyText"/>
        <w:rPr>
          <w:sz w:val="22"/>
        </w:rPr>
      </w:pPr>
    </w:p>
    <w:p>
      <w:pPr>
        <w:pStyle w:val="ListParagraph"/>
        <w:numPr>
          <w:ilvl w:val="0"/>
          <w:numId w:val="26"/>
        </w:numPr>
        <w:tabs>
          <w:tab w:pos="449" w:val="left" w:leader="none"/>
        </w:tabs>
        <w:spacing w:line="240" w:lineRule="auto" w:before="0" w:after="0"/>
        <w:ind w:left="448" w:right="0" w:hanging="228"/>
        <w:jc w:val="both"/>
        <w:rPr>
          <w:sz w:val="24"/>
        </w:rPr>
      </w:pPr>
      <w:r>
        <w:rPr>
          <w:sz w:val="24"/>
        </w:rPr>
        <w:t>Percobaan</w:t>
      </w:r>
      <w:r>
        <w:rPr>
          <w:spacing w:val="-1"/>
          <w:sz w:val="24"/>
        </w:rPr>
        <w:t> </w:t>
      </w:r>
      <w:r>
        <w:rPr>
          <w:sz w:val="24"/>
        </w:rPr>
        <w:t>3</w:t>
      </w:r>
    </w:p>
    <w:p>
      <w:pPr>
        <w:pStyle w:val="BodyText"/>
        <w:spacing w:line="360" w:lineRule="auto" w:before="139"/>
        <w:ind w:left="221" w:right="1784" w:firstLine="566"/>
        <w:jc w:val="both"/>
      </w:pPr>
      <w:r>
        <w:rPr/>
        <w:t>Percobaan 3 dilakukan dengan merubah persentase fase gerak. Kromatogram hasil percobaan 3 ditunjukkan pada Gambar 9. Komposisi fase gerak pada percobaan ini hanya berbeda pada menit ke 4 dibalik menjadi menit kelima pada percobaan 2, sehingga polanya sangat mirip dengan kromatogram percobaan</w:t>
      </w:r>
      <w:r>
        <w:rPr>
          <w:spacing w:val="-1"/>
        </w:rPr>
        <w:t> </w:t>
      </w:r>
      <w:r>
        <w:rPr/>
        <w:t>2.</w:t>
      </w:r>
    </w:p>
    <w:p>
      <w:pPr>
        <w:spacing w:after="0" w:line="360" w:lineRule="auto"/>
        <w:jc w:val="both"/>
        <w:sectPr>
          <w:pgSz w:w="11910" w:h="16840"/>
          <w:pgMar w:header="0" w:footer="1063" w:top="1580" w:bottom="1260" w:left="1480" w:right="480"/>
        </w:sectPr>
      </w:pPr>
    </w:p>
    <w:p>
      <w:pPr>
        <w:pStyle w:val="BodyText"/>
        <w:spacing w:before="9"/>
        <w:rPr>
          <w:sz w:val="18"/>
        </w:rPr>
      </w:pPr>
    </w:p>
    <w:p>
      <w:pPr>
        <w:pStyle w:val="BodyText"/>
        <w:ind w:left="296"/>
        <w:rPr>
          <w:sz w:val="20"/>
        </w:rPr>
      </w:pPr>
      <w:r>
        <w:rPr>
          <w:sz w:val="20"/>
        </w:rPr>
        <w:drawing>
          <wp:inline distT="0" distB="0" distL="0" distR="0">
            <wp:extent cx="4925567" cy="2657855"/>
            <wp:effectExtent l="0" t="0" r="0" b="0"/>
            <wp:docPr id="19" name="image10.png"/>
            <wp:cNvGraphicFramePr>
              <a:graphicFrameLocks noChangeAspect="1"/>
            </wp:cNvGraphicFramePr>
            <a:graphic>
              <a:graphicData uri="http://schemas.openxmlformats.org/drawingml/2006/picture">
                <pic:pic>
                  <pic:nvPicPr>
                    <pic:cNvPr id="20" name="image10.png"/>
                    <pic:cNvPicPr/>
                  </pic:nvPicPr>
                  <pic:blipFill>
                    <a:blip r:embed="rId19" cstate="print"/>
                    <a:stretch>
                      <a:fillRect/>
                    </a:stretch>
                  </pic:blipFill>
                  <pic:spPr>
                    <a:xfrm>
                      <a:off x="0" y="0"/>
                      <a:ext cx="4925567" cy="2657855"/>
                    </a:xfrm>
                    <a:prstGeom prst="rect">
                      <a:avLst/>
                    </a:prstGeom>
                  </pic:spPr>
                </pic:pic>
              </a:graphicData>
            </a:graphic>
          </wp:inline>
        </w:drawing>
      </w:r>
      <w:r>
        <w:rPr>
          <w:sz w:val="20"/>
        </w:rPr>
      </w:r>
    </w:p>
    <w:p>
      <w:pPr>
        <w:pStyle w:val="BodyText"/>
        <w:rPr>
          <w:sz w:val="20"/>
        </w:rPr>
      </w:pPr>
    </w:p>
    <w:p>
      <w:pPr>
        <w:pStyle w:val="BodyText"/>
        <w:spacing w:before="6"/>
        <w:rPr>
          <w:sz w:val="26"/>
        </w:rPr>
      </w:pPr>
    </w:p>
    <w:p>
      <w:pPr>
        <w:spacing w:before="90"/>
        <w:ind w:left="2374" w:right="0" w:firstLine="0"/>
        <w:jc w:val="left"/>
        <w:rPr>
          <w:sz w:val="24"/>
        </w:rPr>
      </w:pPr>
      <w:r>
        <w:rPr>
          <w:b/>
          <w:sz w:val="24"/>
        </w:rPr>
        <w:t>Gambar 9.</w:t>
      </w:r>
      <w:r>
        <w:rPr>
          <w:sz w:val="24"/>
        </w:rPr>
        <w:t>KromatogramPercobaan 3</w:t>
      </w:r>
    </w:p>
    <w:p>
      <w:pPr>
        <w:pStyle w:val="BodyText"/>
        <w:rPr>
          <w:sz w:val="26"/>
        </w:rPr>
      </w:pPr>
    </w:p>
    <w:p>
      <w:pPr>
        <w:pStyle w:val="BodyText"/>
        <w:rPr>
          <w:sz w:val="22"/>
        </w:rPr>
      </w:pPr>
    </w:p>
    <w:p>
      <w:pPr>
        <w:pStyle w:val="ListParagraph"/>
        <w:numPr>
          <w:ilvl w:val="0"/>
          <w:numId w:val="26"/>
        </w:numPr>
        <w:tabs>
          <w:tab w:pos="462" w:val="left" w:leader="none"/>
        </w:tabs>
        <w:spacing w:line="240" w:lineRule="auto" w:before="0" w:after="0"/>
        <w:ind w:left="461" w:right="0" w:hanging="241"/>
        <w:jc w:val="both"/>
        <w:rPr>
          <w:sz w:val="24"/>
        </w:rPr>
      </w:pPr>
      <w:r>
        <w:rPr>
          <w:sz w:val="24"/>
        </w:rPr>
        <w:t>Percobaan</w:t>
      </w:r>
      <w:r>
        <w:rPr>
          <w:spacing w:val="1"/>
          <w:sz w:val="24"/>
        </w:rPr>
        <w:t> </w:t>
      </w:r>
      <w:r>
        <w:rPr>
          <w:sz w:val="24"/>
        </w:rPr>
        <w:t>4</w:t>
      </w:r>
    </w:p>
    <w:p>
      <w:pPr>
        <w:pStyle w:val="BodyText"/>
        <w:spacing w:line="360" w:lineRule="auto" w:before="137"/>
        <w:ind w:left="221" w:right="1783" w:firstLine="566"/>
        <w:jc w:val="both"/>
      </w:pPr>
      <w:r>
        <w:rPr/>
        <w:t>Percobaan 4 dilakukan dengan merubah komposisi persentase fase gerak. Kromatogram hasil percobaan 4 ditunjukkan pada Gambar 10. Komposisi fase gerak pada percobaan ini memberikan kromatogram sampel dengan dua puncak yang terpisah cukup baik.</w:t>
      </w:r>
    </w:p>
    <w:p>
      <w:pPr>
        <w:pStyle w:val="BodyText"/>
        <w:rPr>
          <w:sz w:val="20"/>
        </w:rPr>
      </w:pPr>
    </w:p>
    <w:p>
      <w:pPr>
        <w:pStyle w:val="BodyText"/>
        <w:rPr>
          <w:sz w:val="23"/>
        </w:rPr>
      </w:pPr>
      <w:r>
        <w:rPr/>
        <w:drawing>
          <wp:anchor distT="0" distB="0" distL="0" distR="0" allowOverlap="1" layoutInCell="1" locked="0" behindDoc="0" simplePos="0" relativeHeight="20">
            <wp:simplePos x="0" y="0"/>
            <wp:positionH relativeFrom="page">
              <wp:posOffset>1127759</wp:posOffset>
            </wp:positionH>
            <wp:positionV relativeFrom="paragraph">
              <wp:posOffset>192975</wp:posOffset>
            </wp:positionV>
            <wp:extent cx="4925567" cy="2657856"/>
            <wp:effectExtent l="0" t="0" r="0" b="0"/>
            <wp:wrapTopAndBottom/>
            <wp:docPr id="21" name="image11.png"/>
            <wp:cNvGraphicFramePr>
              <a:graphicFrameLocks noChangeAspect="1"/>
            </wp:cNvGraphicFramePr>
            <a:graphic>
              <a:graphicData uri="http://schemas.openxmlformats.org/drawingml/2006/picture">
                <pic:pic>
                  <pic:nvPicPr>
                    <pic:cNvPr id="22" name="image11.png"/>
                    <pic:cNvPicPr/>
                  </pic:nvPicPr>
                  <pic:blipFill>
                    <a:blip r:embed="rId20" cstate="print"/>
                    <a:stretch>
                      <a:fillRect/>
                    </a:stretch>
                  </pic:blipFill>
                  <pic:spPr>
                    <a:xfrm>
                      <a:off x="0" y="0"/>
                      <a:ext cx="4925567" cy="2657856"/>
                    </a:xfrm>
                    <a:prstGeom prst="rect">
                      <a:avLst/>
                    </a:prstGeom>
                  </pic:spPr>
                </pic:pic>
              </a:graphicData>
            </a:graphic>
          </wp:anchor>
        </w:drawing>
      </w:r>
    </w:p>
    <w:p>
      <w:pPr>
        <w:spacing w:before="181"/>
        <w:ind w:left="2314" w:right="0" w:firstLine="0"/>
        <w:jc w:val="left"/>
        <w:rPr>
          <w:sz w:val="24"/>
        </w:rPr>
      </w:pPr>
      <w:r>
        <w:rPr>
          <w:b/>
          <w:sz w:val="24"/>
        </w:rPr>
        <w:t>Gambar 10.</w:t>
      </w:r>
      <w:r>
        <w:rPr>
          <w:sz w:val="24"/>
        </w:rPr>
        <w:t>KromatogramPercobaan 4</w:t>
      </w:r>
    </w:p>
    <w:p>
      <w:pPr>
        <w:spacing w:after="0"/>
        <w:jc w:val="left"/>
        <w:rPr>
          <w:sz w:val="24"/>
        </w:rPr>
        <w:sectPr>
          <w:pgSz w:w="11910" w:h="16840"/>
          <w:pgMar w:header="0" w:footer="1063" w:top="1580" w:bottom="1260" w:left="1480" w:right="480"/>
        </w:sectPr>
      </w:pPr>
    </w:p>
    <w:p>
      <w:pPr>
        <w:pStyle w:val="BodyText"/>
        <w:rPr>
          <w:sz w:val="20"/>
        </w:rPr>
      </w:pPr>
    </w:p>
    <w:p>
      <w:pPr>
        <w:pStyle w:val="BodyText"/>
        <w:spacing w:before="6"/>
        <w:rPr>
          <w:sz w:val="16"/>
        </w:rPr>
      </w:pPr>
    </w:p>
    <w:p>
      <w:pPr>
        <w:pStyle w:val="ListParagraph"/>
        <w:numPr>
          <w:ilvl w:val="0"/>
          <w:numId w:val="26"/>
        </w:numPr>
        <w:tabs>
          <w:tab w:pos="449" w:val="left" w:leader="none"/>
        </w:tabs>
        <w:spacing w:line="240" w:lineRule="auto" w:before="90" w:after="0"/>
        <w:ind w:left="448" w:right="0" w:hanging="228"/>
        <w:jc w:val="both"/>
        <w:rPr>
          <w:sz w:val="24"/>
        </w:rPr>
      </w:pPr>
      <w:r>
        <w:rPr>
          <w:sz w:val="24"/>
        </w:rPr>
        <w:t>Percobaan</w:t>
      </w:r>
      <w:r>
        <w:rPr>
          <w:spacing w:val="-1"/>
          <w:sz w:val="24"/>
        </w:rPr>
        <w:t> </w:t>
      </w:r>
      <w:r>
        <w:rPr>
          <w:sz w:val="24"/>
        </w:rPr>
        <w:t>5</w:t>
      </w:r>
    </w:p>
    <w:p>
      <w:pPr>
        <w:pStyle w:val="BodyText"/>
        <w:spacing w:line="360" w:lineRule="auto" w:before="139"/>
        <w:ind w:left="221" w:right="1784" w:firstLine="720"/>
        <w:jc w:val="both"/>
      </w:pPr>
      <w:r>
        <w:rPr/>
        <w:t>Percobaan 5 dilakukan dengan merubah komposisi persentase fase gerak. Kromatogram hasil percobaan 5 ditunjukkan pada Gambar 11. Komposisi fase gerak pada percobaan ini memberikan kromatogram sampel dengan dua puncak yang terpisah cukup baik.</w:t>
      </w:r>
    </w:p>
    <w:p>
      <w:pPr>
        <w:pStyle w:val="BodyText"/>
        <w:rPr>
          <w:sz w:val="20"/>
        </w:rPr>
      </w:pPr>
    </w:p>
    <w:p>
      <w:pPr>
        <w:pStyle w:val="BodyText"/>
        <w:spacing w:before="7"/>
        <w:rPr>
          <w:sz w:val="22"/>
        </w:rPr>
      </w:pPr>
      <w:r>
        <w:rPr/>
        <w:drawing>
          <wp:anchor distT="0" distB="0" distL="0" distR="0" allowOverlap="1" layoutInCell="1" locked="0" behindDoc="0" simplePos="0" relativeHeight="21">
            <wp:simplePos x="0" y="0"/>
            <wp:positionH relativeFrom="page">
              <wp:posOffset>1127759</wp:posOffset>
            </wp:positionH>
            <wp:positionV relativeFrom="paragraph">
              <wp:posOffset>190257</wp:posOffset>
            </wp:positionV>
            <wp:extent cx="4925568" cy="2657855"/>
            <wp:effectExtent l="0" t="0" r="0" b="0"/>
            <wp:wrapTopAndBottom/>
            <wp:docPr id="23" name="image12.png"/>
            <wp:cNvGraphicFramePr>
              <a:graphicFrameLocks noChangeAspect="1"/>
            </wp:cNvGraphicFramePr>
            <a:graphic>
              <a:graphicData uri="http://schemas.openxmlformats.org/drawingml/2006/picture">
                <pic:pic>
                  <pic:nvPicPr>
                    <pic:cNvPr id="24" name="image12.png"/>
                    <pic:cNvPicPr/>
                  </pic:nvPicPr>
                  <pic:blipFill>
                    <a:blip r:embed="rId21" cstate="print"/>
                    <a:stretch>
                      <a:fillRect/>
                    </a:stretch>
                  </pic:blipFill>
                  <pic:spPr>
                    <a:xfrm>
                      <a:off x="0" y="0"/>
                      <a:ext cx="4925568" cy="2657855"/>
                    </a:xfrm>
                    <a:prstGeom prst="rect">
                      <a:avLst/>
                    </a:prstGeom>
                  </pic:spPr>
                </pic:pic>
              </a:graphicData>
            </a:graphic>
          </wp:anchor>
        </w:drawing>
      </w:r>
    </w:p>
    <w:p>
      <w:pPr>
        <w:spacing w:before="186"/>
        <w:ind w:left="2314" w:right="0" w:firstLine="0"/>
        <w:jc w:val="left"/>
        <w:rPr>
          <w:sz w:val="24"/>
        </w:rPr>
      </w:pPr>
      <w:r>
        <w:rPr>
          <w:b/>
          <w:sz w:val="24"/>
        </w:rPr>
        <w:t>Gambar 11.</w:t>
      </w:r>
      <w:r>
        <w:rPr>
          <w:sz w:val="24"/>
        </w:rPr>
        <w:t>KromatogramPercobaan 5</w:t>
      </w:r>
    </w:p>
    <w:p>
      <w:pPr>
        <w:pStyle w:val="BodyText"/>
        <w:rPr>
          <w:sz w:val="26"/>
        </w:rPr>
      </w:pPr>
    </w:p>
    <w:p>
      <w:pPr>
        <w:pStyle w:val="BodyText"/>
        <w:rPr>
          <w:sz w:val="22"/>
        </w:rPr>
      </w:pPr>
    </w:p>
    <w:p>
      <w:pPr>
        <w:pStyle w:val="ListParagraph"/>
        <w:numPr>
          <w:ilvl w:val="0"/>
          <w:numId w:val="26"/>
        </w:numPr>
        <w:tabs>
          <w:tab w:pos="422" w:val="left" w:leader="none"/>
        </w:tabs>
        <w:spacing w:line="240" w:lineRule="auto" w:before="0" w:after="0"/>
        <w:ind w:left="421" w:right="0" w:hanging="201"/>
        <w:jc w:val="both"/>
        <w:rPr>
          <w:sz w:val="24"/>
        </w:rPr>
      </w:pPr>
      <w:r>
        <w:rPr>
          <w:sz w:val="24"/>
        </w:rPr>
        <w:t>Percobaan</w:t>
      </w:r>
      <w:r>
        <w:rPr>
          <w:spacing w:val="-1"/>
          <w:sz w:val="24"/>
        </w:rPr>
        <w:t> </w:t>
      </w:r>
      <w:r>
        <w:rPr>
          <w:sz w:val="24"/>
        </w:rPr>
        <w:t>6</w:t>
      </w:r>
    </w:p>
    <w:p>
      <w:pPr>
        <w:pStyle w:val="BodyText"/>
        <w:spacing w:line="360" w:lineRule="auto" w:before="137"/>
        <w:ind w:left="221" w:right="1783" w:firstLine="566"/>
        <w:jc w:val="both"/>
      </w:pPr>
      <w:r>
        <w:rPr/>
        <w:t>Percobaan 6 dilakukan dengan merubah komposisi persentase fase gerak. Kromatogram hasil percobaan 6 ditunjukkan padaGambar12. Komposisi fase gerak pada percobaan ini memberikan kromatogram sampel hanya satu puncak. Komposisi fase gerak ini tidak memiliki kemampuan memisahkan sampel difenhidramin dengan metabolitnya.</w:t>
      </w:r>
    </w:p>
    <w:p>
      <w:pPr>
        <w:spacing w:after="0" w:line="360" w:lineRule="auto"/>
        <w:jc w:val="both"/>
        <w:sectPr>
          <w:pgSz w:w="11910" w:h="16840"/>
          <w:pgMar w:header="0" w:footer="1063" w:top="1580" w:bottom="1260" w:left="1480" w:right="480"/>
        </w:sectPr>
      </w:pPr>
    </w:p>
    <w:p>
      <w:pPr>
        <w:pStyle w:val="BodyText"/>
        <w:spacing w:before="9"/>
        <w:rPr>
          <w:sz w:val="18"/>
        </w:rPr>
      </w:pPr>
    </w:p>
    <w:p>
      <w:pPr>
        <w:pStyle w:val="BodyText"/>
        <w:ind w:left="296"/>
        <w:rPr>
          <w:sz w:val="20"/>
        </w:rPr>
      </w:pPr>
      <w:r>
        <w:rPr>
          <w:sz w:val="20"/>
        </w:rPr>
        <w:drawing>
          <wp:inline distT="0" distB="0" distL="0" distR="0">
            <wp:extent cx="4925567" cy="2657855"/>
            <wp:effectExtent l="0" t="0" r="0" b="0"/>
            <wp:docPr id="25" name="image13.png"/>
            <wp:cNvGraphicFramePr>
              <a:graphicFrameLocks noChangeAspect="1"/>
            </wp:cNvGraphicFramePr>
            <a:graphic>
              <a:graphicData uri="http://schemas.openxmlformats.org/drawingml/2006/picture">
                <pic:pic>
                  <pic:nvPicPr>
                    <pic:cNvPr id="26" name="image13.png"/>
                    <pic:cNvPicPr/>
                  </pic:nvPicPr>
                  <pic:blipFill>
                    <a:blip r:embed="rId22" cstate="print"/>
                    <a:stretch>
                      <a:fillRect/>
                    </a:stretch>
                  </pic:blipFill>
                  <pic:spPr>
                    <a:xfrm>
                      <a:off x="0" y="0"/>
                      <a:ext cx="4925567" cy="2657855"/>
                    </a:xfrm>
                    <a:prstGeom prst="rect">
                      <a:avLst/>
                    </a:prstGeom>
                  </pic:spPr>
                </pic:pic>
              </a:graphicData>
            </a:graphic>
          </wp:inline>
        </w:drawing>
      </w:r>
      <w:r>
        <w:rPr>
          <w:sz w:val="20"/>
        </w:rPr>
      </w:r>
    </w:p>
    <w:p>
      <w:pPr>
        <w:pStyle w:val="BodyText"/>
        <w:spacing w:before="5"/>
        <w:rPr>
          <w:sz w:val="10"/>
        </w:rPr>
      </w:pPr>
    </w:p>
    <w:p>
      <w:pPr>
        <w:spacing w:before="90"/>
        <w:ind w:left="2314" w:right="0" w:firstLine="0"/>
        <w:jc w:val="left"/>
        <w:rPr>
          <w:sz w:val="24"/>
        </w:rPr>
      </w:pPr>
      <w:r>
        <w:rPr>
          <w:b/>
          <w:sz w:val="24"/>
        </w:rPr>
        <w:t>Gambar 12.</w:t>
      </w:r>
      <w:r>
        <w:rPr>
          <w:sz w:val="24"/>
        </w:rPr>
        <w:t>KromatogramPercobaan 6</w:t>
      </w:r>
    </w:p>
    <w:p>
      <w:pPr>
        <w:pStyle w:val="BodyText"/>
        <w:rPr>
          <w:sz w:val="26"/>
        </w:rPr>
      </w:pPr>
    </w:p>
    <w:p>
      <w:pPr>
        <w:pStyle w:val="BodyText"/>
        <w:spacing w:before="2"/>
        <w:rPr>
          <w:sz w:val="22"/>
        </w:rPr>
      </w:pPr>
    </w:p>
    <w:p>
      <w:pPr>
        <w:pStyle w:val="Heading1"/>
        <w:numPr>
          <w:ilvl w:val="2"/>
          <w:numId w:val="25"/>
        </w:numPr>
        <w:tabs>
          <w:tab w:pos="762" w:val="left" w:leader="none"/>
        </w:tabs>
        <w:spacing w:line="240" w:lineRule="auto" w:before="0" w:after="0"/>
        <w:ind w:left="761" w:right="0" w:hanging="541"/>
        <w:jc w:val="both"/>
      </w:pPr>
      <w:bookmarkStart w:name="_TOC_250011" w:id="52"/>
      <w:bookmarkEnd w:id="52"/>
      <w:r>
        <w:rPr/>
        <w:t>Percobaan Perubahan Komposisi Fase Gerak dengan Sistem Isokratik</w:t>
      </w:r>
    </w:p>
    <w:p>
      <w:pPr>
        <w:pStyle w:val="ListParagraph"/>
        <w:numPr>
          <w:ilvl w:val="0"/>
          <w:numId w:val="27"/>
        </w:numPr>
        <w:tabs>
          <w:tab w:pos="449" w:val="left" w:leader="none"/>
        </w:tabs>
        <w:spacing w:line="240" w:lineRule="auto" w:before="118" w:after="0"/>
        <w:ind w:left="448" w:right="0" w:hanging="228"/>
        <w:jc w:val="both"/>
        <w:rPr>
          <w:sz w:val="24"/>
        </w:rPr>
      </w:pPr>
      <w:r>
        <w:rPr>
          <w:sz w:val="24"/>
        </w:rPr>
        <w:t>Percobaan</w:t>
      </w:r>
      <w:r>
        <w:rPr>
          <w:spacing w:val="-1"/>
          <w:sz w:val="24"/>
        </w:rPr>
        <w:t> </w:t>
      </w:r>
      <w:r>
        <w:rPr>
          <w:sz w:val="24"/>
        </w:rPr>
        <w:t>7</w:t>
      </w:r>
    </w:p>
    <w:p>
      <w:pPr>
        <w:pStyle w:val="BodyText"/>
        <w:spacing w:line="360" w:lineRule="auto" w:before="139"/>
        <w:ind w:left="221" w:right="1783" w:firstLine="566"/>
        <w:jc w:val="both"/>
      </w:pPr>
      <w:r>
        <w:rPr/>
        <w:drawing>
          <wp:anchor distT="0" distB="0" distL="0" distR="0" allowOverlap="1" layoutInCell="1" locked="0" behindDoc="0" simplePos="0" relativeHeight="22">
            <wp:simplePos x="0" y="0"/>
            <wp:positionH relativeFrom="page">
              <wp:posOffset>1127759</wp:posOffset>
            </wp:positionH>
            <wp:positionV relativeFrom="paragraph">
              <wp:posOffset>1215048</wp:posOffset>
            </wp:positionV>
            <wp:extent cx="4925568" cy="2657856"/>
            <wp:effectExtent l="0" t="0" r="0" b="0"/>
            <wp:wrapTopAndBottom/>
            <wp:docPr id="27" name="image14.png"/>
            <wp:cNvGraphicFramePr>
              <a:graphicFrameLocks noChangeAspect="1"/>
            </wp:cNvGraphicFramePr>
            <a:graphic>
              <a:graphicData uri="http://schemas.openxmlformats.org/drawingml/2006/picture">
                <pic:pic>
                  <pic:nvPicPr>
                    <pic:cNvPr id="28" name="image14.png"/>
                    <pic:cNvPicPr/>
                  </pic:nvPicPr>
                  <pic:blipFill>
                    <a:blip r:embed="rId23" cstate="print"/>
                    <a:stretch>
                      <a:fillRect/>
                    </a:stretch>
                  </pic:blipFill>
                  <pic:spPr>
                    <a:xfrm>
                      <a:off x="0" y="0"/>
                      <a:ext cx="4925568" cy="2657856"/>
                    </a:xfrm>
                    <a:prstGeom prst="rect">
                      <a:avLst/>
                    </a:prstGeom>
                  </pic:spPr>
                </pic:pic>
              </a:graphicData>
            </a:graphic>
          </wp:anchor>
        </w:drawing>
      </w:r>
      <w:r>
        <w:rPr/>
        <w:t>Komposisi fase gerak pada percobaan 7 adalah metanol : bufer kalium dihidrogen fosfat (75:25) secara isokratik. Kromatogram percobaan ini ditunjukkan pada Gambar 13. Puncak sampel difenhidramin dan metabolitnya tidak terpisah dengan</w:t>
      </w:r>
      <w:r>
        <w:rPr>
          <w:spacing w:val="-3"/>
        </w:rPr>
        <w:t> </w:t>
      </w:r>
      <w:r>
        <w:rPr/>
        <w:t>baik.</w:t>
      </w:r>
    </w:p>
    <w:p>
      <w:pPr>
        <w:spacing w:before="181"/>
        <w:ind w:left="2314" w:right="0" w:firstLine="0"/>
        <w:jc w:val="left"/>
        <w:rPr>
          <w:sz w:val="24"/>
        </w:rPr>
      </w:pPr>
      <w:r>
        <w:rPr>
          <w:b/>
          <w:sz w:val="24"/>
        </w:rPr>
        <w:t>Gambar 13.</w:t>
      </w:r>
      <w:r>
        <w:rPr>
          <w:sz w:val="24"/>
        </w:rPr>
        <w:t>KromatogramPercobaan 7</w:t>
      </w:r>
    </w:p>
    <w:p>
      <w:pPr>
        <w:spacing w:after="0"/>
        <w:jc w:val="left"/>
        <w:rPr>
          <w:sz w:val="24"/>
        </w:rPr>
        <w:sectPr>
          <w:pgSz w:w="11910" w:h="16840"/>
          <w:pgMar w:header="0" w:footer="1063" w:top="1580" w:bottom="1260" w:left="1480" w:right="480"/>
        </w:sectPr>
      </w:pPr>
    </w:p>
    <w:p>
      <w:pPr>
        <w:pStyle w:val="ListParagraph"/>
        <w:numPr>
          <w:ilvl w:val="0"/>
          <w:numId w:val="27"/>
        </w:numPr>
        <w:tabs>
          <w:tab w:pos="462" w:val="left" w:leader="none"/>
        </w:tabs>
        <w:spacing w:line="240" w:lineRule="auto" w:before="97" w:after="0"/>
        <w:ind w:left="461" w:right="0" w:hanging="241"/>
        <w:jc w:val="both"/>
        <w:rPr>
          <w:sz w:val="24"/>
        </w:rPr>
      </w:pPr>
      <w:r>
        <w:rPr>
          <w:sz w:val="24"/>
        </w:rPr>
        <w:t>Percobaan</w:t>
      </w:r>
      <w:r>
        <w:rPr>
          <w:spacing w:val="1"/>
          <w:sz w:val="24"/>
        </w:rPr>
        <w:t> </w:t>
      </w:r>
      <w:r>
        <w:rPr>
          <w:sz w:val="24"/>
        </w:rPr>
        <w:t>8</w:t>
      </w:r>
    </w:p>
    <w:p>
      <w:pPr>
        <w:pStyle w:val="BodyText"/>
        <w:spacing w:line="360" w:lineRule="auto" w:before="137"/>
        <w:ind w:left="221" w:right="1782" w:firstLine="566"/>
        <w:jc w:val="both"/>
      </w:pPr>
      <w:r>
        <w:rPr/>
        <w:drawing>
          <wp:anchor distT="0" distB="0" distL="0" distR="0" allowOverlap="1" layoutInCell="1" locked="0" behindDoc="0" simplePos="0" relativeHeight="23">
            <wp:simplePos x="0" y="0"/>
            <wp:positionH relativeFrom="page">
              <wp:posOffset>1127759</wp:posOffset>
            </wp:positionH>
            <wp:positionV relativeFrom="paragraph">
              <wp:posOffset>1738034</wp:posOffset>
            </wp:positionV>
            <wp:extent cx="4925568" cy="2657855"/>
            <wp:effectExtent l="0" t="0" r="0" b="0"/>
            <wp:wrapTopAndBottom/>
            <wp:docPr id="29" name="image15.jpeg"/>
            <wp:cNvGraphicFramePr>
              <a:graphicFrameLocks noChangeAspect="1"/>
            </wp:cNvGraphicFramePr>
            <a:graphic>
              <a:graphicData uri="http://schemas.openxmlformats.org/drawingml/2006/picture">
                <pic:pic>
                  <pic:nvPicPr>
                    <pic:cNvPr id="30" name="image15.jpeg"/>
                    <pic:cNvPicPr/>
                  </pic:nvPicPr>
                  <pic:blipFill>
                    <a:blip r:embed="rId24" cstate="print"/>
                    <a:stretch>
                      <a:fillRect/>
                    </a:stretch>
                  </pic:blipFill>
                  <pic:spPr>
                    <a:xfrm>
                      <a:off x="0" y="0"/>
                      <a:ext cx="4925568" cy="2657855"/>
                    </a:xfrm>
                    <a:prstGeom prst="rect">
                      <a:avLst/>
                    </a:prstGeom>
                  </pic:spPr>
                </pic:pic>
              </a:graphicData>
            </a:graphic>
          </wp:anchor>
        </w:drawing>
      </w:r>
      <w:r>
        <w:rPr/>
        <w:t>Komposisi fase gerak pada percobaan 8 adalah metanol : bufer kalium dihidrogen fosfat (35:65) secara isokratik. Kromatogram percobaan ini ditunjukkan pada Gambar 14. Fase gerak ini menghasilkan kromatogram yang tidak memiliki puncak dengan waktu running selama 8 menit. Terdapat kemungkinan sampel difenhidramin tereluasi keluar kolom dalam waktu lebih dari 8 menit.</w:t>
      </w:r>
    </w:p>
    <w:p>
      <w:pPr>
        <w:spacing w:before="186"/>
        <w:ind w:left="2343" w:right="0" w:firstLine="0"/>
        <w:jc w:val="left"/>
        <w:rPr>
          <w:sz w:val="24"/>
        </w:rPr>
      </w:pPr>
      <w:r>
        <w:rPr>
          <w:b/>
          <w:sz w:val="24"/>
        </w:rPr>
        <w:t>Gambar 14</w:t>
      </w:r>
      <w:r>
        <w:rPr>
          <w:sz w:val="24"/>
        </w:rPr>
        <w:t>KromatogramPercobaan 8</w:t>
      </w:r>
    </w:p>
    <w:p>
      <w:pPr>
        <w:pStyle w:val="BodyText"/>
        <w:rPr>
          <w:sz w:val="26"/>
        </w:rPr>
      </w:pPr>
    </w:p>
    <w:p>
      <w:pPr>
        <w:pStyle w:val="BodyText"/>
        <w:rPr>
          <w:sz w:val="22"/>
        </w:rPr>
      </w:pPr>
    </w:p>
    <w:p>
      <w:pPr>
        <w:pStyle w:val="BodyText"/>
        <w:ind w:left="221"/>
        <w:jc w:val="both"/>
      </w:pPr>
      <w:r>
        <w:rPr/>
        <w:t>b. Percobaan 9</w:t>
      </w:r>
    </w:p>
    <w:p>
      <w:pPr>
        <w:pStyle w:val="BodyText"/>
        <w:spacing w:line="360" w:lineRule="auto" w:before="137"/>
        <w:ind w:left="221" w:right="1783" w:firstLine="566"/>
        <w:jc w:val="both"/>
      </w:pPr>
      <w:r>
        <w:rPr/>
        <w:t>Kompsisi fase gerak pada percobaan 9 adalah metanol : bufer kalium dihidrogen fosfat (65:35) secara isokratik. Kromatogram percobaan ini ditunjukkan pada Gambar 15. Fase gerak ini menghasilkan kromatogram sampel dengan dua puncak yang terpisah cukup baik dan waktu retensi yang relatif singkat.</w:t>
      </w:r>
    </w:p>
    <w:p>
      <w:pPr>
        <w:spacing w:after="0" w:line="360" w:lineRule="auto"/>
        <w:jc w:val="both"/>
        <w:sectPr>
          <w:pgSz w:w="11910" w:h="16840"/>
          <w:pgMar w:header="0" w:footer="1063" w:top="1580" w:bottom="1260" w:left="1480" w:right="480"/>
        </w:sectPr>
      </w:pPr>
    </w:p>
    <w:p>
      <w:pPr>
        <w:pStyle w:val="BodyText"/>
        <w:spacing w:before="9"/>
        <w:rPr>
          <w:sz w:val="18"/>
        </w:rPr>
      </w:pPr>
    </w:p>
    <w:p>
      <w:pPr>
        <w:pStyle w:val="BodyText"/>
        <w:ind w:left="296"/>
        <w:rPr>
          <w:sz w:val="20"/>
        </w:rPr>
      </w:pPr>
      <w:r>
        <w:rPr>
          <w:sz w:val="20"/>
        </w:rPr>
        <w:drawing>
          <wp:inline distT="0" distB="0" distL="0" distR="0">
            <wp:extent cx="4925567" cy="2657855"/>
            <wp:effectExtent l="0" t="0" r="0" b="0"/>
            <wp:docPr id="31" name="image16.png"/>
            <wp:cNvGraphicFramePr>
              <a:graphicFrameLocks noChangeAspect="1"/>
            </wp:cNvGraphicFramePr>
            <a:graphic>
              <a:graphicData uri="http://schemas.openxmlformats.org/drawingml/2006/picture">
                <pic:pic>
                  <pic:nvPicPr>
                    <pic:cNvPr id="32" name="image16.png"/>
                    <pic:cNvPicPr/>
                  </pic:nvPicPr>
                  <pic:blipFill>
                    <a:blip r:embed="rId25" cstate="print"/>
                    <a:stretch>
                      <a:fillRect/>
                    </a:stretch>
                  </pic:blipFill>
                  <pic:spPr>
                    <a:xfrm>
                      <a:off x="0" y="0"/>
                      <a:ext cx="4925567" cy="2657855"/>
                    </a:xfrm>
                    <a:prstGeom prst="rect">
                      <a:avLst/>
                    </a:prstGeom>
                  </pic:spPr>
                </pic:pic>
              </a:graphicData>
            </a:graphic>
          </wp:inline>
        </w:drawing>
      </w:r>
      <w:r>
        <w:rPr>
          <w:sz w:val="20"/>
        </w:rPr>
      </w:r>
    </w:p>
    <w:p>
      <w:pPr>
        <w:pStyle w:val="BodyText"/>
        <w:spacing w:before="5"/>
        <w:rPr>
          <w:sz w:val="10"/>
        </w:rPr>
      </w:pPr>
    </w:p>
    <w:p>
      <w:pPr>
        <w:spacing w:before="90"/>
        <w:ind w:left="2314" w:right="0" w:firstLine="0"/>
        <w:jc w:val="both"/>
        <w:rPr>
          <w:sz w:val="24"/>
        </w:rPr>
      </w:pPr>
      <w:r>
        <w:rPr>
          <w:b/>
          <w:sz w:val="24"/>
        </w:rPr>
        <w:t>Gambar 15.</w:t>
      </w:r>
      <w:r>
        <w:rPr>
          <w:sz w:val="24"/>
        </w:rPr>
        <w:t>KromatogramPercobaan 9</w:t>
      </w:r>
    </w:p>
    <w:p>
      <w:pPr>
        <w:pStyle w:val="BodyText"/>
        <w:spacing w:line="360" w:lineRule="auto" w:before="139"/>
        <w:ind w:left="221" w:right="1783" w:firstLine="720"/>
        <w:jc w:val="both"/>
      </w:pPr>
      <w:r>
        <w:rPr/>
        <w:t>Hasil sembilan kali percobaan optimasi menunjukkan percobaan 2,3,4,5 dan 9 memiliki kemampuan daya pisah puncak sampel difenhidramin </w:t>
      </w:r>
      <w:r>
        <w:rPr>
          <w:spacing w:val="-7"/>
        </w:rPr>
        <w:t>dan </w:t>
      </w:r>
      <w:r>
        <w:rPr/>
        <w:t>metabolitnya dengan pola dan waktu retensi yang hampir sama. Dari kelima percobaan tersebut hanya percobaan 9 yang menggunakan sistem isokratik.  Sistem isokratik lebih disukai karena lebih sederhana dan bisa diterapkan pada semua seri instrumen KCKT. Seri KCKT yang lama masih menggunakan isokratik dan belum bisa digunakan dengan sistem</w:t>
      </w:r>
      <w:r>
        <w:rPr>
          <w:spacing w:val="-3"/>
        </w:rPr>
        <w:t> </w:t>
      </w:r>
      <w:r>
        <w:rPr/>
        <w:t>gradien.</w:t>
      </w:r>
    </w:p>
    <w:p>
      <w:pPr>
        <w:pStyle w:val="BodyText"/>
        <w:spacing w:before="2"/>
        <w:rPr>
          <w:sz w:val="36"/>
        </w:rPr>
      </w:pPr>
    </w:p>
    <w:p>
      <w:pPr>
        <w:pStyle w:val="Heading1"/>
        <w:numPr>
          <w:ilvl w:val="1"/>
          <w:numId w:val="28"/>
        </w:numPr>
        <w:tabs>
          <w:tab w:pos="930" w:val="left" w:leader="none"/>
        </w:tabs>
        <w:spacing w:line="240" w:lineRule="auto" w:before="1" w:after="0"/>
        <w:ind w:left="929" w:right="2149" w:hanging="708"/>
        <w:jc w:val="both"/>
      </w:pPr>
      <w:bookmarkStart w:name="_TOC_250010" w:id="53"/>
      <w:r>
        <w:rPr/>
        <w:t>Validasi Metode Analisis Penetapan Kadar Injeksi Difenhidramine HCl Hasil</w:t>
      </w:r>
      <w:r>
        <w:rPr>
          <w:spacing w:val="-1"/>
        </w:rPr>
        <w:t> </w:t>
      </w:r>
      <w:bookmarkEnd w:id="53"/>
      <w:r>
        <w:rPr/>
        <w:t>Optimasi</w:t>
      </w:r>
    </w:p>
    <w:p>
      <w:pPr>
        <w:pStyle w:val="Heading1"/>
        <w:numPr>
          <w:ilvl w:val="2"/>
          <w:numId w:val="28"/>
        </w:numPr>
        <w:tabs>
          <w:tab w:pos="822" w:val="left" w:leader="none"/>
        </w:tabs>
        <w:spacing w:line="240" w:lineRule="auto" w:before="120" w:after="0"/>
        <w:ind w:left="821" w:right="0" w:hanging="601"/>
        <w:jc w:val="both"/>
      </w:pPr>
      <w:bookmarkStart w:name="_TOC_250009" w:id="54"/>
      <w:r>
        <w:rPr/>
        <w:t>Parameter</w:t>
      </w:r>
      <w:r>
        <w:rPr>
          <w:spacing w:val="-1"/>
        </w:rPr>
        <w:t> </w:t>
      </w:r>
      <w:bookmarkEnd w:id="54"/>
      <w:r>
        <w:rPr/>
        <w:t>Linieritas</w:t>
      </w:r>
    </w:p>
    <w:p>
      <w:pPr>
        <w:pStyle w:val="BodyText"/>
        <w:spacing w:line="360" w:lineRule="auto" w:before="117"/>
        <w:ind w:left="221" w:right="1782" w:firstLine="708"/>
        <w:jc w:val="both"/>
      </w:pPr>
      <w:r>
        <w:rPr/>
        <w:t>Metode memberikan hasil linear yang ditunjukkan dengan nilai R</w:t>
      </w:r>
      <w:r>
        <w:rPr>
          <w:vertAlign w:val="superscript"/>
        </w:rPr>
        <w:t>2</w:t>
      </w:r>
      <w:r>
        <w:rPr>
          <w:vertAlign w:val="baseline"/>
        </w:rPr>
        <w:t> yang tinggi yaitu 0,99 (Gambar 16 dan Tabel 10). Hal ini menunjukkan dalam rentang konsentrasi jangkauan kerja metode dapat diaplikasikan dengan baik.</w:t>
      </w:r>
    </w:p>
    <w:p>
      <w:pPr>
        <w:spacing w:after="0" w:line="360" w:lineRule="auto"/>
        <w:jc w:val="both"/>
        <w:sectPr>
          <w:pgSz w:w="11910" w:h="16840"/>
          <w:pgMar w:header="0" w:footer="1063" w:top="1580" w:bottom="1260" w:left="1480" w:right="480"/>
        </w:sectPr>
      </w:pPr>
    </w:p>
    <w:p>
      <w:pPr>
        <w:pStyle w:val="BodyText"/>
        <w:rPr>
          <w:sz w:val="20"/>
        </w:rPr>
      </w:pPr>
    </w:p>
    <w:p>
      <w:pPr>
        <w:pStyle w:val="BodyText"/>
        <w:rPr>
          <w:sz w:val="20"/>
        </w:rPr>
      </w:pPr>
    </w:p>
    <w:p>
      <w:pPr>
        <w:pStyle w:val="BodyText"/>
        <w:rPr>
          <w:sz w:val="20"/>
        </w:rPr>
      </w:pPr>
    </w:p>
    <w:p>
      <w:pPr>
        <w:pStyle w:val="BodyText"/>
        <w:spacing w:before="4"/>
        <w:rPr>
          <w:sz w:val="21"/>
        </w:rPr>
      </w:pPr>
    </w:p>
    <w:p>
      <w:pPr>
        <w:pStyle w:val="BodyText"/>
        <w:ind w:left="1301"/>
        <w:rPr>
          <w:sz w:val="20"/>
        </w:rPr>
      </w:pPr>
      <w:r>
        <w:rPr>
          <w:sz w:val="20"/>
        </w:rPr>
        <w:pict>
          <v:group style="width:260.6500pt;height:86.8pt;mso-position-horizontal-relative:char;mso-position-vertical-relative:line" coordorigin="0,0" coordsize="5213,1736">
            <v:shape style="position:absolute;left:0;top:0;width:5213;height:1736" coordorigin="0,0" coordsize="5213,1736" path="m5213,1673l5206,1673,5206,1666,72,1666,72,7,65,7,65,0,0,0,0,14,58,14,58,334,0,334,0,348,58,348,58,667,0,667,0,682,58,682,58,998,0,998,0,1013,58,1013,58,1332,0,1332,0,1346,58,1346,58,1666,0,1666,0,1680,58,1680,58,1735,72,1735,72,1680,792,1680,792,1735,806,1735,806,1680,1526,1680,1526,1735,1541,1735,1541,1680,2261,1680,2261,1735,2275,1735,2275,1680,2995,1680,2995,1735,3010,1735,3010,1680,3730,1680,3730,1735,3744,1735,3744,1680,4464,1680,4464,1735,4478,1735,4478,1680,5198,1680,5198,1735,5213,1735,5213,1673xe" filled="true" fillcolor="#858585" stroked="false">
              <v:path arrowok="t"/>
              <v:fill type="solid"/>
            </v:shape>
            <v:shape style="position:absolute;left:350;top:1476;width:156;height:156" type="#_x0000_t75" stroked="false">
              <v:imagedata r:id="rId26" o:title=""/>
            </v:shape>
            <v:shape style="position:absolute;left:1075;top:1257;width:156;height:156" type="#_x0000_t75" stroked="false">
              <v:imagedata r:id="rId27" o:title=""/>
            </v:shape>
            <v:shape style="position:absolute;left:1879;top:1036;width:156;height:156" type="#_x0000_t75" stroked="false">
              <v:imagedata r:id="rId27" o:title=""/>
            </v:shape>
            <v:shape style="position:absolute;left:3312;top:568;width:156;height:156" type="#_x0000_t75" stroked="false">
              <v:imagedata r:id="rId28" o:title=""/>
            </v:shape>
            <v:shape style="position:absolute;left:4046;top:362;width:156;height:156" type="#_x0000_t75" stroked="false">
              <v:imagedata r:id="rId27" o:title=""/>
            </v:shape>
            <v:shape style="position:absolute;left:4780;top:139;width:156;height:156" type="#_x0000_t75" stroked="false">
              <v:imagedata r:id="rId27" o:title=""/>
            </v:shape>
            <v:shape style="position:absolute;left:420;top:206;width:4448;height:1361" coordorigin="420,206" coordsize="4448,1361" path="m427,1567l422,1565,422,1560,420,1558,422,1553,427,1553,4858,209,4860,206,4865,209,4865,214,4867,216,4865,221,4860,221,430,1565,427,1567xe" filled="true" fillcolor="#000000" stroked="false">
              <v:path arrowok="t"/>
              <v:fill type="solid"/>
            </v:shape>
            <v:shape style="position:absolute;left:0;top:0;width:5213;height:1736" type="#_x0000_t202" filled="false" stroked="false">
              <v:textbox inset="0,0,0,0">
                <w:txbxContent>
                  <w:p>
                    <w:pPr>
                      <w:spacing w:line="240" w:lineRule="auto" w:before="0"/>
                      <w:rPr>
                        <w:sz w:val="20"/>
                      </w:rPr>
                    </w:pPr>
                  </w:p>
                  <w:p>
                    <w:pPr>
                      <w:spacing w:line="240" w:lineRule="auto" w:before="0"/>
                      <w:rPr>
                        <w:sz w:val="20"/>
                      </w:rPr>
                    </w:pPr>
                  </w:p>
                  <w:p>
                    <w:pPr>
                      <w:spacing w:line="240" w:lineRule="auto" w:before="3"/>
                      <w:rPr>
                        <w:sz w:val="17"/>
                      </w:rPr>
                    </w:pPr>
                  </w:p>
                  <w:p>
                    <w:pPr>
                      <w:spacing w:before="0"/>
                      <w:ind w:left="897" w:right="3000" w:hanging="375"/>
                      <w:jc w:val="left"/>
                      <w:rPr>
                        <w:rFonts w:ascii="Calibri" w:hAnsi="Calibri"/>
                        <w:sz w:val="20"/>
                      </w:rPr>
                    </w:pPr>
                    <w:r>
                      <w:rPr>
                        <w:rFonts w:ascii="Calibri" w:hAnsi="Calibri"/>
                        <w:sz w:val="20"/>
                      </w:rPr>
                      <w:t>y = 1673,4x + 6,7935 R² = 0,9996</w:t>
                    </w:r>
                  </w:p>
                </w:txbxContent>
              </v:textbox>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10"/>
        <w:rPr>
          <w:sz w:val="15"/>
        </w:rPr>
      </w:pPr>
    </w:p>
    <w:p>
      <w:pPr>
        <w:pStyle w:val="BodyText"/>
        <w:spacing w:before="90"/>
        <w:ind w:left="341"/>
      </w:pPr>
      <w:r>
        <w:rPr/>
        <w:pict>
          <v:group style="position:absolute;margin-left:84.720001pt;margin-top:-173.536942pt;width:332.4pt;height:171.85pt;mso-position-horizontal-relative:page;mso-position-vertical-relative:paragraph;z-index:15747072" coordorigin="1694,-3471" coordsize="6648,3437">
            <v:shape style="position:absolute;left:4548;top:-496;width:1760;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Konsentrasi (mg/mL)</w:t>
                    </w:r>
                  </w:p>
                </w:txbxContent>
              </v:textbox>
              <w10:wrap type="none"/>
            </v:shape>
            <v:shape style="position:absolute;left:7861;top:-798;width:273;height:200" type="#_x0000_t202" filled="false" stroked="false">
              <v:textbox inset="0,0,0,0">
                <w:txbxContent>
                  <w:p>
                    <w:pPr>
                      <w:spacing w:line="199" w:lineRule="exact" w:before="0"/>
                      <w:ind w:left="0" w:right="0" w:firstLine="0"/>
                      <w:jc w:val="left"/>
                      <w:rPr>
                        <w:rFonts w:ascii="Calibri"/>
                        <w:sz w:val="20"/>
                      </w:rPr>
                    </w:pPr>
                    <w:r>
                      <w:rPr>
                        <w:rFonts w:ascii="Calibri"/>
                        <w:sz w:val="20"/>
                      </w:rPr>
                      <w:t>1,4</w:t>
                    </w:r>
                  </w:p>
                </w:txbxContent>
              </v:textbox>
              <w10:wrap type="none"/>
            </v:shape>
            <v:shape style="position:absolute;left:7128;top:-798;width:273;height:200" type="#_x0000_t202" filled="false" stroked="false">
              <v:textbox inset="0,0,0,0">
                <w:txbxContent>
                  <w:p>
                    <w:pPr>
                      <w:spacing w:line="199" w:lineRule="exact" w:before="0"/>
                      <w:ind w:left="0" w:right="0" w:firstLine="0"/>
                      <w:jc w:val="left"/>
                      <w:rPr>
                        <w:rFonts w:ascii="Calibri"/>
                        <w:sz w:val="20"/>
                      </w:rPr>
                    </w:pPr>
                    <w:r>
                      <w:rPr>
                        <w:rFonts w:ascii="Calibri"/>
                        <w:sz w:val="20"/>
                      </w:rPr>
                      <w:t>1,2</w:t>
                    </w:r>
                  </w:p>
                </w:txbxContent>
              </v:textbox>
              <w10:wrap type="none"/>
            </v:shape>
            <v:shape style="position:absolute;left:6467;top:-798;width:121;height:200" type="#_x0000_t202" filled="false" stroked="false">
              <v:textbox inset="0,0,0,0">
                <w:txbxContent>
                  <w:p>
                    <w:pPr>
                      <w:spacing w:line="199" w:lineRule="exact" w:before="0"/>
                      <w:ind w:left="0" w:right="0" w:firstLine="0"/>
                      <w:jc w:val="left"/>
                      <w:rPr>
                        <w:rFonts w:ascii="Calibri"/>
                        <w:sz w:val="20"/>
                      </w:rPr>
                    </w:pPr>
                    <w:r>
                      <w:rPr>
                        <w:rFonts w:ascii="Calibri"/>
                        <w:w w:val="99"/>
                        <w:sz w:val="20"/>
                      </w:rPr>
                      <w:t>1</w:t>
                    </w:r>
                  </w:p>
                </w:txbxContent>
              </v:textbox>
              <w10:wrap type="none"/>
            </v:shape>
            <v:shape style="position:absolute;left:5656;top:-798;width:273;height:200" type="#_x0000_t202" filled="false" stroked="false">
              <v:textbox inset="0,0,0,0">
                <w:txbxContent>
                  <w:p>
                    <w:pPr>
                      <w:spacing w:line="199" w:lineRule="exact" w:before="0"/>
                      <w:ind w:left="0" w:right="0" w:firstLine="0"/>
                      <w:jc w:val="left"/>
                      <w:rPr>
                        <w:rFonts w:ascii="Calibri"/>
                        <w:sz w:val="20"/>
                      </w:rPr>
                    </w:pPr>
                    <w:r>
                      <w:rPr>
                        <w:rFonts w:ascii="Calibri"/>
                        <w:sz w:val="20"/>
                      </w:rPr>
                      <w:t>0,8</w:t>
                    </w:r>
                  </w:p>
                </w:txbxContent>
              </v:textbox>
              <w10:wrap type="none"/>
            </v:shape>
            <v:shape style="position:absolute;left:4188;top:-798;width:1006;height:200" type="#_x0000_t202" filled="false" stroked="false">
              <v:textbox inset="0,0,0,0">
                <w:txbxContent>
                  <w:p>
                    <w:pPr>
                      <w:tabs>
                        <w:tab w:pos="732" w:val="left" w:leader="none"/>
                      </w:tabs>
                      <w:spacing w:line="199" w:lineRule="exact" w:before="0"/>
                      <w:ind w:left="0" w:right="0" w:firstLine="0"/>
                      <w:jc w:val="left"/>
                      <w:rPr>
                        <w:rFonts w:ascii="Calibri"/>
                        <w:sz w:val="20"/>
                      </w:rPr>
                    </w:pPr>
                    <w:r>
                      <w:rPr>
                        <w:rFonts w:ascii="Calibri"/>
                        <w:sz w:val="20"/>
                      </w:rPr>
                      <w:t>0,4</w:t>
                      <w:tab/>
                      <w:t>0,6</w:t>
                    </w:r>
                  </w:p>
                </w:txbxContent>
              </v:textbox>
              <w10:wrap type="none"/>
            </v:shape>
            <v:shape style="position:absolute;left:3453;top:-798;width:273;height:200" type="#_x0000_t202" filled="false" stroked="false">
              <v:textbox inset="0,0,0,0">
                <w:txbxContent>
                  <w:p>
                    <w:pPr>
                      <w:spacing w:line="199" w:lineRule="exact" w:before="0"/>
                      <w:ind w:left="0" w:right="0" w:firstLine="0"/>
                      <w:jc w:val="left"/>
                      <w:rPr>
                        <w:rFonts w:ascii="Calibri"/>
                        <w:sz w:val="20"/>
                      </w:rPr>
                    </w:pPr>
                    <w:r>
                      <w:rPr>
                        <w:rFonts w:ascii="Calibri"/>
                        <w:sz w:val="20"/>
                      </w:rPr>
                      <w:t>0,2</w:t>
                    </w:r>
                  </w:p>
                </w:txbxContent>
              </v:textbox>
              <w10:wrap type="none"/>
            </v:shape>
            <v:shape style="position:absolute;left:2795;top:-798;width:121;height:200" type="#_x0000_t202" filled="false" stroked="false">
              <v:textbox inset="0,0,0,0">
                <w:txbxContent>
                  <w:p>
                    <w:pPr>
                      <w:spacing w:line="199" w:lineRule="exact" w:before="0"/>
                      <w:ind w:left="0" w:right="0" w:firstLine="0"/>
                      <w:jc w:val="left"/>
                      <w:rPr>
                        <w:rFonts w:ascii="Calibri"/>
                        <w:sz w:val="20"/>
                      </w:rPr>
                    </w:pPr>
                    <w:r>
                      <w:rPr>
                        <w:rFonts w:ascii="Calibri"/>
                        <w:w w:val="99"/>
                        <w:sz w:val="20"/>
                      </w:rPr>
                      <w:t>0</w:t>
                    </w:r>
                  </w:p>
                </w:txbxContent>
              </v:textbox>
              <w10:wrap type="none"/>
            </v:shape>
            <v:shape style="position:absolute;left:2255;top:-2723;width:426;height:1863" type="#_x0000_t202" filled="false" stroked="false">
              <v:textbox inset="0,0,0,0">
                <w:txbxContent>
                  <w:p>
                    <w:pPr>
                      <w:spacing w:line="203" w:lineRule="exact" w:before="0"/>
                      <w:ind w:left="0" w:right="18" w:firstLine="0"/>
                      <w:jc w:val="right"/>
                      <w:rPr>
                        <w:rFonts w:ascii="Calibri"/>
                        <w:sz w:val="20"/>
                      </w:rPr>
                    </w:pPr>
                    <w:r>
                      <w:rPr>
                        <w:rFonts w:ascii="Calibri"/>
                        <w:w w:val="95"/>
                        <w:sz w:val="20"/>
                      </w:rPr>
                      <w:t>2500</w:t>
                    </w:r>
                  </w:p>
                  <w:p>
                    <w:pPr>
                      <w:spacing w:before="89"/>
                      <w:ind w:left="0" w:right="18" w:firstLine="0"/>
                      <w:jc w:val="right"/>
                      <w:rPr>
                        <w:rFonts w:ascii="Calibri"/>
                        <w:sz w:val="20"/>
                      </w:rPr>
                    </w:pPr>
                    <w:r>
                      <w:rPr>
                        <w:rFonts w:ascii="Calibri"/>
                        <w:w w:val="95"/>
                        <w:sz w:val="20"/>
                      </w:rPr>
                      <w:t>2000</w:t>
                    </w:r>
                  </w:p>
                  <w:p>
                    <w:pPr>
                      <w:spacing w:before="87"/>
                      <w:ind w:left="0" w:right="18" w:firstLine="0"/>
                      <w:jc w:val="right"/>
                      <w:rPr>
                        <w:rFonts w:ascii="Calibri"/>
                        <w:sz w:val="20"/>
                      </w:rPr>
                    </w:pPr>
                    <w:r>
                      <w:rPr>
                        <w:rFonts w:ascii="Calibri"/>
                        <w:w w:val="95"/>
                        <w:sz w:val="20"/>
                      </w:rPr>
                      <w:t>1500</w:t>
                    </w:r>
                  </w:p>
                  <w:p>
                    <w:pPr>
                      <w:spacing w:before="90"/>
                      <w:ind w:left="0" w:right="18" w:firstLine="0"/>
                      <w:jc w:val="right"/>
                      <w:rPr>
                        <w:rFonts w:ascii="Calibri"/>
                        <w:sz w:val="20"/>
                      </w:rPr>
                    </w:pPr>
                    <w:r>
                      <w:rPr>
                        <w:rFonts w:ascii="Calibri"/>
                        <w:w w:val="95"/>
                        <w:sz w:val="20"/>
                      </w:rPr>
                      <w:t>1000</w:t>
                    </w:r>
                  </w:p>
                  <w:p>
                    <w:pPr>
                      <w:spacing w:before="89"/>
                      <w:ind w:left="0" w:right="18" w:firstLine="0"/>
                      <w:jc w:val="right"/>
                      <w:rPr>
                        <w:rFonts w:ascii="Calibri"/>
                        <w:sz w:val="20"/>
                      </w:rPr>
                    </w:pPr>
                    <w:r>
                      <w:rPr>
                        <w:rFonts w:ascii="Calibri"/>
                        <w:w w:val="95"/>
                        <w:sz w:val="20"/>
                      </w:rPr>
                      <w:t>500</w:t>
                    </w:r>
                  </w:p>
                  <w:p>
                    <w:pPr>
                      <w:spacing w:line="240" w:lineRule="exact" w:before="87"/>
                      <w:ind w:left="0" w:right="20" w:firstLine="0"/>
                      <w:jc w:val="right"/>
                      <w:rPr>
                        <w:rFonts w:ascii="Calibri"/>
                        <w:sz w:val="20"/>
                      </w:rPr>
                    </w:pPr>
                    <w:r>
                      <w:rPr>
                        <w:rFonts w:ascii="Calibri"/>
                        <w:w w:val="99"/>
                        <w:sz w:val="20"/>
                      </w:rPr>
                      <w:t>0</w:t>
                    </w:r>
                  </w:p>
                </w:txbxContent>
              </v:textbox>
              <w10:wrap type="none"/>
            </v:shape>
            <v:shape style="position:absolute;left:3818;top:-3249;width:2414;height:360" type="#_x0000_t202" filled="false" stroked="false">
              <v:textbox inset="0,0,0,0">
                <w:txbxContent>
                  <w:p>
                    <w:pPr>
                      <w:spacing w:line="360" w:lineRule="exact" w:before="0"/>
                      <w:ind w:left="0" w:right="0" w:firstLine="0"/>
                      <w:jc w:val="left"/>
                      <w:rPr>
                        <w:rFonts w:ascii="Calibri"/>
                        <w:b/>
                        <w:sz w:val="36"/>
                      </w:rPr>
                    </w:pPr>
                    <w:r>
                      <w:rPr>
                        <w:rFonts w:ascii="Calibri"/>
                        <w:b/>
                        <w:sz w:val="36"/>
                      </w:rPr>
                      <w:t>Kurva Linearitas</w:t>
                    </w:r>
                  </w:p>
                </w:txbxContent>
              </v:textbox>
              <w10:wrap type="none"/>
            </v:shape>
            <v:shape style="position:absolute;left:1694;top:-3471;width:6648;height:3437" coordorigin="1694,-3471" coordsize="6648,3437" path="m8340,-34l1699,-34,1694,-36,1694,-3471,8342,-3471,8342,-3471,1709,-3471,1702,-3464,1709,-3464,1709,-48,1702,-48,1709,-41,8342,-41,8342,-36,8340,-34xm1709,-3464l1702,-3464,1709,-3471,1709,-3464xm8328,-3464l1709,-3464,1709,-3471,8328,-3471,8328,-3464xm8328,-41l8328,-3471,8335,-3464,8342,-3464,8342,-48,8335,-48,8328,-41xm8342,-3464l8335,-3464,8328,-3471,8342,-3471,8342,-3464xm1709,-41l1702,-48,1709,-48,1709,-41xm8328,-41l1709,-41,1709,-48,8328,-48,8328,-41xm8342,-41l8328,-41,8335,-48,8342,-48,8342,-41xe" filled="true" fillcolor="#858585" stroked="false">
              <v:path arrowok="t"/>
              <v:fill type="solid"/>
            </v:shape>
            <w10:wrap type="none"/>
          </v:group>
        </w:pict>
      </w:r>
      <w:r>
        <w:rPr/>
        <w:pict>
          <v:shape style="position:absolute;margin-left:98.569977pt;margin-top:-111.012802pt;width:12pt;height:42.3pt;mso-position-horizontal-relative:page;mso-position-vertical-relative:paragraph;z-index:15747584" type="#_x0000_t202" filled="false" stroked="false">
            <v:textbox inset="0,0,0,0" style="layout-flow:vertical;mso-layout-flow-alt:bottom-to-top">
              <w:txbxContent>
                <w:p>
                  <w:pPr>
                    <w:spacing w:line="223" w:lineRule="exact" w:before="0"/>
                    <w:ind w:left="20" w:right="0" w:firstLine="0"/>
                    <w:jc w:val="left"/>
                    <w:rPr>
                      <w:rFonts w:ascii="Calibri"/>
                      <w:b/>
                      <w:sz w:val="20"/>
                    </w:rPr>
                  </w:pPr>
                  <w:r>
                    <w:rPr>
                      <w:rFonts w:ascii="Calibri"/>
                      <w:b/>
                      <w:sz w:val="20"/>
                    </w:rPr>
                    <w:t>Luas Area</w:t>
                  </w:r>
                </w:p>
              </w:txbxContent>
            </v:textbox>
            <w10:wrap type="none"/>
          </v:shape>
        </w:pict>
      </w:r>
      <w:r>
        <w:rPr>
          <w:b/>
        </w:rPr>
        <w:t>Gambar 16.</w:t>
      </w:r>
      <w:r>
        <w:rPr/>
        <w:t>Data Validasi Parameter Linieritas Metode Analisis Hasil Optimasi</w:t>
      </w:r>
    </w:p>
    <w:p>
      <w:pPr>
        <w:pStyle w:val="BodyText"/>
        <w:spacing w:before="4"/>
        <w:rPr>
          <w:sz w:val="36"/>
        </w:rPr>
      </w:pPr>
    </w:p>
    <w:p>
      <w:pPr>
        <w:pStyle w:val="BodyText"/>
        <w:ind w:left="221"/>
      </w:pPr>
      <w:r>
        <w:rPr>
          <w:b/>
        </w:rPr>
        <w:t>Tabel 10.</w:t>
      </w:r>
      <w:r>
        <w:rPr/>
        <w:t>Data Validasi Parameter Linieritas Metode Analisis Hasil Optimasi</w:t>
      </w:r>
    </w:p>
    <w:p>
      <w:pPr>
        <w:pStyle w:val="BodyText"/>
        <w:spacing w:before="4"/>
        <w:rPr>
          <w:sz w:val="12"/>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1884"/>
        <w:gridCol w:w="1421"/>
        <w:gridCol w:w="2508"/>
      </w:tblGrid>
      <w:tr>
        <w:trPr>
          <w:trHeight w:val="479" w:hRule="atLeast"/>
        </w:trPr>
        <w:tc>
          <w:tcPr>
            <w:tcW w:w="2551" w:type="dxa"/>
          </w:tcPr>
          <w:p>
            <w:pPr>
              <w:pStyle w:val="TableParagraph"/>
              <w:spacing w:line="275" w:lineRule="exact"/>
              <w:ind w:left="107"/>
              <w:rPr>
                <w:b/>
                <w:sz w:val="24"/>
              </w:rPr>
            </w:pPr>
            <w:r>
              <w:rPr>
                <w:b/>
                <w:sz w:val="24"/>
              </w:rPr>
              <w:t>Konsentrasi (mg/mL)</w:t>
            </w:r>
          </w:p>
        </w:tc>
        <w:tc>
          <w:tcPr>
            <w:tcW w:w="1884" w:type="dxa"/>
          </w:tcPr>
          <w:p>
            <w:pPr>
              <w:pStyle w:val="TableParagraph"/>
              <w:spacing w:line="275" w:lineRule="exact"/>
              <w:ind w:left="107"/>
              <w:rPr>
                <w:b/>
                <w:sz w:val="24"/>
              </w:rPr>
            </w:pPr>
            <w:r>
              <w:rPr>
                <w:b/>
                <w:sz w:val="24"/>
              </w:rPr>
              <w:t>Waktu Retensi</w:t>
            </w:r>
          </w:p>
        </w:tc>
        <w:tc>
          <w:tcPr>
            <w:tcW w:w="1421" w:type="dxa"/>
          </w:tcPr>
          <w:p>
            <w:pPr>
              <w:pStyle w:val="TableParagraph"/>
              <w:spacing w:line="275" w:lineRule="exact"/>
              <w:ind w:left="108"/>
              <w:rPr>
                <w:b/>
                <w:sz w:val="24"/>
              </w:rPr>
            </w:pPr>
            <w:r>
              <w:rPr>
                <w:b/>
                <w:sz w:val="24"/>
              </w:rPr>
              <w:t>Luas Area</w:t>
            </w:r>
          </w:p>
        </w:tc>
        <w:tc>
          <w:tcPr>
            <w:tcW w:w="2508" w:type="dxa"/>
          </w:tcPr>
          <w:p>
            <w:pPr>
              <w:pStyle w:val="TableParagraph"/>
              <w:spacing w:line="275" w:lineRule="exact"/>
              <w:ind w:left="153"/>
              <w:rPr>
                <w:b/>
                <w:sz w:val="24"/>
              </w:rPr>
            </w:pPr>
            <w:r>
              <w:rPr>
                <w:b/>
                <w:sz w:val="24"/>
              </w:rPr>
              <w:t>Rata-Rata Luas Area</w:t>
            </w:r>
          </w:p>
        </w:tc>
      </w:tr>
      <w:tr>
        <w:trPr>
          <w:trHeight w:val="414" w:hRule="atLeast"/>
        </w:trPr>
        <w:tc>
          <w:tcPr>
            <w:tcW w:w="2551" w:type="dxa"/>
            <w:vMerge w:val="restart"/>
          </w:tcPr>
          <w:p>
            <w:pPr>
              <w:pStyle w:val="TableParagraph"/>
              <w:spacing w:line="273" w:lineRule="exact"/>
              <w:ind w:left="985" w:right="976"/>
              <w:jc w:val="center"/>
              <w:rPr>
                <w:sz w:val="24"/>
              </w:rPr>
            </w:pPr>
            <w:r>
              <w:rPr>
                <w:sz w:val="24"/>
              </w:rPr>
              <w:t>0,099</w:t>
            </w:r>
          </w:p>
        </w:tc>
        <w:tc>
          <w:tcPr>
            <w:tcW w:w="1884" w:type="dxa"/>
          </w:tcPr>
          <w:p>
            <w:pPr>
              <w:pStyle w:val="TableParagraph"/>
              <w:spacing w:line="273" w:lineRule="exact"/>
              <w:ind w:left="108"/>
              <w:rPr>
                <w:sz w:val="24"/>
              </w:rPr>
            </w:pPr>
            <w:r>
              <w:rPr>
                <w:sz w:val="24"/>
              </w:rPr>
              <w:t>4,992</w:t>
            </w:r>
          </w:p>
        </w:tc>
        <w:tc>
          <w:tcPr>
            <w:tcW w:w="1421" w:type="dxa"/>
          </w:tcPr>
          <w:p>
            <w:pPr>
              <w:pStyle w:val="TableParagraph"/>
              <w:spacing w:line="273" w:lineRule="exact"/>
              <w:ind w:left="108"/>
              <w:rPr>
                <w:sz w:val="24"/>
              </w:rPr>
            </w:pPr>
            <w:r>
              <w:rPr>
                <w:sz w:val="24"/>
              </w:rPr>
              <w:t>182,19154</w:t>
            </w:r>
          </w:p>
        </w:tc>
        <w:tc>
          <w:tcPr>
            <w:tcW w:w="2508" w:type="dxa"/>
            <w:vMerge w:val="restart"/>
          </w:tcPr>
          <w:p>
            <w:pPr>
              <w:pStyle w:val="TableParagraph"/>
              <w:spacing w:line="273" w:lineRule="exact"/>
              <w:ind w:left="804"/>
              <w:rPr>
                <w:sz w:val="24"/>
              </w:rPr>
            </w:pPr>
            <w:r>
              <w:rPr>
                <w:sz w:val="24"/>
              </w:rPr>
              <w:t>180,2278</w:t>
            </w:r>
          </w:p>
        </w:tc>
      </w:tr>
      <w:tr>
        <w:trPr>
          <w:trHeight w:val="414"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4,993</w:t>
            </w:r>
          </w:p>
        </w:tc>
        <w:tc>
          <w:tcPr>
            <w:tcW w:w="1421" w:type="dxa"/>
          </w:tcPr>
          <w:p>
            <w:pPr>
              <w:pStyle w:val="TableParagraph"/>
              <w:spacing w:line="270" w:lineRule="exact"/>
              <w:ind w:left="108"/>
              <w:rPr>
                <w:sz w:val="24"/>
              </w:rPr>
            </w:pPr>
            <w:r>
              <w:rPr>
                <w:sz w:val="24"/>
              </w:rPr>
              <w:t>178,24722</w:t>
            </w:r>
          </w:p>
        </w:tc>
        <w:tc>
          <w:tcPr>
            <w:tcW w:w="2508" w:type="dxa"/>
            <w:vMerge/>
            <w:tcBorders>
              <w:top w:val="nil"/>
            </w:tcBorders>
          </w:tcPr>
          <w:p>
            <w:pPr>
              <w:rPr>
                <w:sz w:val="2"/>
                <w:szCs w:val="2"/>
              </w:rPr>
            </w:pPr>
          </w:p>
        </w:tc>
      </w:tr>
      <w:tr>
        <w:trPr>
          <w:trHeight w:val="412"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5,020</w:t>
            </w:r>
          </w:p>
        </w:tc>
        <w:tc>
          <w:tcPr>
            <w:tcW w:w="1421" w:type="dxa"/>
          </w:tcPr>
          <w:p>
            <w:pPr>
              <w:pStyle w:val="TableParagraph"/>
              <w:spacing w:line="270" w:lineRule="exact"/>
              <w:ind w:left="108"/>
              <w:rPr>
                <w:sz w:val="24"/>
              </w:rPr>
            </w:pPr>
            <w:r>
              <w:rPr>
                <w:sz w:val="24"/>
              </w:rPr>
              <w:t>180,24461</w:t>
            </w:r>
          </w:p>
        </w:tc>
        <w:tc>
          <w:tcPr>
            <w:tcW w:w="2508" w:type="dxa"/>
            <w:vMerge/>
            <w:tcBorders>
              <w:top w:val="nil"/>
            </w:tcBorders>
          </w:tcPr>
          <w:p>
            <w:pPr>
              <w:rPr>
                <w:sz w:val="2"/>
                <w:szCs w:val="2"/>
              </w:rPr>
            </w:pPr>
          </w:p>
        </w:tc>
      </w:tr>
      <w:tr>
        <w:trPr>
          <w:trHeight w:val="414" w:hRule="atLeast"/>
        </w:trPr>
        <w:tc>
          <w:tcPr>
            <w:tcW w:w="2551" w:type="dxa"/>
            <w:vMerge w:val="restart"/>
          </w:tcPr>
          <w:p>
            <w:pPr>
              <w:pStyle w:val="TableParagraph"/>
              <w:spacing w:line="273" w:lineRule="exact"/>
              <w:ind w:left="985" w:right="976"/>
              <w:jc w:val="center"/>
              <w:rPr>
                <w:sz w:val="24"/>
              </w:rPr>
            </w:pPr>
            <w:r>
              <w:rPr>
                <w:sz w:val="24"/>
              </w:rPr>
              <w:t>0,296</w:t>
            </w:r>
          </w:p>
        </w:tc>
        <w:tc>
          <w:tcPr>
            <w:tcW w:w="1884" w:type="dxa"/>
          </w:tcPr>
          <w:p>
            <w:pPr>
              <w:pStyle w:val="TableParagraph"/>
              <w:spacing w:line="273" w:lineRule="exact"/>
              <w:ind w:left="108"/>
              <w:rPr>
                <w:sz w:val="24"/>
              </w:rPr>
            </w:pPr>
            <w:r>
              <w:rPr>
                <w:sz w:val="24"/>
              </w:rPr>
              <w:t>4,954</w:t>
            </w:r>
          </w:p>
        </w:tc>
        <w:tc>
          <w:tcPr>
            <w:tcW w:w="1421" w:type="dxa"/>
          </w:tcPr>
          <w:p>
            <w:pPr>
              <w:pStyle w:val="TableParagraph"/>
              <w:spacing w:line="273" w:lineRule="exact"/>
              <w:ind w:left="108"/>
              <w:rPr>
                <w:sz w:val="24"/>
              </w:rPr>
            </w:pPr>
            <w:r>
              <w:rPr>
                <w:sz w:val="24"/>
              </w:rPr>
              <w:t>509,28937</w:t>
            </w:r>
          </w:p>
        </w:tc>
        <w:tc>
          <w:tcPr>
            <w:tcW w:w="2508" w:type="dxa"/>
            <w:vMerge w:val="restart"/>
          </w:tcPr>
          <w:p>
            <w:pPr>
              <w:pStyle w:val="TableParagraph"/>
              <w:spacing w:line="273" w:lineRule="exact"/>
              <w:ind w:left="804"/>
              <w:rPr>
                <w:sz w:val="24"/>
              </w:rPr>
            </w:pPr>
            <w:r>
              <w:rPr>
                <w:sz w:val="24"/>
              </w:rPr>
              <w:t>507,6713</w:t>
            </w:r>
          </w:p>
        </w:tc>
      </w:tr>
      <w:tr>
        <w:trPr>
          <w:trHeight w:val="414"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4,939</w:t>
            </w:r>
          </w:p>
        </w:tc>
        <w:tc>
          <w:tcPr>
            <w:tcW w:w="1421" w:type="dxa"/>
          </w:tcPr>
          <w:p>
            <w:pPr>
              <w:pStyle w:val="TableParagraph"/>
              <w:spacing w:line="270" w:lineRule="exact"/>
              <w:ind w:left="108"/>
              <w:rPr>
                <w:sz w:val="24"/>
              </w:rPr>
            </w:pPr>
            <w:r>
              <w:rPr>
                <w:sz w:val="24"/>
              </w:rPr>
              <w:t>506,01566</w:t>
            </w:r>
          </w:p>
        </w:tc>
        <w:tc>
          <w:tcPr>
            <w:tcW w:w="2508" w:type="dxa"/>
            <w:vMerge/>
            <w:tcBorders>
              <w:top w:val="nil"/>
            </w:tcBorders>
          </w:tcPr>
          <w:p>
            <w:pPr>
              <w:rPr>
                <w:sz w:val="2"/>
                <w:szCs w:val="2"/>
              </w:rPr>
            </w:pPr>
          </w:p>
        </w:tc>
      </w:tr>
      <w:tr>
        <w:trPr>
          <w:trHeight w:val="412"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4,969</w:t>
            </w:r>
          </w:p>
        </w:tc>
        <w:tc>
          <w:tcPr>
            <w:tcW w:w="1421" w:type="dxa"/>
          </w:tcPr>
          <w:p>
            <w:pPr>
              <w:pStyle w:val="TableParagraph"/>
              <w:spacing w:line="270" w:lineRule="exact"/>
              <w:ind w:left="108"/>
              <w:rPr>
                <w:sz w:val="24"/>
              </w:rPr>
            </w:pPr>
            <w:r>
              <w:rPr>
                <w:sz w:val="24"/>
              </w:rPr>
              <w:t>507,70898</w:t>
            </w:r>
          </w:p>
        </w:tc>
        <w:tc>
          <w:tcPr>
            <w:tcW w:w="2508" w:type="dxa"/>
            <w:vMerge/>
            <w:tcBorders>
              <w:top w:val="nil"/>
            </w:tcBorders>
          </w:tcPr>
          <w:p>
            <w:pPr>
              <w:rPr>
                <w:sz w:val="2"/>
                <w:szCs w:val="2"/>
              </w:rPr>
            </w:pPr>
          </w:p>
        </w:tc>
      </w:tr>
      <w:tr>
        <w:trPr>
          <w:trHeight w:val="414" w:hRule="atLeast"/>
        </w:trPr>
        <w:tc>
          <w:tcPr>
            <w:tcW w:w="2551" w:type="dxa"/>
            <w:vMerge w:val="restart"/>
          </w:tcPr>
          <w:p>
            <w:pPr>
              <w:pStyle w:val="TableParagraph"/>
              <w:spacing w:line="270" w:lineRule="exact"/>
              <w:ind w:left="985" w:right="976"/>
              <w:jc w:val="center"/>
              <w:rPr>
                <w:sz w:val="24"/>
              </w:rPr>
            </w:pPr>
            <w:r>
              <w:rPr>
                <w:sz w:val="24"/>
              </w:rPr>
              <w:t>0,515</w:t>
            </w:r>
          </w:p>
        </w:tc>
        <w:tc>
          <w:tcPr>
            <w:tcW w:w="1884" w:type="dxa"/>
          </w:tcPr>
          <w:p>
            <w:pPr>
              <w:pStyle w:val="TableParagraph"/>
              <w:spacing w:line="270" w:lineRule="exact"/>
              <w:ind w:left="108"/>
              <w:rPr>
                <w:sz w:val="24"/>
              </w:rPr>
            </w:pPr>
            <w:r>
              <w:rPr>
                <w:sz w:val="24"/>
              </w:rPr>
              <w:t>4,918</w:t>
            </w:r>
          </w:p>
        </w:tc>
        <w:tc>
          <w:tcPr>
            <w:tcW w:w="1421" w:type="dxa"/>
          </w:tcPr>
          <w:p>
            <w:pPr>
              <w:pStyle w:val="TableParagraph"/>
              <w:spacing w:line="270" w:lineRule="exact"/>
              <w:ind w:left="108"/>
              <w:rPr>
                <w:sz w:val="24"/>
              </w:rPr>
            </w:pPr>
            <w:r>
              <w:rPr>
                <w:sz w:val="24"/>
              </w:rPr>
              <w:t>842,11066</w:t>
            </w:r>
          </w:p>
        </w:tc>
        <w:tc>
          <w:tcPr>
            <w:tcW w:w="2508" w:type="dxa"/>
            <w:vMerge w:val="restart"/>
          </w:tcPr>
          <w:p>
            <w:pPr>
              <w:pStyle w:val="TableParagraph"/>
              <w:spacing w:line="270" w:lineRule="exact"/>
              <w:ind w:left="804"/>
              <w:rPr>
                <w:sz w:val="24"/>
              </w:rPr>
            </w:pPr>
            <w:r>
              <w:rPr>
                <w:sz w:val="24"/>
              </w:rPr>
              <w:t>840,2366</w:t>
            </w:r>
          </w:p>
        </w:tc>
      </w:tr>
      <w:tr>
        <w:trPr>
          <w:trHeight w:val="414"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4,939</w:t>
            </w:r>
          </w:p>
        </w:tc>
        <w:tc>
          <w:tcPr>
            <w:tcW w:w="1421" w:type="dxa"/>
          </w:tcPr>
          <w:p>
            <w:pPr>
              <w:pStyle w:val="TableParagraph"/>
              <w:spacing w:line="270" w:lineRule="exact"/>
              <w:ind w:left="108"/>
              <w:rPr>
                <w:sz w:val="24"/>
              </w:rPr>
            </w:pPr>
            <w:r>
              <w:rPr>
                <w:sz w:val="24"/>
              </w:rPr>
              <w:t>835,57312</w:t>
            </w:r>
          </w:p>
        </w:tc>
        <w:tc>
          <w:tcPr>
            <w:tcW w:w="2508" w:type="dxa"/>
            <w:vMerge/>
            <w:tcBorders>
              <w:top w:val="nil"/>
            </w:tcBorders>
          </w:tcPr>
          <w:p>
            <w:pPr>
              <w:rPr>
                <w:sz w:val="2"/>
                <w:szCs w:val="2"/>
              </w:rPr>
            </w:pPr>
          </w:p>
        </w:tc>
      </w:tr>
      <w:tr>
        <w:trPr>
          <w:trHeight w:val="412"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4,883</w:t>
            </w:r>
          </w:p>
        </w:tc>
        <w:tc>
          <w:tcPr>
            <w:tcW w:w="1421" w:type="dxa"/>
          </w:tcPr>
          <w:p>
            <w:pPr>
              <w:pStyle w:val="TableParagraph"/>
              <w:spacing w:line="270" w:lineRule="exact"/>
              <w:ind w:left="108"/>
              <w:rPr>
                <w:sz w:val="24"/>
              </w:rPr>
            </w:pPr>
            <w:r>
              <w:rPr>
                <w:sz w:val="24"/>
              </w:rPr>
              <w:t>843,02606</w:t>
            </w:r>
          </w:p>
        </w:tc>
        <w:tc>
          <w:tcPr>
            <w:tcW w:w="2508" w:type="dxa"/>
            <w:vMerge/>
            <w:tcBorders>
              <w:top w:val="nil"/>
            </w:tcBorders>
          </w:tcPr>
          <w:p>
            <w:pPr>
              <w:rPr>
                <w:sz w:val="2"/>
                <w:szCs w:val="2"/>
              </w:rPr>
            </w:pPr>
          </w:p>
        </w:tc>
      </w:tr>
      <w:tr>
        <w:trPr>
          <w:trHeight w:val="414" w:hRule="atLeast"/>
        </w:trPr>
        <w:tc>
          <w:tcPr>
            <w:tcW w:w="2551" w:type="dxa"/>
            <w:vMerge w:val="restart"/>
          </w:tcPr>
          <w:p>
            <w:pPr>
              <w:pStyle w:val="TableParagraph"/>
              <w:spacing w:line="270" w:lineRule="exact"/>
              <w:ind w:left="985" w:right="976"/>
              <w:jc w:val="center"/>
              <w:rPr>
                <w:sz w:val="24"/>
              </w:rPr>
            </w:pPr>
            <w:r>
              <w:rPr>
                <w:sz w:val="24"/>
              </w:rPr>
              <w:t>0,905</w:t>
            </w:r>
          </w:p>
        </w:tc>
        <w:tc>
          <w:tcPr>
            <w:tcW w:w="1884" w:type="dxa"/>
          </w:tcPr>
          <w:p>
            <w:pPr>
              <w:pStyle w:val="TableParagraph"/>
              <w:spacing w:line="270" w:lineRule="exact"/>
              <w:ind w:left="108"/>
              <w:rPr>
                <w:sz w:val="24"/>
              </w:rPr>
            </w:pPr>
            <w:r>
              <w:rPr>
                <w:sz w:val="24"/>
              </w:rPr>
              <w:t>4,817</w:t>
            </w:r>
          </w:p>
        </w:tc>
        <w:tc>
          <w:tcPr>
            <w:tcW w:w="1421" w:type="dxa"/>
          </w:tcPr>
          <w:p>
            <w:pPr>
              <w:pStyle w:val="TableParagraph"/>
              <w:spacing w:line="270" w:lineRule="exact"/>
              <w:ind w:left="108"/>
              <w:rPr>
                <w:sz w:val="24"/>
              </w:rPr>
            </w:pPr>
            <w:r>
              <w:rPr>
                <w:sz w:val="24"/>
              </w:rPr>
              <w:t>1562,27039</w:t>
            </w:r>
          </w:p>
        </w:tc>
        <w:tc>
          <w:tcPr>
            <w:tcW w:w="2508" w:type="dxa"/>
            <w:vMerge w:val="restart"/>
          </w:tcPr>
          <w:p>
            <w:pPr>
              <w:pStyle w:val="TableParagraph"/>
              <w:spacing w:line="270" w:lineRule="exact"/>
              <w:ind w:left="744"/>
              <w:rPr>
                <w:sz w:val="24"/>
              </w:rPr>
            </w:pPr>
            <w:r>
              <w:rPr>
                <w:sz w:val="24"/>
              </w:rPr>
              <w:t>1540,9384</w:t>
            </w:r>
          </w:p>
        </w:tc>
      </w:tr>
      <w:tr>
        <w:trPr>
          <w:trHeight w:val="414"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4,819</w:t>
            </w:r>
          </w:p>
        </w:tc>
        <w:tc>
          <w:tcPr>
            <w:tcW w:w="1421" w:type="dxa"/>
          </w:tcPr>
          <w:p>
            <w:pPr>
              <w:pStyle w:val="TableParagraph"/>
              <w:spacing w:line="270" w:lineRule="exact"/>
              <w:ind w:left="108"/>
              <w:rPr>
                <w:sz w:val="24"/>
              </w:rPr>
            </w:pPr>
            <w:r>
              <w:rPr>
                <w:sz w:val="24"/>
              </w:rPr>
              <w:t>1518,70410</w:t>
            </w:r>
          </w:p>
        </w:tc>
        <w:tc>
          <w:tcPr>
            <w:tcW w:w="2508" w:type="dxa"/>
            <w:vMerge/>
            <w:tcBorders>
              <w:top w:val="nil"/>
            </w:tcBorders>
          </w:tcPr>
          <w:p>
            <w:pPr>
              <w:rPr>
                <w:sz w:val="2"/>
                <w:szCs w:val="2"/>
              </w:rPr>
            </w:pPr>
          </w:p>
        </w:tc>
      </w:tr>
      <w:tr>
        <w:trPr>
          <w:trHeight w:val="412"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4,843</w:t>
            </w:r>
          </w:p>
        </w:tc>
        <w:tc>
          <w:tcPr>
            <w:tcW w:w="1421" w:type="dxa"/>
          </w:tcPr>
          <w:p>
            <w:pPr>
              <w:pStyle w:val="TableParagraph"/>
              <w:spacing w:line="270" w:lineRule="exact"/>
              <w:ind w:left="108"/>
              <w:rPr>
                <w:sz w:val="24"/>
              </w:rPr>
            </w:pPr>
            <w:r>
              <w:rPr>
                <w:sz w:val="24"/>
              </w:rPr>
              <w:t>1541,8407</w:t>
            </w:r>
          </w:p>
        </w:tc>
        <w:tc>
          <w:tcPr>
            <w:tcW w:w="2508" w:type="dxa"/>
            <w:vMerge/>
            <w:tcBorders>
              <w:top w:val="nil"/>
            </w:tcBorders>
          </w:tcPr>
          <w:p>
            <w:pPr>
              <w:rPr>
                <w:sz w:val="2"/>
                <w:szCs w:val="2"/>
              </w:rPr>
            </w:pPr>
          </w:p>
        </w:tc>
      </w:tr>
      <w:tr>
        <w:trPr>
          <w:trHeight w:val="414" w:hRule="atLeast"/>
        </w:trPr>
        <w:tc>
          <w:tcPr>
            <w:tcW w:w="2551" w:type="dxa"/>
            <w:vMerge w:val="restart"/>
          </w:tcPr>
          <w:p>
            <w:pPr>
              <w:pStyle w:val="TableParagraph"/>
              <w:spacing w:line="270" w:lineRule="exact"/>
              <w:ind w:left="985" w:right="976"/>
              <w:jc w:val="center"/>
              <w:rPr>
                <w:sz w:val="24"/>
              </w:rPr>
            </w:pPr>
            <w:r>
              <w:rPr>
                <w:sz w:val="24"/>
              </w:rPr>
              <w:t>1,105</w:t>
            </w:r>
          </w:p>
        </w:tc>
        <w:tc>
          <w:tcPr>
            <w:tcW w:w="1884" w:type="dxa"/>
          </w:tcPr>
          <w:p>
            <w:pPr>
              <w:pStyle w:val="TableParagraph"/>
              <w:spacing w:line="270" w:lineRule="exact"/>
              <w:ind w:left="108"/>
              <w:rPr>
                <w:sz w:val="24"/>
              </w:rPr>
            </w:pPr>
            <w:r>
              <w:rPr>
                <w:sz w:val="24"/>
              </w:rPr>
              <w:t>4,806</w:t>
            </w:r>
          </w:p>
        </w:tc>
        <w:tc>
          <w:tcPr>
            <w:tcW w:w="1421" w:type="dxa"/>
          </w:tcPr>
          <w:p>
            <w:pPr>
              <w:pStyle w:val="TableParagraph"/>
              <w:spacing w:line="270" w:lineRule="exact"/>
              <w:ind w:left="108"/>
              <w:rPr>
                <w:sz w:val="24"/>
              </w:rPr>
            </w:pPr>
            <w:r>
              <w:rPr>
                <w:sz w:val="24"/>
              </w:rPr>
              <w:t>1842,31213</w:t>
            </w:r>
          </w:p>
        </w:tc>
        <w:tc>
          <w:tcPr>
            <w:tcW w:w="2508" w:type="dxa"/>
            <w:vMerge w:val="restart"/>
          </w:tcPr>
          <w:p>
            <w:pPr>
              <w:pStyle w:val="TableParagraph"/>
              <w:spacing w:line="270" w:lineRule="exact"/>
              <w:ind w:left="744"/>
              <w:rPr>
                <w:sz w:val="24"/>
              </w:rPr>
            </w:pPr>
            <w:r>
              <w:rPr>
                <w:sz w:val="24"/>
              </w:rPr>
              <w:t>1853,5015</w:t>
            </w:r>
          </w:p>
        </w:tc>
      </w:tr>
      <w:tr>
        <w:trPr>
          <w:trHeight w:val="414"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4,800</w:t>
            </w:r>
          </w:p>
        </w:tc>
        <w:tc>
          <w:tcPr>
            <w:tcW w:w="1421" w:type="dxa"/>
          </w:tcPr>
          <w:p>
            <w:pPr>
              <w:pStyle w:val="TableParagraph"/>
              <w:spacing w:line="270" w:lineRule="exact"/>
              <w:ind w:left="108"/>
              <w:rPr>
                <w:sz w:val="24"/>
              </w:rPr>
            </w:pPr>
            <w:r>
              <w:rPr>
                <w:sz w:val="24"/>
              </w:rPr>
              <w:t>1837,38232</w:t>
            </w:r>
          </w:p>
        </w:tc>
        <w:tc>
          <w:tcPr>
            <w:tcW w:w="2508" w:type="dxa"/>
            <w:vMerge/>
            <w:tcBorders>
              <w:top w:val="nil"/>
            </w:tcBorders>
          </w:tcPr>
          <w:p>
            <w:pPr>
              <w:rPr>
                <w:sz w:val="2"/>
                <w:szCs w:val="2"/>
              </w:rPr>
            </w:pPr>
          </w:p>
        </w:tc>
      </w:tr>
      <w:tr>
        <w:trPr>
          <w:trHeight w:val="412"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4,785</w:t>
            </w:r>
          </w:p>
        </w:tc>
        <w:tc>
          <w:tcPr>
            <w:tcW w:w="1421" w:type="dxa"/>
          </w:tcPr>
          <w:p>
            <w:pPr>
              <w:pStyle w:val="TableParagraph"/>
              <w:spacing w:line="270" w:lineRule="exact"/>
              <w:ind w:left="108"/>
              <w:rPr>
                <w:sz w:val="24"/>
              </w:rPr>
            </w:pPr>
            <w:r>
              <w:rPr>
                <w:sz w:val="24"/>
              </w:rPr>
              <w:t>1880,81006</w:t>
            </w:r>
          </w:p>
        </w:tc>
        <w:tc>
          <w:tcPr>
            <w:tcW w:w="2508" w:type="dxa"/>
            <w:vMerge/>
            <w:tcBorders>
              <w:top w:val="nil"/>
            </w:tcBorders>
          </w:tcPr>
          <w:p>
            <w:pPr>
              <w:rPr>
                <w:sz w:val="2"/>
                <w:szCs w:val="2"/>
              </w:rPr>
            </w:pPr>
          </w:p>
        </w:tc>
      </w:tr>
      <w:tr>
        <w:trPr>
          <w:trHeight w:val="414" w:hRule="atLeast"/>
        </w:trPr>
        <w:tc>
          <w:tcPr>
            <w:tcW w:w="2551" w:type="dxa"/>
            <w:vMerge w:val="restart"/>
          </w:tcPr>
          <w:p>
            <w:pPr>
              <w:pStyle w:val="TableParagraph"/>
              <w:spacing w:line="270" w:lineRule="exact"/>
              <w:ind w:left="985" w:right="976"/>
              <w:jc w:val="center"/>
              <w:rPr>
                <w:sz w:val="24"/>
              </w:rPr>
            </w:pPr>
            <w:r>
              <w:rPr>
                <w:sz w:val="24"/>
              </w:rPr>
              <w:t>1,305</w:t>
            </w:r>
          </w:p>
        </w:tc>
        <w:tc>
          <w:tcPr>
            <w:tcW w:w="1884" w:type="dxa"/>
          </w:tcPr>
          <w:p>
            <w:pPr>
              <w:pStyle w:val="TableParagraph"/>
              <w:spacing w:line="270" w:lineRule="exact"/>
              <w:ind w:left="108"/>
              <w:rPr>
                <w:sz w:val="24"/>
              </w:rPr>
            </w:pPr>
            <w:r>
              <w:rPr>
                <w:sz w:val="24"/>
              </w:rPr>
              <w:t>4,761</w:t>
            </w:r>
          </w:p>
        </w:tc>
        <w:tc>
          <w:tcPr>
            <w:tcW w:w="1421" w:type="dxa"/>
          </w:tcPr>
          <w:p>
            <w:pPr>
              <w:pStyle w:val="TableParagraph"/>
              <w:spacing w:line="270" w:lineRule="exact"/>
              <w:ind w:left="108"/>
              <w:rPr>
                <w:sz w:val="24"/>
              </w:rPr>
            </w:pPr>
            <w:r>
              <w:rPr>
                <w:sz w:val="24"/>
              </w:rPr>
              <w:t>2159,62793</w:t>
            </w:r>
          </w:p>
        </w:tc>
        <w:tc>
          <w:tcPr>
            <w:tcW w:w="2508" w:type="dxa"/>
            <w:vMerge w:val="restart"/>
          </w:tcPr>
          <w:p>
            <w:pPr>
              <w:pStyle w:val="TableParagraph"/>
              <w:spacing w:line="270" w:lineRule="exact"/>
              <w:ind w:left="744"/>
              <w:rPr>
                <w:sz w:val="24"/>
              </w:rPr>
            </w:pPr>
            <w:r>
              <w:rPr>
                <w:sz w:val="24"/>
              </w:rPr>
              <w:t>2188,2221</w:t>
            </w:r>
          </w:p>
        </w:tc>
      </w:tr>
      <w:tr>
        <w:trPr>
          <w:trHeight w:val="412" w:hRule="atLeast"/>
        </w:trPr>
        <w:tc>
          <w:tcPr>
            <w:tcW w:w="2551" w:type="dxa"/>
            <w:vMerge/>
            <w:tcBorders>
              <w:top w:val="nil"/>
            </w:tcBorders>
          </w:tcPr>
          <w:p>
            <w:pPr>
              <w:rPr>
                <w:sz w:val="2"/>
                <w:szCs w:val="2"/>
              </w:rPr>
            </w:pPr>
          </w:p>
        </w:tc>
        <w:tc>
          <w:tcPr>
            <w:tcW w:w="1884" w:type="dxa"/>
          </w:tcPr>
          <w:p>
            <w:pPr>
              <w:pStyle w:val="TableParagraph"/>
              <w:spacing w:line="270" w:lineRule="exact"/>
              <w:ind w:left="107"/>
              <w:rPr>
                <w:sz w:val="24"/>
              </w:rPr>
            </w:pPr>
            <w:r>
              <w:rPr>
                <w:sz w:val="24"/>
              </w:rPr>
              <w:t>4,772</w:t>
            </w:r>
          </w:p>
        </w:tc>
        <w:tc>
          <w:tcPr>
            <w:tcW w:w="1421" w:type="dxa"/>
          </w:tcPr>
          <w:p>
            <w:pPr>
              <w:pStyle w:val="TableParagraph"/>
              <w:spacing w:line="270" w:lineRule="exact"/>
              <w:ind w:left="108"/>
              <w:rPr>
                <w:sz w:val="24"/>
              </w:rPr>
            </w:pPr>
            <w:r>
              <w:rPr>
                <w:sz w:val="24"/>
              </w:rPr>
              <w:t>2200,32397</w:t>
            </w:r>
          </w:p>
        </w:tc>
        <w:tc>
          <w:tcPr>
            <w:tcW w:w="2508" w:type="dxa"/>
            <w:vMerge/>
            <w:tcBorders>
              <w:top w:val="nil"/>
            </w:tcBorders>
          </w:tcPr>
          <w:p>
            <w:pPr>
              <w:rPr>
                <w:sz w:val="2"/>
                <w:szCs w:val="2"/>
              </w:rPr>
            </w:pPr>
          </w:p>
        </w:tc>
      </w:tr>
      <w:tr>
        <w:trPr>
          <w:trHeight w:val="414" w:hRule="atLeast"/>
        </w:trPr>
        <w:tc>
          <w:tcPr>
            <w:tcW w:w="2551" w:type="dxa"/>
            <w:vMerge/>
            <w:tcBorders>
              <w:top w:val="nil"/>
            </w:tcBorders>
          </w:tcPr>
          <w:p>
            <w:pPr>
              <w:rPr>
                <w:sz w:val="2"/>
                <w:szCs w:val="2"/>
              </w:rPr>
            </w:pPr>
          </w:p>
        </w:tc>
        <w:tc>
          <w:tcPr>
            <w:tcW w:w="1884" w:type="dxa"/>
          </w:tcPr>
          <w:p>
            <w:pPr>
              <w:pStyle w:val="TableParagraph"/>
              <w:spacing w:line="273" w:lineRule="exact"/>
              <w:ind w:left="107"/>
              <w:rPr>
                <w:sz w:val="24"/>
              </w:rPr>
            </w:pPr>
            <w:r>
              <w:rPr>
                <w:sz w:val="24"/>
              </w:rPr>
              <w:t>4,768</w:t>
            </w:r>
          </w:p>
        </w:tc>
        <w:tc>
          <w:tcPr>
            <w:tcW w:w="1421" w:type="dxa"/>
          </w:tcPr>
          <w:p>
            <w:pPr>
              <w:pStyle w:val="TableParagraph"/>
              <w:spacing w:line="273" w:lineRule="exact"/>
              <w:ind w:left="108"/>
              <w:rPr>
                <w:sz w:val="24"/>
              </w:rPr>
            </w:pPr>
            <w:r>
              <w:rPr>
                <w:sz w:val="24"/>
              </w:rPr>
              <w:t>2204,71436</w:t>
            </w:r>
          </w:p>
        </w:tc>
        <w:tc>
          <w:tcPr>
            <w:tcW w:w="2508" w:type="dxa"/>
            <w:vMerge/>
            <w:tcBorders>
              <w:top w:val="nil"/>
            </w:tcBorders>
          </w:tcPr>
          <w:p>
            <w:pPr>
              <w:rPr>
                <w:sz w:val="2"/>
                <w:szCs w:val="2"/>
              </w:rPr>
            </w:pPr>
          </w:p>
        </w:tc>
      </w:tr>
    </w:tbl>
    <w:p>
      <w:pPr>
        <w:spacing w:after="0"/>
        <w:rPr>
          <w:sz w:val="2"/>
          <w:szCs w:val="2"/>
        </w:rPr>
        <w:sectPr>
          <w:pgSz w:w="11910" w:h="16840"/>
          <w:pgMar w:header="0" w:footer="1063" w:top="1580" w:bottom="1260" w:left="1480" w:right="480"/>
        </w:sectPr>
      </w:pPr>
    </w:p>
    <w:p>
      <w:pPr>
        <w:pStyle w:val="Heading1"/>
        <w:numPr>
          <w:ilvl w:val="2"/>
          <w:numId w:val="28"/>
        </w:numPr>
        <w:tabs>
          <w:tab w:pos="822" w:val="left" w:leader="none"/>
        </w:tabs>
        <w:spacing w:line="240" w:lineRule="auto" w:before="100" w:after="0"/>
        <w:ind w:left="821" w:right="0" w:hanging="601"/>
        <w:jc w:val="both"/>
      </w:pPr>
      <w:bookmarkStart w:name="_TOC_250008" w:id="55"/>
      <w:r>
        <w:rPr/>
        <w:t>Parameter</w:t>
      </w:r>
      <w:r>
        <w:rPr>
          <w:spacing w:val="1"/>
        </w:rPr>
        <w:t> </w:t>
      </w:r>
      <w:bookmarkEnd w:id="55"/>
      <w:r>
        <w:rPr/>
        <w:t>Akurasi</w:t>
      </w:r>
    </w:p>
    <w:p>
      <w:pPr>
        <w:pStyle w:val="BodyText"/>
        <w:spacing w:line="360" w:lineRule="auto" w:before="117"/>
        <w:ind w:left="221" w:right="1781" w:firstLine="566"/>
        <w:jc w:val="both"/>
      </w:pPr>
      <w:r>
        <w:rPr/>
        <w:t>Akurasi merupakan derajat ketepatan antara nilai hasil ukur dengan nilai yang sebenarnya. Uji akurasi memberikan hasil yang baik jika hasil ukur hampir mendekati nilai yang sebenarnya. Terlihat pada Tabel 11, hasil uji akurasi terhadap 3 konsentrasi yang berbeda dari larutan baku teknis memberikan hasil perolehan kembali yang tinggi yaitu hampir 100%. Hal ini menunjukkan bahwa metode memiliki akurasi yang</w:t>
      </w:r>
      <w:r>
        <w:rPr>
          <w:spacing w:val="-2"/>
        </w:rPr>
        <w:t> </w:t>
      </w:r>
      <w:r>
        <w:rPr/>
        <w:t>tinggi.</w:t>
      </w:r>
    </w:p>
    <w:p>
      <w:pPr>
        <w:pStyle w:val="BodyText"/>
        <w:spacing w:before="11"/>
        <w:rPr>
          <w:sz w:val="35"/>
        </w:rPr>
      </w:pPr>
    </w:p>
    <w:p>
      <w:pPr>
        <w:pStyle w:val="BodyText"/>
        <w:ind w:left="221"/>
      </w:pPr>
      <w:r>
        <w:rPr>
          <w:b/>
        </w:rPr>
        <w:t>Tabel 11.</w:t>
      </w:r>
      <w:r>
        <w:rPr/>
        <w:t>Data Validasi Parameter Akurasi Metode Analisis Hasil Optimasi</w:t>
      </w:r>
    </w:p>
    <w:p>
      <w:pPr>
        <w:pStyle w:val="BodyText"/>
        <w:spacing w:before="7"/>
        <w:rPr>
          <w:sz w:val="12"/>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6"/>
        <w:gridCol w:w="1132"/>
        <w:gridCol w:w="1418"/>
        <w:gridCol w:w="1416"/>
        <w:gridCol w:w="1560"/>
        <w:gridCol w:w="1277"/>
        <w:gridCol w:w="1275"/>
      </w:tblGrid>
      <w:tr>
        <w:trPr>
          <w:trHeight w:val="1010" w:hRule="atLeast"/>
        </w:trPr>
        <w:tc>
          <w:tcPr>
            <w:tcW w:w="866" w:type="dxa"/>
          </w:tcPr>
          <w:p>
            <w:pPr>
              <w:pStyle w:val="TableParagraph"/>
              <w:spacing w:before="9"/>
              <w:rPr>
                <w:sz w:val="32"/>
              </w:rPr>
            </w:pPr>
          </w:p>
          <w:p>
            <w:pPr>
              <w:pStyle w:val="TableParagraph"/>
              <w:ind w:left="275" w:right="272"/>
              <w:jc w:val="center"/>
              <w:rPr>
                <w:b/>
                <w:sz w:val="22"/>
              </w:rPr>
            </w:pPr>
            <w:r>
              <w:rPr>
                <w:b/>
                <w:sz w:val="22"/>
              </w:rPr>
              <w:t>No</w:t>
            </w:r>
          </w:p>
        </w:tc>
        <w:tc>
          <w:tcPr>
            <w:tcW w:w="1132" w:type="dxa"/>
          </w:tcPr>
          <w:p>
            <w:pPr>
              <w:pStyle w:val="TableParagraph"/>
              <w:ind w:left="245" w:right="238" w:firstLine="36"/>
              <w:jc w:val="both"/>
              <w:rPr>
                <w:b/>
                <w:sz w:val="22"/>
              </w:rPr>
            </w:pPr>
            <w:r>
              <w:rPr>
                <w:b/>
                <w:sz w:val="22"/>
              </w:rPr>
              <w:t>Bobot Baku Teknis</w:t>
            </w:r>
          </w:p>
          <w:p>
            <w:pPr>
              <w:pStyle w:val="TableParagraph"/>
              <w:spacing w:line="233" w:lineRule="exact"/>
              <w:ind w:left="343"/>
              <w:rPr>
                <w:b/>
                <w:sz w:val="22"/>
              </w:rPr>
            </w:pPr>
            <w:r>
              <w:rPr>
                <w:b/>
                <w:sz w:val="22"/>
              </w:rPr>
              <w:t>(mg)</w:t>
            </w:r>
          </w:p>
        </w:tc>
        <w:tc>
          <w:tcPr>
            <w:tcW w:w="1418" w:type="dxa"/>
          </w:tcPr>
          <w:p>
            <w:pPr>
              <w:pStyle w:val="TableParagraph"/>
              <w:spacing w:before="8"/>
              <w:rPr>
                <w:sz w:val="21"/>
              </w:rPr>
            </w:pPr>
          </w:p>
          <w:p>
            <w:pPr>
              <w:pStyle w:val="TableParagraph"/>
              <w:spacing w:before="1"/>
              <w:ind w:left="293" w:right="114" w:hanging="156"/>
              <w:rPr>
                <w:b/>
                <w:sz w:val="22"/>
              </w:rPr>
            </w:pPr>
            <w:r>
              <w:rPr>
                <w:b/>
                <w:sz w:val="22"/>
              </w:rPr>
              <w:t>Konsentrasi (mg/mL)</w:t>
            </w:r>
          </w:p>
        </w:tc>
        <w:tc>
          <w:tcPr>
            <w:tcW w:w="1416" w:type="dxa"/>
          </w:tcPr>
          <w:p>
            <w:pPr>
              <w:pStyle w:val="TableParagraph"/>
              <w:spacing w:before="9"/>
              <w:rPr>
                <w:sz w:val="32"/>
              </w:rPr>
            </w:pPr>
          </w:p>
          <w:p>
            <w:pPr>
              <w:pStyle w:val="TableParagraph"/>
              <w:ind w:left="215"/>
              <w:rPr>
                <w:b/>
                <w:sz w:val="22"/>
              </w:rPr>
            </w:pPr>
            <w:r>
              <w:rPr>
                <w:b/>
                <w:sz w:val="22"/>
              </w:rPr>
              <w:t>Luas Area</w:t>
            </w:r>
          </w:p>
        </w:tc>
        <w:tc>
          <w:tcPr>
            <w:tcW w:w="1560" w:type="dxa"/>
          </w:tcPr>
          <w:p>
            <w:pPr>
              <w:pStyle w:val="TableParagraph"/>
              <w:spacing w:before="9"/>
              <w:rPr>
                <w:sz w:val="32"/>
              </w:rPr>
            </w:pPr>
          </w:p>
          <w:p>
            <w:pPr>
              <w:pStyle w:val="TableParagraph"/>
              <w:ind w:left="254"/>
              <w:rPr>
                <w:b/>
                <w:sz w:val="22"/>
              </w:rPr>
            </w:pPr>
            <w:r>
              <w:rPr>
                <w:b/>
                <w:sz w:val="22"/>
              </w:rPr>
              <w:t>Persen (%)</w:t>
            </w:r>
          </w:p>
        </w:tc>
        <w:tc>
          <w:tcPr>
            <w:tcW w:w="1277" w:type="dxa"/>
          </w:tcPr>
          <w:p>
            <w:pPr>
              <w:pStyle w:val="TableParagraph"/>
              <w:spacing w:before="8"/>
              <w:rPr>
                <w:sz w:val="21"/>
              </w:rPr>
            </w:pPr>
          </w:p>
          <w:p>
            <w:pPr>
              <w:pStyle w:val="TableParagraph"/>
              <w:spacing w:before="1"/>
              <w:ind w:left="12"/>
              <w:jc w:val="center"/>
              <w:rPr>
                <w:b/>
                <w:sz w:val="22"/>
              </w:rPr>
            </w:pPr>
            <w:r>
              <w:rPr>
                <w:b/>
                <w:w w:val="100"/>
                <w:sz w:val="22"/>
              </w:rPr>
              <w:t>%</w:t>
            </w:r>
          </w:p>
          <w:p>
            <w:pPr>
              <w:pStyle w:val="TableParagraph"/>
              <w:spacing w:before="1"/>
              <w:ind w:left="95" w:right="79"/>
              <w:jc w:val="center"/>
              <w:rPr>
                <w:b/>
                <w:sz w:val="22"/>
              </w:rPr>
            </w:pPr>
            <w:r>
              <w:rPr>
                <w:b/>
                <w:sz w:val="22"/>
              </w:rPr>
              <w:t>Recovery</w:t>
            </w:r>
          </w:p>
        </w:tc>
        <w:tc>
          <w:tcPr>
            <w:tcW w:w="1275" w:type="dxa"/>
          </w:tcPr>
          <w:p>
            <w:pPr>
              <w:pStyle w:val="TableParagraph"/>
              <w:spacing w:before="123"/>
              <w:ind w:left="128" w:right="118"/>
              <w:jc w:val="center"/>
              <w:rPr>
                <w:b/>
                <w:sz w:val="22"/>
              </w:rPr>
            </w:pPr>
            <w:r>
              <w:rPr>
                <w:b/>
                <w:sz w:val="22"/>
              </w:rPr>
              <w:t>Rata-Rata</w:t>
            </w:r>
          </w:p>
          <w:p>
            <w:pPr>
              <w:pStyle w:val="TableParagraph"/>
              <w:spacing w:line="252" w:lineRule="exact" w:before="1"/>
              <w:ind w:left="9"/>
              <w:jc w:val="center"/>
              <w:rPr>
                <w:b/>
                <w:sz w:val="22"/>
              </w:rPr>
            </w:pPr>
            <w:r>
              <w:rPr>
                <w:b/>
                <w:w w:val="100"/>
                <w:sz w:val="22"/>
              </w:rPr>
              <w:t>%</w:t>
            </w:r>
          </w:p>
          <w:p>
            <w:pPr>
              <w:pStyle w:val="TableParagraph"/>
              <w:spacing w:line="252" w:lineRule="exact"/>
              <w:ind w:left="128" w:right="115"/>
              <w:jc w:val="center"/>
              <w:rPr>
                <w:b/>
                <w:sz w:val="22"/>
              </w:rPr>
            </w:pPr>
            <w:r>
              <w:rPr>
                <w:b/>
                <w:sz w:val="22"/>
              </w:rPr>
              <w:t>Recovery</w:t>
            </w:r>
          </w:p>
        </w:tc>
      </w:tr>
      <w:tr>
        <w:trPr>
          <w:trHeight w:val="301" w:hRule="atLeast"/>
        </w:trPr>
        <w:tc>
          <w:tcPr>
            <w:tcW w:w="866" w:type="dxa"/>
            <w:vMerge w:val="restart"/>
          </w:tcPr>
          <w:p>
            <w:pPr>
              <w:pStyle w:val="TableParagraph"/>
              <w:spacing w:before="212"/>
              <w:ind w:left="227"/>
              <w:rPr>
                <w:sz w:val="22"/>
              </w:rPr>
            </w:pPr>
            <w:r>
              <w:rPr>
                <w:sz w:val="22"/>
              </w:rPr>
              <w:t>80%</w:t>
            </w:r>
          </w:p>
        </w:tc>
        <w:tc>
          <w:tcPr>
            <w:tcW w:w="1132" w:type="dxa"/>
            <w:vMerge w:val="restart"/>
          </w:tcPr>
          <w:p>
            <w:pPr>
              <w:pStyle w:val="TableParagraph"/>
              <w:spacing w:before="212"/>
              <w:ind w:left="638"/>
              <w:rPr>
                <w:sz w:val="22"/>
              </w:rPr>
            </w:pPr>
            <w:r>
              <w:rPr>
                <w:sz w:val="22"/>
              </w:rPr>
              <w:t>16,0</w:t>
            </w:r>
          </w:p>
        </w:tc>
        <w:tc>
          <w:tcPr>
            <w:tcW w:w="1418" w:type="dxa"/>
            <w:vMerge w:val="restart"/>
          </w:tcPr>
          <w:p>
            <w:pPr>
              <w:pStyle w:val="TableParagraph"/>
              <w:spacing w:before="212"/>
              <w:ind w:left="814"/>
              <w:rPr>
                <w:sz w:val="22"/>
              </w:rPr>
            </w:pPr>
            <w:r>
              <w:rPr>
                <w:sz w:val="22"/>
              </w:rPr>
              <w:t>0,800</w:t>
            </w:r>
          </w:p>
        </w:tc>
        <w:tc>
          <w:tcPr>
            <w:tcW w:w="1416" w:type="dxa"/>
          </w:tcPr>
          <w:p>
            <w:pPr>
              <w:pStyle w:val="TableParagraph"/>
              <w:spacing w:line="240" w:lineRule="exact" w:before="41"/>
              <w:ind w:right="91"/>
              <w:jc w:val="right"/>
              <w:rPr>
                <w:sz w:val="22"/>
              </w:rPr>
            </w:pPr>
            <w:r>
              <w:rPr>
                <w:sz w:val="22"/>
              </w:rPr>
              <w:t>1387,56543</w:t>
            </w:r>
          </w:p>
        </w:tc>
        <w:tc>
          <w:tcPr>
            <w:tcW w:w="1560" w:type="dxa"/>
          </w:tcPr>
          <w:p>
            <w:pPr>
              <w:pStyle w:val="TableParagraph"/>
              <w:spacing w:line="240" w:lineRule="exact" w:before="41"/>
              <w:ind w:right="92"/>
              <w:jc w:val="right"/>
              <w:rPr>
                <w:sz w:val="22"/>
              </w:rPr>
            </w:pPr>
            <w:r>
              <w:rPr>
                <w:sz w:val="22"/>
              </w:rPr>
              <w:t>81,02</w:t>
            </w:r>
          </w:p>
        </w:tc>
        <w:tc>
          <w:tcPr>
            <w:tcW w:w="1277" w:type="dxa"/>
          </w:tcPr>
          <w:p>
            <w:pPr>
              <w:pStyle w:val="TableParagraph"/>
              <w:spacing w:line="240" w:lineRule="exact" w:before="41"/>
              <w:ind w:right="92"/>
              <w:jc w:val="right"/>
              <w:rPr>
                <w:sz w:val="22"/>
              </w:rPr>
            </w:pPr>
            <w:r>
              <w:rPr>
                <w:sz w:val="22"/>
              </w:rPr>
              <w:t>101,281</w:t>
            </w:r>
          </w:p>
        </w:tc>
        <w:tc>
          <w:tcPr>
            <w:tcW w:w="1275" w:type="dxa"/>
            <w:vMerge w:val="restart"/>
          </w:tcPr>
          <w:p>
            <w:pPr>
              <w:pStyle w:val="TableParagraph"/>
              <w:rPr>
                <w:sz w:val="24"/>
              </w:rPr>
            </w:pPr>
          </w:p>
          <w:p>
            <w:pPr>
              <w:pStyle w:val="TableParagraph"/>
              <w:spacing w:before="212"/>
              <w:ind w:left="562"/>
              <w:rPr>
                <w:b/>
                <w:sz w:val="22"/>
              </w:rPr>
            </w:pPr>
            <w:r>
              <w:rPr>
                <w:b/>
                <w:sz w:val="22"/>
              </w:rPr>
              <w:t>101,13</w:t>
            </w: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spacing w:line="240" w:lineRule="exact" w:before="39"/>
              <w:ind w:right="91"/>
              <w:jc w:val="right"/>
              <w:rPr>
                <w:sz w:val="22"/>
              </w:rPr>
            </w:pPr>
            <w:r>
              <w:rPr>
                <w:sz w:val="22"/>
              </w:rPr>
              <w:t>1387,35620</w:t>
            </w:r>
          </w:p>
        </w:tc>
        <w:tc>
          <w:tcPr>
            <w:tcW w:w="1560" w:type="dxa"/>
          </w:tcPr>
          <w:p>
            <w:pPr>
              <w:pStyle w:val="TableParagraph"/>
              <w:spacing w:line="240" w:lineRule="exact" w:before="39"/>
              <w:ind w:right="92"/>
              <w:jc w:val="right"/>
              <w:rPr>
                <w:sz w:val="22"/>
              </w:rPr>
            </w:pPr>
            <w:r>
              <w:rPr>
                <w:sz w:val="22"/>
              </w:rPr>
              <w:t>81,01</w:t>
            </w:r>
          </w:p>
        </w:tc>
        <w:tc>
          <w:tcPr>
            <w:tcW w:w="1277" w:type="dxa"/>
          </w:tcPr>
          <w:p>
            <w:pPr>
              <w:pStyle w:val="TableParagraph"/>
              <w:spacing w:line="240" w:lineRule="exact" w:before="39"/>
              <w:ind w:right="92"/>
              <w:jc w:val="right"/>
              <w:rPr>
                <w:sz w:val="22"/>
              </w:rPr>
            </w:pPr>
            <w:r>
              <w:rPr>
                <w:sz w:val="22"/>
              </w:rPr>
              <w:t>101,266</w:t>
            </w:r>
          </w:p>
        </w:tc>
        <w:tc>
          <w:tcPr>
            <w:tcW w:w="1275"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spacing w:line="238" w:lineRule="exact" w:before="41"/>
              <w:ind w:right="91"/>
              <w:jc w:val="right"/>
              <w:rPr>
                <w:sz w:val="22"/>
              </w:rPr>
            </w:pPr>
            <w:r>
              <w:rPr>
                <w:sz w:val="22"/>
              </w:rPr>
              <w:t>1381,58582</w:t>
            </w:r>
          </w:p>
        </w:tc>
        <w:tc>
          <w:tcPr>
            <w:tcW w:w="1560" w:type="dxa"/>
          </w:tcPr>
          <w:p>
            <w:pPr>
              <w:pStyle w:val="TableParagraph"/>
              <w:spacing w:line="238" w:lineRule="exact" w:before="41"/>
              <w:ind w:right="92"/>
              <w:jc w:val="right"/>
              <w:rPr>
                <w:sz w:val="22"/>
              </w:rPr>
            </w:pPr>
            <w:r>
              <w:rPr>
                <w:sz w:val="22"/>
              </w:rPr>
              <w:t>80,68</w:t>
            </w:r>
          </w:p>
        </w:tc>
        <w:tc>
          <w:tcPr>
            <w:tcW w:w="1277" w:type="dxa"/>
          </w:tcPr>
          <w:p>
            <w:pPr>
              <w:pStyle w:val="TableParagraph"/>
              <w:spacing w:line="238" w:lineRule="exact" w:before="41"/>
              <w:ind w:right="92"/>
              <w:jc w:val="right"/>
              <w:rPr>
                <w:sz w:val="22"/>
              </w:rPr>
            </w:pPr>
            <w:r>
              <w:rPr>
                <w:sz w:val="22"/>
              </w:rPr>
              <w:t>100,845</w:t>
            </w:r>
          </w:p>
        </w:tc>
        <w:tc>
          <w:tcPr>
            <w:tcW w:w="1275"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rPr>
                <w:sz w:val="22"/>
              </w:rPr>
            </w:pPr>
          </w:p>
        </w:tc>
        <w:tc>
          <w:tcPr>
            <w:tcW w:w="1560" w:type="dxa"/>
          </w:tcPr>
          <w:p>
            <w:pPr>
              <w:pStyle w:val="TableParagraph"/>
              <w:spacing w:line="233" w:lineRule="exact" w:before="46"/>
              <w:ind w:left="291"/>
              <w:rPr>
                <w:b/>
                <w:sz w:val="22"/>
              </w:rPr>
            </w:pPr>
            <w:r>
              <w:rPr>
                <w:b/>
                <w:sz w:val="22"/>
              </w:rPr>
              <w:t>Rata-Rata</w:t>
            </w:r>
          </w:p>
        </w:tc>
        <w:tc>
          <w:tcPr>
            <w:tcW w:w="1277" w:type="dxa"/>
          </w:tcPr>
          <w:p>
            <w:pPr>
              <w:pStyle w:val="TableParagraph"/>
              <w:spacing w:line="233" w:lineRule="exact" w:before="46"/>
              <w:ind w:right="91"/>
              <w:jc w:val="right"/>
              <w:rPr>
                <w:b/>
                <w:sz w:val="22"/>
              </w:rPr>
            </w:pPr>
            <w:r>
              <w:rPr>
                <w:b/>
                <w:sz w:val="22"/>
              </w:rPr>
              <w:t>101,131</w:t>
            </w:r>
          </w:p>
        </w:tc>
        <w:tc>
          <w:tcPr>
            <w:tcW w:w="1275" w:type="dxa"/>
            <w:vMerge/>
            <w:tcBorders>
              <w:top w:val="nil"/>
            </w:tcBorders>
          </w:tcPr>
          <w:p>
            <w:pPr>
              <w:rPr>
                <w:sz w:val="2"/>
                <w:szCs w:val="2"/>
              </w:rPr>
            </w:pPr>
          </w:p>
        </w:tc>
      </w:tr>
      <w:tr>
        <w:trPr>
          <w:trHeight w:val="299" w:hRule="atLeast"/>
        </w:trPr>
        <w:tc>
          <w:tcPr>
            <w:tcW w:w="866" w:type="dxa"/>
            <w:vMerge w:val="restart"/>
          </w:tcPr>
          <w:p>
            <w:pPr>
              <w:pStyle w:val="TableParagraph"/>
              <w:spacing w:before="212"/>
              <w:ind w:left="239"/>
              <w:rPr>
                <w:sz w:val="22"/>
              </w:rPr>
            </w:pPr>
            <w:r>
              <w:rPr>
                <w:sz w:val="22"/>
              </w:rPr>
              <w:t>100%</w:t>
            </w:r>
          </w:p>
        </w:tc>
        <w:tc>
          <w:tcPr>
            <w:tcW w:w="1132" w:type="dxa"/>
            <w:vMerge w:val="restart"/>
          </w:tcPr>
          <w:p>
            <w:pPr>
              <w:pStyle w:val="TableParagraph"/>
              <w:spacing w:before="212"/>
              <w:ind w:left="638"/>
              <w:rPr>
                <w:sz w:val="22"/>
              </w:rPr>
            </w:pPr>
            <w:r>
              <w:rPr>
                <w:sz w:val="22"/>
              </w:rPr>
              <w:t>20,1</w:t>
            </w:r>
          </w:p>
        </w:tc>
        <w:tc>
          <w:tcPr>
            <w:tcW w:w="1418" w:type="dxa"/>
            <w:vMerge w:val="restart"/>
          </w:tcPr>
          <w:p>
            <w:pPr>
              <w:pStyle w:val="TableParagraph"/>
              <w:spacing w:before="212"/>
              <w:ind w:left="814"/>
              <w:rPr>
                <w:sz w:val="22"/>
              </w:rPr>
            </w:pPr>
            <w:r>
              <w:rPr>
                <w:sz w:val="22"/>
              </w:rPr>
              <w:t>1,005</w:t>
            </w:r>
          </w:p>
        </w:tc>
        <w:tc>
          <w:tcPr>
            <w:tcW w:w="1416" w:type="dxa"/>
          </w:tcPr>
          <w:p>
            <w:pPr>
              <w:pStyle w:val="TableParagraph"/>
              <w:spacing w:line="238" w:lineRule="exact" w:before="41"/>
              <w:ind w:right="91"/>
              <w:jc w:val="right"/>
              <w:rPr>
                <w:sz w:val="22"/>
              </w:rPr>
            </w:pPr>
            <w:r>
              <w:rPr>
                <w:sz w:val="22"/>
              </w:rPr>
              <w:t>1715,42834</w:t>
            </w:r>
          </w:p>
        </w:tc>
        <w:tc>
          <w:tcPr>
            <w:tcW w:w="1560" w:type="dxa"/>
          </w:tcPr>
          <w:p>
            <w:pPr>
              <w:pStyle w:val="TableParagraph"/>
              <w:spacing w:line="238" w:lineRule="exact" w:before="41"/>
              <w:ind w:right="92"/>
              <w:jc w:val="right"/>
              <w:rPr>
                <w:sz w:val="22"/>
              </w:rPr>
            </w:pPr>
            <w:r>
              <w:rPr>
                <w:sz w:val="22"/>
              </w:rPr>
              <w:t>99,67</w:t>
            </w:r>
          </w:p>
        </w:tc>
        <w:tc>
          <w:tcPr>
            <w:tcW w:w="1277" w:type="dxa"/>
          </w:tcPr>
          <w:p>
            <w:pPr>
              <w:pStyle w:val="TableParagraph"/>
              <w:spacing w:line="238" w:lineRule="exact" w:before="41"/>
              <w:ind w:right="92"/>
              <w:jc w:val="right"/>
              <w:rPr>
                <w:sz w:val="22"/>
              </w:rPr>
            </w:pPr>
            <w:r>
              <w:rPr>
                <w:sz w:val="22"/>
              </w:rPr>
              <w:t>99,672</w:t>
            </w:r>
          </w:p>
        </w:tc>
        <w:tc>
          <w:tcPr>
            <w:tcW w:w="1275" w:type="dxa"/>
            <w:vMerge w:val="restart"/>
          </w:tcPr>
          <w:p>
            <w:pPr>
              <w:pStyle w:val="TableParagraph"/>
              <w:rPr>
                <w:sz w:val="24"/>
              </w:rPr>
            </w:pPr>
          </w:p>
          <w:p>
            <w:pPr>
              <w:pStyle w:val="TableParagraph"/>
              <w:spacing w:before="5"/>
              <w:rPr>
                <w:sz w:val="29"/>
              </w:rPr>
            </w:pPr>
          </w:p>
          <w:p>
            <w:pPr>
              <w:pStyle w:val="TableParagraph"/>
              <w:ind w:left="562"/>
              <w:rPr>
                <w:b/>
                <w:sz w:val="22"/>
              </w:rPr>
            </w:pPr>
            <w:r>
              <w:rPr>
                <w:b/>
                <w:sz w:val="22"/>
              </w:rPr>
              <w:t>100,21</w:t>
            </w: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spacing w:line="238" w:lineRule="exact" w:before="41"/>
              <w:ind w:right="91"/>
              <w:jc w:val="right"/>
              <w:rPr>
                <w:sz w:val="22"/>
              </w:rPr>
            </w:pPr>
            <w:r>
              <w:rPr>
                <w:sz w:val="22"/>
              </w:rPr>
              <w:t>1729,98401</w:t>
            </w:r>
          </w:p>
        </w:tc>
        <w:tc>
          <w:tcPr>
            <w:tcW w:w="1560" w:type="dxa"/>
          </w:tcPr>
          <w:p>
            <w:pPr>
              <w:pStyle w:val="TableParagraph"/>
              <w:spacing w:line="238" w:lineRule="exact" w:before="41"/>
              <w:ind w:right="92"/>
              <w:jc w:val="right"/>
              <w:rPr>
                <w:sz w:val="22"/>
              </w:rPr>
            </w:pPr>
            <w:r>
              <w:rPr>
                <w:sz w:val="22"/>
              </w:rPr>
              <w:t>100,52</w:t>
            </w:r>
          </w:p>
        </w:tc>
        <w:tc>
          <w:tcPr>
            <w:tcW w:w="1277" w:type="dxa"/>
          </w:tcPr>
          <w:p>
            <w:pPr>
              <w:pStyle w:val="TableParagraph"/>
              <w:spacing w:line="238" w:lineRule="exact" w:before="41"/>
              <w:ind w:right="92"/>
              <w:jc w:val="right"/>
              <w:rPr>
                <w:sz w:val="22"/>
              </w:rPr>
            </w:pPr>
            <w:r>
              <w:rPr>
                <w:sz w:val="22"/>
              </w:rPr>
              <w:t>100,517</w:t>
            </w:r>
          </w:p>
        </w:tc>
        <w:tc>
          <w:tcPr>
            <w:tcW w:w="1275" w:type="dxa"/>
            <w:vMerge/>
            <w:tcBorders>
              <w:top w:val="nil"/>
            </w:tcBorders>
          </w:tcPr>
          <w:p>
            <w:pPr>
              <w:rPr>
                <w:sz w:val="2"/>
                <w:szCs w:val="2"/>
              </w:rPr>
            </w:pPr>
          </w:p>
        </w:tc>
      </w:tr>
      <w:tr>
        <w:trPr>
          <w:trHeight w:val="301"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spacing w:line="240" w:lineRule="exact" w:before="41"/>
              <w:ind w:right="91"/>
              <w:jc w:val="right"/>
              <w:rPr>
                <w:sz w:val="22"/>
              </w:rPr>
            </w:pPr>
            <w:r>
              <w:rPr>
                <w:sz w:val="22"/>
              </w:rPr>
              <w:t>1728,85352</w:t>
            </w:r>
          </w:p>
        </w:tc>
        <w:tc>
          <w:tcPr>
            <w:tcW w:w="1560" w:type="dxa"/>
          </w:tcPr>
          <w:p>
            <w:pPr>
              <w:pStyle w:val="TableParagraph"/>
              <w:spacing w:line="240" w:lineRule="exact" w:before="41"/>
              <w:ind w:right="92"/>
              <w:jc w:val="right"/>
              <w:rPr>
                <w:sz w:val="22"/>
              </w:rPr>
            </w:pPr>
            <w:r>
              <w:rPr>
                <w:sz w:val="22"/>
              </w:rPr>
              <w:t>100,45</w:t>
            </w:r>
          </w:p>
        </w:tc>
        <w:tc>
          <w:tcPr>
            <w:tcW w:w="1277" w:type="dxa"/>
          </w:tcPr>
          <w:p>
            <w:pPr>
              <w:pStyle w:val="TableParagraph"/>
              <w:spacing w:line="240" w:lineRule="exact" w:before="41"/>
              <w:ind w:right="92"/>
              <w:jc w:val="right"/>
              <w:rPr>
                <w:sz w:val="22"/>
              </w:rPr>
            </w:pPr>
            <w:r>
              <w:rPr>
                <w:sz w:val="22"/>
              </w:rPr>
              <w:t>100,452</w:t>
            </w:r>
          </w:p>
        </w:tc>
        <w:tc>
          <w:tcPr>
            <w:tcW w:w="1275"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rPr>
                <w:sz w:val="22"/>
              </w:rPr>
            </w:pPr>
          </w:p>
        </w:tc>
        <w:tc>
          <w:tcPr>
            <w:tcW w:w="1560" w:type="dxa"/>
          </w:tcPr>
          <w:p>
            <w:pPr>
              <w:pStyle w:val="TableParagraph"/>
              <w:spacing w:line="236" w:lineRule="exact" w:before="44"/>
              <w:ind w:left="291"/>
              <w:rPr>
                <w:b/>
                <w:sz w:val="22"/>
              </w:rPr>
            </w:pPr>
            <w:r>
              <w:rPr>
                <w:b/>
                <w:sz w:val="22"/>
              </w:rPr>
              <w:t>Rata-Rata</w:t>
            </w:r>
          </w:p>
        </w:tc>
        <w:tc>
          <w:tcPr>
            <w:tcW w:w="1277" w:type="dxa"/>
          </w:tcPr>
          <w:p>
            <w:pPr>
              <w:pStyle w:val="TableParagraph"/>
              <w:spacing w:line="236" w:lineRule="exact" w:before="44"/>
              <w:ind w:right="91"/>
              <w:jc w:val="right"/>
              <w:rPr>
                <w:b/>
                <w:sz w:val="22"/>
              </w:rPr>
            </w:pPr>
            <w:r>
              <w:rPr>
                <w:b/>
                <w:sz w:val="22"/>
              </w:rPr>
              <w:t>100,214</w:t>
            </w:r>
          </w:p>
        </w:tc>
        <w:tc>
          <w:tcPr>
            <w:tcW w:w="1275" w:type="dxa"/>
            <w:vMerge/>
            <w:tcBorders>
              <w:top w:val="nil"/>
            </w:tcBorders>
          </w:tcPr>
          <w:p>
            <w:pPr>
              <w:rPr>
                <w:sz w:val="2"/>
                <w:szCs w:val="2"/>
              </w:rPr>
            </w:pPr>
          </w:p>
        </w:tc>
      </w:tr>
      <w:tr>
        <w:trPr>
          <w:trHeight w:val="299" w:hRule="atLeast"/>
        </w:trPr>
        <w:tc>
          <w:tcPr>
            <w:tcW w:w="866" w:type="dxa"/>
            <w:vMerge w:val="restart"/>
          </w:tcPr>
          <w:p>
            <w:pPr>
              <w:pStyle w:val="TableParagraph"/>
              <w:spacing w:before="212"/>
              <w:ind w:left="239"/>
              <w:rPr>
                <w:sz w:val="22"/>
              </w:rPr>
            </w:pPr>
            <w:r>
              <w:rPr>
                <w:sz w:val="22"/>
              </w:rPr>
              <w:t>120%</w:t>
            </w:r>
          </w:p>
        </w:tc>
        <w:tc>
          <w:tcPr>
            <w:tcW w:w="1132" w:type="dxa"/>
            <w:vMerge w:val="restart"/>
          </w:tcPr>
          <w:p>
            <w:pPr>
              <w:pStyle w:val="TableParagraph"/>
              <w:spacing w:before="212"/>
              <w:ind w:left="638"/>
              <w:rPr>
                <w:sz w:val="22"/>
              </w:rPr>
            </w:pPr>
            <w:r>
              <w:rPr>
                <w:sz w:val="22"/>
              </w:rPr>
              <w:t>24,2</w:t>
            </w:r>
          </w:p>
        </w:tc>
        <w:tc>
          <w:tcPr>
            <w:tcW w:w="1418" w:type="dxa"/>
            <w:vMerge w:val="restart"/>
          </w:tcPr>
          <w:p>
            <w:pPr>
              <w:pStyle w:val="TableParagraph"/>
              <w:spacing w:before="212"/>
              <w:ind w:left="814"/>
              <w:rPr>
                <w:sz w:val="22"/>
              </w:rPr>
            </w:pPr>
            <w:r>
              <w:rPr>
                <w:sz w:val="22"/>
              </w:rPr>
              <w:t>1,210</w:t>
            </w:r>
          </w:p>
        </w:tc>
        <w:tc>
          <w:tcPr>
            <w:tcW w:w="1416" w:type="dxa"/>
          </w:tcPr>
          <w:p>
            <w:pPr>
              <w:pStyle w:val="TableParagraph"/>
              <w:spacing w:line="238" w:lineRule="exact" w:before="41"/>
              <w:ind w:right="91"/>
              <w:jc w:val="right"/>
              <w:rPr>
                <w:sz w:val="22"/>
              </w:rPr>
            </w:pPr>
            <w:r>
              <w:rPr>
                <w:sz w:val="22"/>
              </w:rPr>
              <w:t>2061,89209</w:t>
            </w:r>
          </w:p>
        </w:tc>
        <w:tc>
          <w:tcPr>
            <w:tcW w:w="1560" w:type="dxa"/>
          </w:tcPr>
          <w:p>
            <w:pPr>
              <w:pStyle w:val="TableParagraph"/>
              <w:spacing w:line="238" w:lineRule="exact" w:before="41"/>
              <w:ind w:right="92"/>
              <w:jc w:val="right"/>
              <w:rPr>
                <w:sz w:val="22"/>
              </w:rPr>
            </w:pPr>
            <w:r>
              <w:rPr>
                <w:sz w:val="22"/>
              </w:rPr>
              <w:t>119,41</w:t>
            </w:r>
          </w:p>
        </w:tc>
        <w:tc>
          <w:tcPr>
            <w:tcW w:w="1277" w:type="dxa"/>
          </w:tcPr>
          <w:p>
            <w:pPr>
              <w:pStyle w:val="TableParagraph"/>
              <w:spacing w:line="238" w:lineRule="exact" w:before="41"/>
              <w:ind w:right="92"/>
              <w:jc w:val="right"/>
              <w:rPr>
                <w:sz w:val="22"/>
              </w:rPr>
            </w:pPr>
            <w:r>
              <w:rPr>
                <w:sz w:val="22"/>
              </w:rPr>
              <w:t>99,505</w:t>
            </w:r>
          </w:p>
        </w:tc>
        <w:tc>
          <w:tcPr>
            <w:tcW w:w="1275" w:type="dxa"/>
            <w:vMerge w:val="restart"/>
          </w:tcPr>
          <w:p>
            <w:pPr>
              <w:pStyle w:val="TableParagraph"/>
              <w:rPr>
                <w:sz w:val="24"/>
              </w:rPr>
            </w:pPr>
          </w:p>
          <w:p>
            <w:pPr>
              <w:pStyle w:val="TableParagraph"/>
              <w:spacing w:before="3"/>
              <w:rPr>
                <w:sz w:val="29"/>
              </w:rPr>
            </w:pPr>
          </w:p>
          <w:p>
            <w:pPr>
              <w:pStyle w:val="TableParagraph"/>
              <w:ind w:left="673"/>
              <w:rPr>
                <w:b/>
                <w:sz w:val="22"/>
              </w:rPr>
            </w:pPr>
            <w:r>
              <w:rPr>
                <w:b/>
                <w:sz w:val="22"/>
              </w:rPr>
              <w:t>99,61</w:t>
            </w: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spacing w:line="238" w:lineRule="exact" w:before="41"/>
              <w:ind w:right="91"/>
              <w:jc w:val="right"/>
              <w:rPr>
                <w:sz w:val="22"/>
              </w:rPr>
            </w:pPr>
            <w:r>
              <w:rPr>
                <w:sz w:val="22"/>
              </w:rPr>
              <w:t>2062,94507</w:t>
            </w:r>
          </w:p>
        </w:tc>
        <w:tc>
          <w:tcPr>
            <w:tcW w:w="1560" w:type="dxa"/>
          </w:tcPr>
          <w:p>
            <w:pPr>
              <w:pStyle w:val="TableParagraph"/>
              <w:spacing w:line="238" w:lineRule="exact" w:before="41"/>
              <w:ind w:right="92"/>
              <w:jc w:val="right"/>
              <w:rPr>
                <w:sz w:val="22"/>
              </w:rPr>
            </w:pPr>
            <w:r>
              <w:rPr>
                <w:sz w:val="22"/>
              </w:rPr>
              <w:t>119,47</w:t>
            </w:r>
          </w:p>
        </w:tc>
        <w:tc>
          <w:tcPr>
            <w:tcW w:w="1277" w:type="dxa"/>
          </w:tcPr>
          <w:p>
            <w:pPr>
              <w:pStyle w:val="TableParagraph"/>
              <w:spacing w:line="238" w:lineRule="exact" w:before="41"/>
              <w:ind w:right="92"/>
              <w:jc w:val="right"/>
              <w:rPr>
                <w:sz w:val="22"/>
              </w:rPr>
            </w:pPr>
            <w:r>
              <w:rPr>
                <w:sz w:val="22"/>
              </w:rPr>
              <w:t>99,556</w:t>
            </w:r>
          </w:p>
        </w:tc>
        <w:tc>
          <w:tcPr>
            <w:tcW w:w="1275"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spacing w:line="238" w:lineRule="exact" w:before="41"/>
              <w:ind w:right="91"/>
              <w:jc w:val="right"/>
              <w:rPr>
                <w:sz w:val="22"/>
              </w:rPr>
            </w:pPr>
            <w:r>
              <w:rPr>
                <w:sz w:val="22"/>
              </w:rPr>
              <w:t>2067,21924</w:t>
            </w:r>
          </w:p>
        </w:tc>
        <w:tc>
          <w:tcPr>
            <w:tcW w:w="1560" w:type="dxa"/>
          </w:tcPr>
          <w:p>
            <w:pPr>
              <w:pStyle w:val="TableParagraph"/>
              <w:spacing w:line="238" w:lineRule="exact" w:before="41"/>
              <w:ind w:right="92"/>
              <w:jc w:val="right"/>
              <w:rPr>
                <w:sz w:val="22"/>
              </w:rPr>
            </w:pPr>
            <w:r>
              <w:rPr>
                <w:sz w:val="22"/>
              </w:rPr>
              <w:t>119,71</w:t>
            </w:r>
          </w:p>
        </w:tc>
        <w:tc>
          <w:tcPr>
            <w:tcW w:w="1277" w:type="dxa"/>
          </w:tcPr>
          <w:p>
            <w:pPr>
              <w:pStyle w:val="TableParagraph"/>
              <w:spacing w:line="238" w:lineRule="exact" w:before="41"/>
              <w:ind w:right="92"/>
              <w:jc w:val="right"/>
              <w:rPr>
                <w:sz w:val="22"/>
              </w:rPr>
            </w:pPr>
            <w:r>
              <w:rPr>
                <w:sz w:val="22"/>
              </w:rPr>
              <w:t>99,762</w:t>
            </w:r>
          </w:p>
        </w:tc>
        <w:tc>
          <w:tcPr>
            <w:tcW w:w="1275"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132" w:type="dxa"/>
            <w:vMerge/>
            <w:tcBorders>
              <w:top w:val="nil"/>
            </w:tcBorders>
          </w:tcPr>
          <w:p>
            <w:pPr>
              <w:rPr>
                <w:sz w:val="2"/>
                <w:szCs w:val="2"/>
              </w:rPr>
            </w:pPr>
          </w:p>
        </w:tc>
        <w:tc>
          <w:tcPr>
            <w:tcW w:w="1418" w:type="dxa"/>
            <w:vMerge/>
            <w:tcBorders>
              <w:top w:val="nil"/>
            </w:tcBorders>
          </w:tcPr>
          <w:p>
            <w:pPr>
              <w:rPr>
                <w:sz w:val="2"/>
                <w:szCs w:val="2"/>
              </w:rPr>
            </w:pPr>
          </w:p>
        </w:tc>
        <w:tc>
          <w:tcPr>
            <w:tcW w:w="1416" w:type="dxa"/>
          </w:tcPr>
          <w:p>
            <w:pPr>
              <w:pStyle w:val="TableParagraph"/>
              <w:rPr>
                <w:sz w:val="22"/>
              </w:rPr>
            </w:pPr>
          </w:p>
        </w:tc>
        <w:tc>
          <w:tcPr>
            <w:tcW w:w="1560" w:type="dxa"/>
          </w:tcPr>
          <w:p>
            <w:pPr>
              <w:pStyle w:val="TableParagraph"/>
              <w:spacing w:line="233" w:lineRule="exact" w:before="46"/>
              <w:ind w:left="291"/>
              <w:rPr>
                <w:b/>
                <w:sz w:val="22"/>
              </w:rPr>
            </w:pPr>
            <w:r>
              <w:rPr>
                <w:b/>
                <w:sz w:val="22"/>
              </w:rPr>
              <w:t>Rata-Rata</w:t>
            </w:r>
          </w:p>
        </w:tc>
        <w:tc>
          <w:tcPr>
            <w:tcW w:w="1277" w:type="dxa"/>
          </w:tcPr>
          <w:p>
            <w:pPr>
              <w:pStyle w:val="TableParagraph"/>
              <w:spacing w:line="233" w:lineRule="exact" w:before="46"/>
              <w:ind w:right="91"/>
              <w:jc w:val="right"/>
              <w:rPr>
                <w:b/>
                <w:sz w:val="22"/>
              </w:rPr>
            </w:pPr>
            <w:r>
              <w:rPr>
                <w:b/>
                <w:sz w:val="22"/>
              </w:rPr>
              <w:t>99,608</w:t>
            </w:r>
          </w:p>
        </w:tc>
        <w:tc>
          <w:tcPr>
            <w:tcW w:w="1275" w:type="dxa"/>
            <w:vMerge/>
            <w:tcBorders>
              <w:top w:val="nil"/>
            </w:tcBorders>
          </w:tcPr>
          <w:p>
            <w:pPr>
              <w:rPr>
                <w:sz w:val="2"/>
                <w:szCs w:val="2"/>
              </w:rPr>
            </w:pPr>
          </w:p>
        </w:tc>
      </w:tr>
      <w:tr>
        <w:trPr>
          <w:trHeight w:val="505" w:hRule="atLeast"/>
        </w:trPr>
        <w:tc>
          <w:tcPr>
            <w:tcW w:w="866" w:type="dxa"/>
          </w:tcPr>
          <w:p>
            <w:pPr>
              <w:pStyle w:val="TableParagraph"/>
              <w:spacing w:line="252" w:lineRule="exact" w:before="4"/>
              <w:ind w:left="105" w:right="229"/>
              <w:rPr>
                <w:b/>
                <w:sz w:val="22"/>
              </w:rPr>
            </w:pPr>
            <w:r>
              <w:rPr>
                <w:b/>
                <w:sz w:val="22"/>
              </w:rPr>
              <w:t>Baku BPFI</w:t>
            </w:r>
          </w:p>
        </w:tc>
        <w:tc>
          <w:tcPr>
            <w:tcW w:w="1132" w:type="dxa"/>
          </w:tcPr>
          <w:p>
            <w:pPr>
              <w:pStyle w:val="TableParagraph"/>
              <w:rPr>
                <w:sz w:val="22"/>
              </w:rPr>
            </w:pPr>
          </w:p>
        </w:tc>
        <w:tc>
          <w:tcPr>
            <w:tcW w:w="1418" w:type="dxa"/>
          </w:tcPr>
          <w:p>
            <w:pPr>
              <w:pStyle w:val="TableParagraph"/>
              <w:spacing w:before="6"/>
              <w:rPr>
                <w:sz w:val="21"/>
              </w:rPr>
            </w:pPr>
          </w:p>
          <w:p>
            <w:pPr>
              <w:pStyle w:val="TableParagraph"/>
              <w:spacing w:line="238" w:lineRule="exact"/>
              <w:ind w:left="108"/>
              <w:rPr>
                <w:sz w:val="22"/>
              </w:rPr>
            </w:pPr>
            <w:r>
              <w:rPr>
                <w:sz w:val="22"/>
              </w:rPr>
              <w:t>0,54 mg/mL</w:t>
            </w:r>
          </w:p>
        </w:tc>
        <w:tc>
          <w:tcPr>
            <w:tcW w:w="1416" w:type="dxa"/>
          </w:tcPr>
          <w:p>
            <w:pPr>
              <w:pStyle w:val="TableParagraph"/>
              <w:spacing w:before="6"/>
              <w:rPr>
                <w:sz w:val="21"/>
              </w:rPr>
            </w:pPr>
          </w:p>
          <w:p>
            <w:pPr>
              <w:pStyle w:val="TableParagraph"/>
              <w:spacing w:line="238" w:lineRule="exact"/>
              <w:ind w:left="294"/>
              <w:rPr>
                <w:sz w:val="22"/>
              </w:rPr>
            </w:pPr>
            <w:r>
              <w:rPr>
                <w:sz w:val="22"/>
              </w:rPr>
              <w:t>924,7592</w:t>
            </w:r>
          </w:p>
        </w:tc>
        <w:tc>
          <w:tcPr>
            <w:tcW w:w="1560" w:type="dxa"/>
          </w:tcPr>
          <w:p>
            <w:pPr>
              <w:pStyle w:val="TableParagraph"/>
              <w:rPr>
                <w:sz w:val="22"/>
              </w:rPr>
            </w:pPr>
          </w:p>
        </w:tc>
        <w:tc>
          <w:tcPr>
            <w:tcW w:w="1277" w:type="dxa"/>
          </w:tcPr>
          <w:p>
            <w:pPr>
              <w:pStyle w:val="TableParagraph"/>
              <w:rPr>
                <w:sz w:val="22"/>
              </w:rPr>
            </w:pPr>
          </w:p>
        </w:tc>
        <w:tc>
          <w:tcPr>
            <w:tcW w:w="1275" w:type="dxa"/>
          </w:tcPr>
          <w:p>
            <w:pPr>
              <w:pStyle w:val="TableParagraph"/>
              <w:rPr>
                <w:sz w:val="22"/>
              </w:rPr>
            </w:pPr>
          </w:p>
        </w:tc>
      </w:tr>
      <w:tr>
        <w:trPr>
          <w:trHeight w:val="300" w:hRule="atLeast"/>
        </w:trPr>
        <w:tc>
          <w:tcPr>
            <w:tcW w:w="4832" w:type="dxa"/>
            <w:gridSpan w:val="4"/>
            <w:vMerge w:val="restart"/>
            <w:tcBorders>
              <w:left w:val="nil"/>
              <w:bottom w:val="nil"/>
            </w:tcBorders>
          </w:tcPr>
          <w:p>
            <w:pPr>
              <w:pStyle w:val="TableParagraph"/>
              <w:rPr>
                <w:sz w:val="22"/>
              </w:rPr>
            </w:pPr>
          </w:p>
        </w:tc>
        <w:tc>
          <w:tcPr>
            <w:tcW w:w="1560" w:type="dxa"/>
          </w:tcPr>
          <w:p>
            <w:pPr>
              <w:pStyle w:val="TableParagraph"/>
              <w:spacing w:line="236" w:lineRule="exact" w:before="44"/>
              <w:ind w:left="109"/>
              <w:rPr>
                <w:b/>
                <w:sz w:val="22"/>
              </w:rPr>
            </w:pPr>
            <w:r>
              <w:rPr>
                <w:b/>
                <w:sz w:val="22"/>
              </w:rPr>
              <w:t>RATA-RATA</w:t>
            </w:r>
          </w:p>
        </w:tc>
        <w:tc>
          <w:tcPr>
            <w:tcW w:w="1277" w:type="dxa"/>
          </w:tcPr>
          <w:p>
            <w:pPr>
              <w:pStyle w:val="TableParagraph"/>
              <w:rPr>
                <w:sz w:val="22"/>
              </w:rPr>
            </w:pPr>
          </w:p>
        </w:tc>
        <w:tc>
          <w:tcPr>
            <w:tcW w:w="1275" w:type="dxa"/>
          </w:tcPr>
          <w:p>
            <w:pPr>
              <w:pStyle w:val="TableParagraph"/>
              <w:spacing w:line="236" w:lineRule="exact" w:before="44"/>
              <w:ind w:right="92"/>
              <w:jc w:val="right"/>
              <w:rPr>
                <w:b/>
                <w:sz w:val="22"/>
              </w:rPr>
            </w:pPr>
            <w:r>
              <w:rPr>
                <w:b/>
                <w:sz w:val="22"/>
              </w:rPr>
              <w:t>100,32</w:t>
            </w:r>
          </w:p>
        </w:tc>
      </w:tr>
      <w:tr>
        <w:trPr>
          <w:trHeight w:val="299" w:hRule="atLeast"/>
        </w:trPr>
        <w:tc>
          <w:tcPr>
            <w:tcW w:w="4832" w:type="dxa"/>
            <w:gridSpan w:val="4"/>
            <w:vMerge/>
            <w:tcBorders>
              <w:top w:val="nil"/>
              <w:left w:val="nil"/>
              <w:bottom w:val="nil"/>
            </w:tcBorders>
          </w:tcPr>
          <w:p>
            <w:pPr>
              <w:rPr>
                <w:sz w:val="2"/>
                <w:szCs w:val="2"/>
              </w:rPr>
            </w:pPr>
          </w:p>
        </w:tc>
        <w:tc>
          <w:tcPr>
            <w:tcW w:w="1560" w:type="dxa"/>
          </w:tcPr>
          <w:p>
            <w:pPr>
              <w:pStyle w:val="TableParagraph"/>
              <w:spacing w:line="236" w:lineRule="exact" w:before="44"/>
              <w:ind w:left="109"/>
              <w:rPr>
                <w:b/>
                <w:i/>
                <w:sz w:val="22"/>
              </w:rPr>
            </w:pPr>
            <w:r>
              <w:rPr>
                <w:b/>
                <w:i/>
                <w:sz w:val="22"/>
              </w:rPr>
              <w:t>SD</w:t>
            </w:r>
          </w:p>
        </w:tc>
        <w:tc>
          <w:tcPr>
            <w:tcW w:w="1277" w:type="dxa"/>
          </w:tcPr>
          <w:p>
            <w:pPr>
              <w:pStyle w:val="TableParagraph"/>
              <w:rPr>
                <w:sz w:val="22"/>
              </w:rPr>
            </w:pPr>
          </w:p>
        </w:tc>
        <w:tc>
          <w:tcPr>
            <w:tcW w:w="1275" w:type="dxa"/>
          </w:tcPr>
          <w:p>
            <w:pPr>
              <w:pStyle w:val="TableParagraph"/>
              <w:spacing w:line="240" w:lineRule="exact" w:before="39"/>
              <w:ind w:right="92"/>
              <w:jc w:val="right"/>
              <w:rPr>
                <w:sz w:val="22"/>
              </w:rPr>
            </w:pPr>
            <w:r>
              <w:rPr>
                <w:sz w:val="22"/>
              </w:rPr>
              <w:t>0,767</w:t>
            </w:r>
          </w:p>
        </w:tc>
      </w:tr>
      <w:tr>
        <w:trPr>
          <w:trHeight w:val="299" w:hRule="atLeast"/>
        </w:trPr>
        <w:tc>
          <w:tcPr>
            <w:tcW w:w="4832" w:type="dxa"/>
            <w:gridSpan w:val="4"/>
            <w:vMerge/>
            <w:tcBorders>
              <w:top w:val="nil"/>
              <w:left w:val="nil"/>
              <w:bottom w:val="nil"/>
            </w:tcBorders>
          </w:tcPr>
          <w:p>
            <w:pPr>
              <w:rPr>
                <w:sz w:val="2"/>
                <w:szCs w:val="2"/>
              </w:rPr>
            </w:pPr>
          </w:p>
        </w:tc>
        <w:tc>
          <w:tcPr>
            <w:tcW w:w="1560" w:type="dxa"/>
          </w:tcPr>
          <w:p>
            <w:pPr>
              <w:pStyle w:val="TableParagraph"/>
              <w:spacing w:line="236" w:lineRule="exact" w:before="44"/>
              <w:ind w:left="109"/>
              <w:rPr>
                <w:b/>
                <w:sz w:val="22"/>
              </w:rPr>
            </w:pPr>
            <w:r>
              <w:rPr>
                <w:b/>
                <w:sz w:val="22"/>
              </w:rPr>
              <w:t>SBR</w:t>
            </w:r>
          </w:p>
        </w:tc>
        <w:tc>
          <w:tcPr>
            <w:tcW w:w="1277" w:type="dxa"/>
          </w:tcPr>
          <w:p>
            <w:pPr>
              <w:pStyle w:val="TableParagraph"/>
              <w:rPr>
                <w:sz w:val="22"/>
              </w:rPr>
            </w:pPr>
          </w:p>
        </w:tc>
        <w:tc>
          <w:tcPr>
            <w:tcW w:w="1275" w:type="dxa"/>
          </w:tcPr>
          <w:p>
            <w:pPr>
              <w:pStyle w:val="TableParagraph"/>
              <w:spacing w:line="236" w:lineRule="exact" w:before="44"/>
              <w:ind w:right="92"/>
              <w:jc w:val="right"/>
              <w:rPr>
                <w:b/>
                <w:sz w:val="22"/>
              </w:rPr>
            </w:pPr>
            <w:r>
              <w:rPr>
                <w:b/>
                <w:sz w:val="22"/>
              </w:rPr>
              <w:t>0,764</w:t>
            </w:r>
          </w:p>
        </w:tc>
      </w:tr>
    </w:tbl>
    <w:p>
      <w:pPr>
        <w:pStyle w:val="BodyText"/>
        <w:spacing w:before="7"/>
        <w:rPr>
          <w:sz w:val="32"/>
        </w:rPr>
      </w:pPr>
    </w:p>
    <w:p>
      <w:pPr>
        <w:pStyle w:val="Heading1"/>
        <w:numPr>
          <w:ilvl w:val="2"/>
          <w:numId w:val="28"/>
        </w:numPr>
        <w:tabs>
          <w:tab w:pos="822" w:val="left" w:leader="none"/>
        </w:tabs>
        <w:spacing w:line="240" w:lineRule="auto" w:before="1" w:after="0"/>
        <w:ind w:left="821" w:right="0" w:hanging="601"/>
        <w:jc w:val="both"/>
      </w:pPr>
      <w:bookmarkStart w:name="_TOC_250007" w:id="56"/>
      <w:r>
        <w:rPr/>
        <w:t>Parameter</w:t>
      </w:r>
      <w:r>
        <w:rPr>
          <w:spacing w:val="1"/>
        </w:rPr>
        <w:t> </w:t>
      </w:r>
      <w:bookmarkEnd w:id="56"/>
      <w:r>
        <w:rPr/>
        <w:t>Presisi</w:t>
      </w:r>
    </w:p>
    <w:p>
      <w:pPr>
        <w:pStyle w:val="BodyText"/>
        <w:spacing w:line="360" w:lineRule="auto" w:before="117"/>
        <w:ind w:left="221" w:right="1781" w:firstLine="566"/>
        <w:jc w:val="both"/>
      </w:pPr>
      <w:r>
        <w:rPr/>
        <w:t>Uji presisi yang dilakukan merupakan uji keterulangan (</w:t>
      </w:r>
      <w:r>
        <w:rPr>
          <w:i/>
        </w:rPr>
        <w:t>repeatability</w:t>
      </w:r>
      <w:r>
        <w:rPr/>
        <w:t>) karena dikerjakan oleh analis yang sama dengan kondisi yang sama. Ulangan uji sebanyak 6 kali terhadap larutan uji memberikan hasil yang presisi yang baik dengan nilai simpangan baku relatif &lt; 2,5%. Simpangan baku relatif dihitung berdasarkan respon luas area dan waktu retensi</w:t>
      </w:r>
      <w:r>
        <w:rPr>
          <w:spacing w:val="-3"/>
        </w:rPr>
        <w:t> </w:t>
      </w:r>
      <w:r>
        <w:rPr/>
        <w:t>analit.</w:t>
      </w:r>
    </w:p>
    <w:p>
      <w:pPr>
        <w:spacing w:after="0" w:line="360" w:lineRule="auto"/>
        <w:jc w:val="both"/>
        <w:sectPr>
          <w:pgSz w:w="11910" w:h="16840"/>
          <w:pgMar w:header="0" w:footer="1063" w:top="1580" w:bottom="1260" w:left="1480" w:right="480"/>
        </w:sectPr>
      </w:pPr>
    </w:p>
    <w:p>
      <w:pPr>
        <w:pStyle w:val="BodyText"/>
        <w:rPr>
          <w:sz w:val="20"/>
        </w:rPr>
      </w:pPr>
    </w:p>
    <w:p>
      <w:pPr>
        <w:pStyle w:val="BodyText"/>
        <w:spacing w:before="6"/>
        <w:rPr>
          <w:sz w:val="16"/>
        </w:rPr>
      </w:pPr>
    </w:p>
    <w:p>
      <w:pPr>
        <w:pStyle w:val="BodyText"/>
        <w:spacing w:before="90"/>
        <w:ind w:left="108" w:right="2187"/>
        <w:jc w:val="center"/>
      </w:pPr>
      <w:r>
        <w:rPr>
          <w:b/>
        </w:rPr>
        <w:t>Tabel 11.</w:t>
      </w:r>
      <w:r>
        <w:rPr/>
        <w:t>Data Validasi Parameter Presisi Metode Analisis Hasil Optimasi</w:t>
      </w:r>
    </w:p>
    <w:p>
      <w:pPr>
        <w:pStyle w:val="BodyText"/>
        <w:spacing w:before="7"/>
        <w:rPr>
          <w:sz w:val="12"/>
        </w:rPr>
      </w:pPr>
    </w:p>
    <w:tbl>
      <w:tblPr>
        <w:tblW w:w="0" w:type="auto"/>
        <w:jc w:val="left"/>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2268"/>
        <w:gridCol w:w="1277"/>
        <w:gridCol w:w="2266"/>
      </w:tblGrid>
      <w:tr>
        <w:trPr>
          <w:trHeight w:val="827" w:hRule="atLeast"/>
        </w:trPr>
        <w:tc>
          <w:tcPr>
            <w:tcW w:w="1418" w:type="dxa"/>
          </w:tcPr>
          <w:p>
            <w:pPr>
              <w:pStyle w:val="TableParagraph"/>
              <w:spacing w:line="275" w:lineRule="exact"/>
              <w:ind w:left="253" w:right="248"/>
              <w:jc w:val="center"/>
              <w:rPr>
                <w:b/>
                <w:sz w:val="24"/>
              </w:rPr>
            </w:pPr>
            <w:r>
              <w:rPr>
                <w:b/>
                <w:sz w:val="24"/>
              </w:rPr>
              <w:t>Ulangan</w:t>
            </w:r>
          </w:p>
          <w:p>
            <w:pPr>
              <w:pStyle w:val="TableParagraph"/>
              <w:spacing w:before="137"/>
              <w:ind w:left="253" w:right="243"/>
              <w:jc w:val="center"/>
              <w:rPr>
                <w:b/>
                <w:sz w:val="24"/>
              </w:rPr>
            </w:pPr>
            <w:r>
              <w:rPr>
                <w:b/>
                <w:sz w:val="24"/>
              </w:rPr>
              <w:t>ke-</w:t>
            </w:r>
          </w:p>
        </w:tc>
        <w:tc>
          <w:tcPr>
            <w:tcW w:w="2268" w:type="dxa"/>
          </w:tcPr>
          <w:p>
            <w:pPr>
              <w:pStyle w:val="TableParagraph"/>
              <w:spacing w:line="275" w:lineRule="exact"/>
              <w:ind w:left="208"/>
              <w:rPr>
                <w:b/>
                <w:sz w:val="24"/>
              </w:rPr>
            </w:pPr>
            <w:r>
              <w:rPr>
                <w:b/>
                <w:sz w:val="24"/>
              </w:rPr>
              <w:t>Konsentrasi Baku</w:t>
            </w:r>
          </w:p>
        </w:tc>
        <w:tc>
          <w:tcPr>
            <w:tcW w:w="1277" w:type="dxa"/>
          </w:tcPr>
          <w:p>
            <w:pPr>
              <w:pStyle w:val="TableParagraph"/>
              <w:spacing w:line="275" w:lineRule="exact"/>
              <w:ind w:left="284"/>
              <w:rPr>
                <w:b/>
                <w:sz w:val="24"/>
              </w:rPr>
            </w:pPr>
            <w:r>
              <w:rPr>
                <w:b/>
                <w:sz w:val="24"/>
              </w:rPr>
              <w:t>Waktu</w:t>
            </w:r>
          </w:p>
          <w:p>
            <w:pPr>
              <w:pStyle w:val="TableParagraph"/>
              <w:spacing w:before="137"/>
              <w:ind w:left="257"/>
              <w:rPr>
                <w:b/>
                <w:sz w:val="24"/>
              </w:rPr>
            </w:pPr>
            <w:r>
              <w:rPr>
                <w:b/>
                <w:sz w:val="24"/>
              </w:rPr>
              <w:t>Retensi</w:t>
            </w:r>
          </w:p>
        </w:tc>
        <w:tc>
          <w:tcPr>
            <w:tcW w:w="2266" w:type="dxa"/>
          </w:tcPr>
          <w:p>
            <w:pPr>
              <w:pStyle w:val="TableParagraph"/>
              <w:spacing w:line="275" w:lineRule="exact"/>
              <w:ind w:left="595"/>
              <w:rPr>
                <w:b/>
                <w:sz w:val="24"/>
              </w:rPr>
            </w:pPr>
            <w:r>
              <w:rPr>
                <w:b/>
                <w:sz w:val="24"/>
              </w:rPr>
              <w:t>Luas Area</w:t>
            </w:r>
          </w:p>
        </w:tc>
      </w:tr>
      <w:tr>
        <w:trPr>
          <w:trHeight w:val="414" w:hRule="atLeast"/>
        </w:trPr>
        <w:tc>
          <w:tcPr>
            <w:tcW w:w="1418" w:type="dxa"/>
          </w:tcPr>
          <w:p>
            <w:pPr>
              <w:pStyle w:val="TableParagraph"/>
              <w:spacing w:line="270" w:lineRule="exact"/>
              <w:ind w:left="7"/>
              <w:jc w:val="center"/>
              <w:rPr>
                <w:sz w:val="24"/>
              </w:rPr>
            </w:pPr>
            <w:r>
              <w:rPr>
                <w:sz w:val="24"/>
              </w:rPr>
              <w:t>1</w:t>
            </w:r>
          </w:p>
        </w:tc>
        <w:tc>
          <w:tcPr>
            <w:tcW w:w="2268" w:type="dxa"/>
            <w:vMerge w:val="restart"/>
          </w:tcPr>
          <w:p>
            <w:pPr>
              <w:pStyle w:val="TableParagraph"/>
              <w:spacing w:line="270" w:lineRule="exact"/>
              <w:ind w:left="974"/>
              <w:rPr>
                <w:sz w:val="24"/>
              </w:rPr>
            </w:pPr>
            <w:r>
              <w:rPr>
                <w:sz w:val="24"/>
              </w:rPr>
              <w:t>0,54 mg/mL</w:t>
            </w:r>
          </w:p>
        </w:tc>
        <w:tc>
          <w:tcPr>
            <w:tcW w:w="1277" w:type="dxa"/>
          </w:tcPr>
          <w:p>
            <w:pPr>
              <w:pStyle w:val="TableParagraph"/>
              <w:spacing w:line="270" w:lineRule="exact"/>
              <w:ind w:right="95"/>
              <w:jc w:val="right"/>
              <w:rPr>
                <w:sz w:val="24"/>
              </w:rPr>
            </w:pPr>
            <w:r>
              <w:rPr>
                <w:sz w:val="24"/>
              </w:rPr>
              <w:t>4,887</w:t>
            </w:r>
          </w:p>
        </w:tc>
        <w:tc>
          <w:tcPr>
            <w:tcW w:w="2266" w:type="dxa"/>
          </w:tcPr>
          <w:p>
            <w:pPr>
              <w:pStyle w:val="TableParagraph"/>
              <w:spacing w:line="270" w:lineRule="exact"/>
              <w:ind w:right="96"/>
              <w:jc w:val="right"/>
              <w:rPr>
                <w:sz w:val="24"/>
              </w:rPr>
            </w:pPr>
            <w:r>
              <w:rPr>
                <w:sz w:val="24"/>
              </w:rPr>
              <w:t>915,76764</w:t>
            </w:r>
          </w:p>
        </w:tc>
      </w:tr>
      <w:tr>
        <w:trPr>
          <w:trHeight w:val="412" w:hRule="atLeast"/>
        </w:trPr>
        <w:tc>
          <w:tcPr>
            <w:tcW w:w="1418" w:type="dxa"/>
          </w:tcPr>
          <w:p>
            <w:pPr>
              <w:pStyle w:val="TableParagraph"/>
              <w:spacing w:line="270" w:lineRule="exact"/>
              <w:ind w:left="7"/>
              <w:jc w:val="center"/>
              <w:rPr>
                <w:sz w:val="24"/>
              </w:rPr>
            </w:pPr>
            <w:r>
              <w:rPr>
                <w:sz w:val="24"/>
              </w:rPr>
              <w:t>2</w:t>
            </w:r>
          </w:p>
        </w:tc>
        <w:tc>
          <w:tcPr>
            <w:tcW w:w="2268" w:type="dxa"/>
            <w:vMerge/>
            <w:tcBorders>
              <w:top w:val="nil"/>
            </w:tcBorders>
          </w:tcPr>
          <w:p>
            <w:pPr>
              <w:rPr>
                <w:sz w:val="2"/>
                <w:szCs w:val="2"/>
              </w:rPr>
            </w:pPr>
          </w:p>
        </w:tc>
        <w:tc>
          <w:tcPr>
            <w:tcW w:w="1277" w:type="dxa"/>
          </w:tcPr>
          <w:p>
            <w:pPr>
              <w:pStyle w:val="TableParagraph"/>
              <w:spacing w:line="270" w:lineRule="exact"/>
              <w:ind w:right="95"/>
              <w:jc w:val="right"/>
              <w:rPr>
                <w:sz w:val="24"/>
              </w:rPr>
            </w:pPr>
            <w:r>
              <w:rPr>
                <w:sz w:val="24"/>
              </w:rPr>
              <w:t>4,896</w:t>
            </w:r>
          </w:p>
        </w:tc>
        <w:tc>
          <w:tcPr>
            <w:tcW w:w="2266" w:type="dxa"/>
          </w:tcPr>
          <w:p>
            <w:pPr>
              <w:pStyle w:val="TableParagraph"/>
              <w:spacing w:line="270" w:lineRule="exact"/>
              <w:ind w:right="96"/>
              <w:jc w:val="right"/>
              <w:rPr>
                <w:sz w:val="24"/>
              </w:rPr>
            </w:pPr>
            <w:r>
              <w:rPr>
                <w:sz w:val="24"/>
              </w:rPr>
              <w:t>918,04022</w:t>
            </w:r>
          </w:p>
        </w:tc>
      </w:tr>
      <w:tr>
        <w:trPr>
          <w:trHeight w:val="414" w:hRule="atLeast"/>
        </w:trPr>
        <w:tc>
          <w:tcPr>
            <w:tcW w:w="1418" w:type="dxa"/>
          </w:tcPr>
          <w:p>
            <w:pPr>
              <w:pStyle w:val="TableParagraph"/>
              <w:spacing w:line="270" w:lineRule="exact"/>
              <w:ind w:left="7"/>
              <w:jc w:val="center"/>
              <w:rPr>
                <w:sz w:val="24"/>
              </w:rPr>
            </w:pPr>
            <w:r>
              <w:rPr>
                <w:sz w:val="24"/>
              </w:rPr>
              <w:t>3</w:t>
            </w:r>
          </w:p>
        </w:tc>
        <w:tc>
          <w:tcPr>
            <w:tcW w:w="2268" w:type="dxa"/>
            <w:vMerge/>
            <w:tcBorders>
              <w:top w:val="nil"/>
            </w:tcBorders>
          </w:tcPr>
          <w:p>
            <w:pPr>
              <w:rPr>
                <w:sz w:val="2"/>
                <w:szCs w:val="2"/>
              </w:rPr>
            </w:pPr>
          </w:p>
        </w:tc>
        <w:tc>
          <w:tcPr>
            <w:tcW w:w="1277" w:type="dxa"/>
          </w:tcPr>
          <w:p>
            <w:pPr>
              <w:pStyle w:val="TableParagraph"/>
              <w:spacing w:line="270" w:lineRule="exact"/>
              <w:ind w:right="95"/>
              <w:jc w:val="right"/>
              <w:rPr>
                <w:sz w:val="24"/>
              </w:rPr>
            </w:pPr>
            <w:r>
              <w:rPr>
                <w:sz w:val="24"/>
              </w:rPr>
              <w:t>4,892</w:t>
            </w:r>
          </w:p>
        </w:tc>
        <w:tc>
          <w:tcPr>
            <w:tcW w:w="2266" w:type="dxa"/>
          </w:tcPr>
          <w:p>
            <w:pPr>
              <w:pStyle w:val="TableParagraph"/>
              <w:spacing w:line="270" w:lineRule="exact"/>
              <w:ind w:right="96"/>
              <w:jc w:val="right"/>
              <w:rPr>
                <w:sz w:val="24"/>
              </w:rPr>
            </w:pPr>
            <w:r>
              <w:rPr>
                <w:sz w:val="24"/>
              </w:rPr>
              <w:t>933,79236</w:t>
            </w:r>
          </w:p>
        </w:tc>
      </w:tr>
      <w:tr>
        <w:trPr>
          <w:trHeight w:val="412" w:hRule="atLeast"/>
        </w:trPr>
        <w:tc>
          <w:tcPr>
            <w:tcW w:w="1418" w:type="dxa"/>
          </w:tcPr>
          <w:p>
            <w:pPr>
              <w:pStyle w:val="TableParagraph"/>
              <w:spacing w:line="270" w:lineRule="exact"/>
              <w:ind w:left="7"/>
              <w:jc w:val="center"/>
              <w:rPr>
                <w:sz w:val="24"/>
              </w:rPr>
            </w:pPr>
            <w:r>
              <w:rPr>
                <w:sz w:val="24"/>
              </w:rPr>
              <w:t>4</w:t>
            </w:r>
          </w:p>
        </w:tc>
        <w:tc>
          <w:tcPr>
            <w:tcW w:w="2268" w:type="dxa"/>
            <w:vMerge/>
            <w:tcBorders>
              <w:top w:val="nil"/>
            </w:tcBorders>
          </w:tcPr>
          <w:p>
            <w:pPr>
              <w:rPr>
                <w:sz w:val="2"/>
                <w:szCs w:val="2"/>
              </w:rPr>
            </w:pPr>
          </w:p>
        </w:tc>
        <w:tc>
          <w:tcPr>
            <w:tcW w:w="1277" w:type="dxa"/>
          </w:tcPr>
          <w:p>
            <w:pPr>
              <w:pStyle w:val="TableParagraph"/>
              <w:spacing w:line="270" w:lineRule="exact"/>
              <w:ind w:right="95"/>
              <w:jc w:val="right"/>
              <w:rPr>
                <w:sz w:val="24"/>
              </w:rPr>
            </w:pPr>
            <w:r>
              <w:rPr>
                <w:sz w:val="24"/>
              </w:rPr>
              <w:t>4,889</w:t>
            </w:r>
          </w:p>
        </w:tc>
        <w:tc>
          <w:tcPr>
            <w:tcW w:w="2266" w:type="dxa"/>
          </w:tcPr>
          <w:p>
            <w:pPr>
              <w:pStyle w:val="TableParagraph"/>
              <w:spacing w:line="270" w:lineRule="exact"/>
              <w:ind w:right="96"/>
              <w:jc w:val="right"/>
              <w:rPr>
                <w:sz w:val="24"/>
              </w:rPr>
            </w:pPr>
            <w:r>
              <w:rPr>
                <w:sz w:val="24"/>
              </w:rPr>
              <w:t>933,82269</w:t>
            </w:r>
          </w:p>
        </w:tc>
      </w:tr>
      <w:tr>
        <w:trPr>
          <w:trHeight w:val="414" w:hRule="atLeast"/>
        </w:trPr>
        <w:tc>
          <w:tcPr>
            <w:tcW w:w="1418" w:type="dxa"/>
          </w:tcPr>
          <w:p>
            <w:pPr>
              <w:pStyle w:val="TableParagraph"/>
              <w:spacing w:line="273" w:lineRule="exact"/>
              <w:ind w:left="7"/>
              <w:jc w:val="center"/>
              <w:rPr>
                <w:sz w:val="24"/>
              </w:rPr>
            </w:pPr>
            <w:r>
              <w:rPr>
                <w:sz w:val="24"/>
              </w:rPr>
              <w:t>5</w:t>
            </w:r>
          </w:p>
        </w:tc>
        <w:tc>
          <w:tcPr>
            <w:tcW w:w="2268" w:type="dxa"/>
            <w:vMerge/>
            <w:tcBorders>
              <w:top w:val="nil"/>
            </w:tcBorders>
          </w:tcPr>
          <w:p>
            <w:pPr>
              <w:rPr>
                <w:sz w:val="2"/>
                <w:szCs w:val="2"/>
              </w:rPr>
            </w:pPr>
          </w:p>
        </w:tc>
        <w:tc>
          <w:tcPr>
            <w:tcW w:w="1277" w:type="dxa"/>
          </w:tcPr>
          <w:p>
            <w:pPr>
              <w:pStyle w:val="TableParagraph"/>
              <w:spacing w:line="273" w:lineRule="exact"/>
              <w:ind w:right="95"/>
              <w:jc w:val="right"/>
              <w:rPr>
                <w:sz w:val="24"/>
              </w:rPr>
            </w:pPr>
            <w:r>
              <w:rPr>
                <w:sz w:val="24"/>
              </w:rPr>
              <w:t>4,895</w:t>
            </w:r>
          </w:p>
        </w:tc>
        <w:tc>
          <w:tcPr>
            <w:tcW w:w="2266" w:type="dxa"/>
          </w:tcPr>
          <w:p>
            <w:pPr>
              <w:pStyle w:val="TableParagraph"/>
              <w:spacing w:line="273" w:lineRule="exact"/>
              <w:ind w:right="96"/>
              <w:jc w:val="right"/>
              <w:rPr>
                <w:sz w:val="24"/>
              </w:rPr>
            </w:pPr>
            <w:r>
              <w:rPr>
                <w:sz w:val="24"/>
              </w:rPr>
              <w:t>920,00800</w:t>
            </w:r>
          </w:p>
        </w:tc>
      </w:tr>
      <w:tr>
        <w:trPr>
          <w:trHeight w:val="414" w:hRule="atLeast"/>
        </w:trPr>
        <w:tc>
          <w:tcPr>
            <w:tcW w:w="1418" w:type="dxa"/>
          </w:tcPr>
          <w:p>
            <w:pPr>
              <w:pStyle w:val="TableParagraph"/>
              <w:spacing w:line="270" w:lineRule="exact"/>
              <w:ind w:left="7"/>
              <w:jc w:val="center"/>
              <w:rPr>
                <w:sz w:val="24"/>
              </w:rPr>
            </w:pPr>
            <w:r>
              <w:rPr>
                <w:sz w:val="24"/>
              </w:rPr>
              <w:t>6</w:t>
            </w:r>
          </w:p>
        </w:tc>
        <w:tc>
          <w:tcPr>
            <w:tcW w:w="2268" w:type="dxa"/>
            <w:vMerge/>
            <w:tcBorders>
              <w:top w:val="nil"/>
            </w:tcBorders>
          </w:tcPr>
          <w:p>
            <w:pPr>
              <w:rPr>
                <w:sz w:val="2"/>
                <w:szCs w:val="2"/>
              </w:rPr>
            </w:pPr>
          </w:p>
        </w:tc>
        <w:tc>
          <w:tcPr>
            <w:tcW w:w="1277" w:type="dxa"/>
          </w:tcPr>
          <w:p>
            <w:pPr>
              <w:pStyle w:val="TableParagraph"/>
              <w:spacing w:line="270" w:lineRule="exact"/>
              <w:ind w:right="95"/>
              <w:jc w:val="right"/>
              <w:rPr>
                <w:sz w:val="24"/>
              </w:rPr>
            </w:pPr>
            <w:r>
              <w:rPr>
                <w:sz w:val="24"/>
              </w:rPr>
              <w:t>4,879</w:t>
            </w:r>
          </w:p>
        </w:tc>
        <w:tc>
          <w:tcPr>
            <w:tcW w:w="2266" w:type="dxa"/>
          </w:tcPr>
          <w:p>
            <w:pPr>
              <w:pStyle w:val="TableParagraph"/>
              <w:spacing w:line="270" w:lineRule="exact"/>
              <w:ind w:right="96"/>
              <w:jc w:val="right"/>
              <w:rPr>
                <w:sz w:val="24"/>
              </w:rPr>
            </w:pPr>
            <w:r>
              <w:rPr>
                <w:sz w:val="24"/>
              </w:rPr>
              <w:t>932,87604</w:t>
            </w:r>
          </w:p>
        </w:tc>
      </w:tr>
      <w:tr>
        <w:trPr>
          <w:trHeight w:val="412" w:hRule="atLeast"/>
        </w:trPr>
        <w:tc>
          <w:tcPr>
            <w:tcW w:w="1418" w:type="dxa"/>
          </w:tcPr>
          <w:p>
            <w:pPr>
              <w:pStyle w:val="TableParagraph"/>
              <w:spacing w:line="270" w:lineRule="exact"/>
              <w:ind w:left="7"/>
              <w:jc w:val="center"/>
              <w:rPr>
                <w:sz w:val="24"/>
              </w:rPr>
            </w:pPr>
            <w:r>
              <w:rPr>
                <w:sz w:val="24"/>
              </w:rPr>
              <w:t>7</w:t>
            </w:r>
          </w:p>
        </w:tc>
        <w:tc>
          <w:tcPr>
            <w:tcW w:w="2268" w:type="dxa"/>
            <w:vMerge/>
            <w:tcBorders>
              <w:top w:val="nil"/>
            </w:tcBorders>
          </w:tcPr>
          <w:p>
            <w:pPr>
              <w:rPr>
                <w:sz w:val="2"/>
                <w:szCs w:val="2"/>
              </w:rPr>
            </w:pPr>
          </w:p>
        </w:tc>
        <w:tc>
          <w:tcPr>
            <w:tcW w:w="1277" w:type="dxa"/>
          </w:tcPr>
          <w:p>
            <w:pPr>
              <w:pStyle w:val="TableParagraph"/>
              <w:spacing w:line="270" w:lineRule="exact"/>
              <w:ind w:right="95"/>
              <w:jc w:val="right"/>
              <w:rPr>
                <w:sz w:val="24"/>
              </w:rPr>
            </w:pPr>
            <w:r>
              <w:rPr>
                <w:sz w:val="24"/>
              </w:rPr>
              <w:t>4,963</w:t>
            </w:r>
          </w:p>
        </w:tc>
        <w:tc>
          <w:tcPr>
            <w:tcW w:w="2266" w:type="dxa"/>
          </w:tcPr>
          <w:p>
            <w:pPr>
              <w:pStyle w:val="TableParagraph"/>
              <w:spacing w:line="270" w:lineRule="exact"/>
              <w:ind w:right="96"/>
              <w:jc w:val="right"/>
              <w:rPr>
                <w:sz w:val="24"/>
              </w:rPr>
            </w:pPr>
            <w:r>
              <w:rPr>
                <w:sz w:val="24"/>
              </w:rPr>
              <w:t>919,00745</w:t>
            </w:r>
          </w:p>
        </w:tc>
      </w:tr>
      <w:tr>
        <w:trPr>
          <w:trHeight w:val="414" w:hRule="atLeast"/>
        </w:trPr>
        <w:tc>
          <w:tcPr>
            <w:tcW w:w="3686" w:type="dxa"/>
            <w:gridSpan w:val="2"/>
          </w:tcPr>
          <w:p>
            <w:pPr>
              <w:pStyle w:val="TableParagraph"/>
              <w:spacing w:line="273" w:lineRule="exact"/>
              <w:ind w:right="95"/>
              <w:jc w:val="right"/>
              <w:rPr>
                <w:i/>
                <w:sz w:val="24"/>
              </w:rPr>
            </w:pPr>
            <w:r>
              <w:rPr>
                <w:i/>
                <w:sz w:val="24"/>
              </w:rPr>
              <w:t>SD</w:t>
            </w:r>
          </w:p>
        </w:tc>
        <w:tc>
          <w:tcPr>
            <w:tcW w:w="1277" w:type="dxa"/>
          </w:tcPr>
          <w:p>
            <w:pPr>
              <w:pStyle w:val="TableParagraph"/>
              <w:spacing w:line="273" w:lineRule="exact"/>
              <w:ind w:right="95"/>
              <w:jc w:val="right"/>
              <w:rPr>
                <w:sz w:val="24"/>
              </w:rPr>
            </w:pPr>
            <w:r>
              <w:rPr>
                <w:sz w:val="24"/>
              </w:rPr>
              <w:t>0,028</w:t>
            </w:r>
          </w:p>
        </w:tc>
        <w:tc>
          <w:tcPr>
            <w:tcW w:w="2266" w:type="dxa"/>
          </w:tcPr>
          <w:p>
            <w:pPr>
              <w:pStyle w:val="TableParagraph"/>
              <w:spacing w:line="273" w:lineRule="exact"/>
              <w:ind w:right="96"/>
              <w:jc w:val="right"/>
              <w:rPr>
                <w:sz w:val="24"/>
              </w:rPr>
            </w:pPr>
            <w:r>
              <w:rPr>
                <w:sz w:val="24"/>
              </w:rPr>
              <w:t>8,279</w:t>
            </w:r>
          </w:p>
        </w:tc>
      </w:tr>
      <w:tr>
        <w:trPr>
          <w:trHeight w:val="414" w:hRule="atLeast"/>
        </w:trPr>
        <w:tc>
          <w:tcPr>
            <w:tcW w:w="3686" w:type="dxa"/>
            <w:gridSpan w:val="2"/>
          </w:tcPr>
          <w:p>
            <w:pPr>
              <w:pStyle w:val="TableParagraph"/>
              <w:spacing w:line="270" w:lineRule="exact"/>
              <w:ind w:right="97"/>
              <w:jc w:val="right"/>
              <w:rPr>
                <w:sz w:val="24"/>
              </w:rPr>
            </w:pPr>
            <w:r>
              <w:rPr>
                <w:sz w:val="24"/>
              </w:rPr>
              <w:t>Rata-rata</w:t>
            </w:r>
          </w:p>
        </w:tc>
        <w:tc>
          <w:tcPr>
            <w:tcW w:w="1277" w:type="dxa"/>
          </w:tcPr>
          <w:p>
            <w:pPr>
              <w:pStyle w:val="TableParagraph"/>
              <w:spacing w:line="275" w:lineRule="exact"/>
              <w:ind w:right="95"/>
              <w:jc w:val="right"/>
              <w:rPr>
                <w:b/>
                <w:sz w:val="24"/>
              </w:rPr>
            </w:pPr>
            <w:r>
              <w:rPr>
                <w:b/>
                <w:sz w:val="24"/>
              </w:rPr>
              <w:t>4,900</w:t>
            </w:r>
          </w:p>
        </w:tc>
        <w:tc>
          <w:tcPr>
            <w:tcW w:w="2266" w:type="dxa"/>
          </w:tcPr>
          <w:p>
            <w:pPr>
              <w:pStyle w:val="TableParagraph"/>
              <w:spacing w:line="275" w:lineRule="exact"/>
              <w:ind w:right="96"/>
              <w:jc w:val="right"/>
              <w:rPr>
                <w:b/>
                <w:sz w:val="24"/>
              </w:rPr>
            </w:pPr>
            <w:r>
              <w:rPr>
                <w:b/>
                <w:sz w:val="24"/>
              </w:rPr>
              <w:t>924,75920</w:t>
            </w:r>
          </w:p>
        </w:tc>
      </w:tr>
      <w:tr>
        <w:trPr>
          <w:trHeight w:val="414" w:hRule="atLeast"/>
        </w:trPr>
        <w:tc>
          <w:tcPr>
            <w:tcW w:w="3686" w:type="dxa"/>
            <w:gridSpan w:val="2"/>
          </w:tcPr>
          <w:p>
            <w:pPr>
              <w:pStyle w:val="TableParagraph"/>
              <w:spacing w:line="270" w:lineRule="exact"/>
              <w:ind w:right="157"/>
              <w:jc w:val="right"/>
              <w:rPr>
                <w:sz w:val="24"/>
              </w:rPr>
            </w:pPr>
            <w:r>
              <w:rPr>
                <w:sz w:val="24"/>
              </w:rPr>
              <w:t>SBR</w:t>
            </w:r>
          </w:p>
        </w:tc>
        <w:tc>
          <w:tcPr>
            <w:tcW w:w="1277" w:type="dxa"/>
          </w:tcPr>
          <w:p>
            <w:pPr>
              <w:pStyle w:val="TableParagraph"/>
              <w:spacing w:line="275" w:lineRule="exact"/>
              <w:ind w:right="95"/>
              <w:jc w:val="right"/>
              <w:rPr>
                <w:b/>
                <w:sz w:val="24"/>
              </w:rPr>
            </w:pPr>
            <w:r>
              <w:rPr>
                <w:b/>
                <w:sz w:val="24"/>
              </w:rPr>
              <w:t>0,578</w:t>
            </w:r>
          </w:p>
        </w:tc>
        <w:tc>
          <w:tcPr>
            <w:tcW w:w="2266" w:type="dxa"/>
          </w:tcPr>
          <w:p>
            <w:pPr>
              <w:pStyle w:val="TableParagraph"/>
              <w:spacing w:line="275" w:lineRule="exact"/>
              <w:ind w:right="96"/>
              <w:jc w:val="right"/>
              <w:rPr>
                <w:b/>
                <w:sz w:val="24"/>
              </w:rPr>
            </w:pPr>
            <w:r>
              <w:rPr>
                <w:b/>
                <w:sz w:val="24"/>
              </w:rPr>
              <w:t>0,895</w:t>
            </w:r>
          </w:p>
        </w:tc>
      </w:tr>
    </w:tbl>
    <w:p>
      <w:pPr>
        <w:pStyle w:val="BodyText"/>
        <w:spacing w:before="7"/>
        <w:rPr>
          <w:sz w:val="35"/>
        </w:rPr>
      </w:pPr>
    </w:p>
    <w:p>
      <w:pPr>
        <w:pStyle w:val="ListParagraph"/>
        <w:numPr>
          <w:ilvl w:val="2"/>
          <w:numId w:val="28"/>
        </w:numPr>
        <w:tabs>
          <w:tab w:pos="762" w:val="left" w:leader="none"/>
        </w:tabs>
        <w:spacing w:line="240" w:lineRule="auto" w:before="0" w:after="0"/>
        <w:ind w:left="761" w:right="0" w:hanging="541"/>
        <w:jc w:val="both"/>
        <w:rPr>
          <w:b/>
          <w:sz w:val="24"/>
        </w:rPr>
      </w:pPr>
      <w:r>
        <w:rPr>
          <w:b/>
          <w:sz w:val="24"/>
        </w:rPr>
        <w:t>Parameter Ketangguhan Metode</w:t>
      </w:r>
      <w:r>
        <w:rPr>
          <w:b/>
          <w:spacing w:val="-1"/>
          <w:sz w:val="24"/>
        </w:rPr>
        <w:t> </w:t>
      </w:r>
      <w:r>
        <w:rPr>
          <w:b/>
          <w:sz w:val="24"/>
        </w:rPr>
        <w:t>(</w:t>
      </w:r>
      <w:r>
        <w:rPr>
          <w:b/>
          <w:i/>
          <w:sz w:val="24"/>
        </w:rPr>
        <w:t>Ruggedness</w:t>
      </w:r>
      <w:r>
        <w:rPr>
          <w:b/>
          <w:sz w:val="24"/>
        </w:rPr>
        <w:t>)</w:t>
      </w:r>
    </w:p>
    <w:p>
      <w:pPr>
        <w:pStyle w:val="BodyText"/>
        <w:spacing w:line="360" w:lineRule="auto" w:before="117"/>
        <w:ind w:left="221" w:right="1782" w:firstLine="566"/>
        <w:jc w:val="both"/>
      </w:pPr>
      <w:r>
        <w:rPr/>
        <w:t>Uji ketangguhan dilakukan dengan cara melakukan pengujian terhadap satu konsentrasi larutan baku teknis yang sama pada hari yang berbeda dengan parameter uji yang sama untuk setiap harinya. Hasil uji yang dilakukan pada 5 hari yang berbeda (Tabel 12) dengan jumlah ulangan uji 5 kali memberikan nilai simpangan baku relatif &lt;2% masing-masing untuk uji hariandan gabungan harinya. Hal ini menunjukkan bahwa metode memiliki kesetabilan yang baik terhadap variasi</w:t>
      </w:r>
      <w:r>
        <w:rPr>
          <w:spacing w:val="-1"/>
        </w:rPr>
        <w:t> </w:t>
      </w:r>
      <w:r>
        <w:rPr/>
        <w:t>waktu.</w:t>
      </w:r>
    </w:p>
    <w:p>
      <w:pPr>
        <w:pStyle w:val="BodyText"/>
        <w:rPr>
          <w:sz w:val="35"/>
        </w:rPr>
      </w:pPr>
    </w:p>
    <w:p>
      <w:pPr>
        <w:spacing w:before="0"/>
        <w:ind w:left="204" w:right="2187" w:firstLine="0"/>
        <w:jc w:val="center"/>
        <w:rPr>
          <w:sz w:val="24"/>
        </w:rPr>
      </w:pPr>
      <w:r>
        <w:rPr>
          <w:b/>
          <w:sz w:val="24"/>
        </w:rPr>
        <w:t>Tabel 12</w:t>
      </w:r>
      <w:r>
        <w:rPr>
          <w:sz w:val="24"/>
        </w:rPr>
        <w:t>Data Validasi Parameter </w:t>
      </w:r>
      <w:r>
        <w:rPr>
          <w:i/>
          <w:sz w:val="24"/>
        </w:rPr>
        <w:t>Robustness </w:t>
      </w:r>
      <w:r>
        <w:rPr>
          <w:sz w:val="24"/>
        </w:rPr>
        <w:t>Metode Analisis Hasil Optimasi</w:t>
      </w:r>
    </w:p>
    <w:p>
      <w:pPr>
        <w:pStyle w:val="BodyText"/>
        <w:spacing w:before="7"/>
        <w:rPr>
          <w:sz w:val="12"/>
        </w:rPr>
      </w:pPr>
    </w:p>
    <w:tbl>
      <w:tblPr>
        <w:tblW w:w="0" w:type="auto"/>
        <w:jc w:val="left"/>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6"/>
        <w:gridCol w:w="1248"/>
        <w:gridCol w:w="941"/>
        <w:gridCol w:w="929"/>
        <w:gridCol w:w="1066"/>
        <w:gridCol w:w="1083"/>
        <w:gridCol w:w="1395"/>
        <w:gridCol w:w="853"/>
        <w:gridCol w:w="721"/>
      </w:tblGrid>
      <w:tr>
        <w:trPr>
          <w:trHeight w:val="899" w:hRule="atLeast"/>
        </w:trPr>
        <w:tc>
          <w:tcPr>
            <w:tcW w:w="866" w:type="dxa"/>
          </w:tcPr>
          <w:p>
            <w:pPr>
              <w:pStyle w:val="TableParagraph"/>
              <w:rPr>
                <w:sz w:val="19"/>
              </w:rPr>
            </w:pPr>
          </w:p>
          <w:p>
            <w:pPr>
              <w:pStyle w:val="TableParagraph"/>
              <w:ind w:left="162" w:right="111" w:hanging="27"/>
              <w:rPr>
                <w:b/>
                <w:sz w:val="20"/>
              </w:rPr>
            </w:pPr>
            <w:r>
              <w:rPr>
                <w:b/>
                <w:sz w:val="20"/>
              </w:rPr>
              <w:t>Waktu</w:t>
            </w:r>
            <w:r>
              <w:rPr>
                <w:b/>
                <w:w w:val="99"/>
                <w:sz w:val="20"/>
              </w:rPr>
              <w:t> </w:t>
            </w:r>
            <w:r>
              <w:rPr>
                <w:b/>
                <w:sz w:val="20"/>
              </w:rPr>
              <w:t>(Hari)</w:t>
            </w:r>
          </w:p>
        </w:tc>
        <w:tc>
          <w:tcPr>
            <w:tcW w:w="1248" w:type="dxa"/>
          </w:tcPr>
          <w:p>
            <w:pPr>
              <w:pStyle w:val="TableParagraph"/>
              <w:rPr>
                <w:sz w:val="19"/>
              </w:rPr>
            </w:pPr>
          </w:p>
          <w:p>
            <w:pPr>
              <w:pStyle w:val="TableParagraph"/>
              <w:ind w:left="489" w:right="79" w:hanging="384"/>
              <w:rPr>
                <w:b/>
                <w:sz w:val="20"/>
              </w:rPr>
            </w:pPr>
            <w:r>
              <w:rPr>
                <w:b/>
                <w:sz w:val="20"/>
              </w:rPr>
              <w:t>Konsentrasi</w:t>
            </w:r>
            <w:r>
              <w:rPr>
                <w:b/>
                <w:w w:val="99"/>
                <w:sz w:val="20"/>
              </w:rPr>
              <w:t> </w:t>
            </w:r>
            <w:r>
              <w:rPr>
                <w:b/>
                <w:sz w:val="20"/>
              </w:rPr>
              <w:t>Uji</w:t>
            </w:r>
          </w:p>
        </w:tc>
        <w:tc>
          <w:tcPr>
            <w:tcW w:w="941" w:type="dxa"/>
          </w:tcPr>
          <w:p>
            <w:pPr>
              <w:pStyle w:val="TableParagraph"/>
              <w:rPr>
                <w:sz w:val="19"/>
              </w:rPr>
            </w:pPr>
          </w:p>
          <w:p>
            <w:pPr>
              <w:pStyle w:val="TableParagraph"/>
              <w:ind w:left="336" w:right="98" w:hanging="228"/>
              <w:rPr>
                <w:b/>
                <w:sz w:val="20"/>
              </w:rPr>
            </w:pPr>
            <w:r>
              <w:rPr>
                <w:b/>
                <w:sz w:val="20"/>
              </w:rPr>
              <w:t>Ulangan ke-</w:t>
            </w:r>
          </w:p>
        </w:tc>
        <w:tc>
          <w:tcPr>
            <w:tcW w:w="929" w:type="dxa"/>
          </w:tcPr>
          <w:p>
            <w:pPr>
              <w:pStyle w:val="TableParagraph"/>
              <w:rPr>
                <w:sz w:val="19"/>
              </w:rPr>
            </w:pPr>
          </w:p>
          <w:p>
            <w:pPr>
              <w:pStyle w:val="TableParagraph"/>
              <w:ind w:left="144" w:firstLine="24"/>
              <w:rPr>
                <w:b/>
                <w:sz w:val="20"/>
              </w:rPr>
            </w:pPr>
            <w:r>
              <w:rPr>
                <w:b/>
                <w:sz w:val="20"/>
              </w:rPr>
              <w:t>Waktu </w:t>
            </w:r>
            <w:r>
              <w:rPr>
                <w:b/>
                <w:w w:val="95"/>
                <w:sz w:val="20"/>
              </w:rPr>
              <w:t>Retensi</w:t>
            </w:r>
          </w:p>
        </w:tc>
        <w:tc>
          <w:tcPr>
            <w:tcW w:w="1066" w:type="dxa"/>
          </w:tcPr>
          <w:p>
            <w:pPr>
              <w:pStyle w:val="TableParagraph"/>
              <w:rPr>
                <w:sz w:val="19"/>
              </w:rPr>
            </w:pPr>
          </w:p>
          <w:p>
            <w:pPr>
              <w:pStyle w:val="TableParagraph"/>
              <w:ind w:left="318" w:right="295"/>
              <w:rPr>
                <w:b/>
                <w:sz w:val="20"/>
              </w:rPr>
            </w:pPr>
            <w:r>
              <w:rPr>
                <w:b/>
                <w:sz w:val="20"/>
              </w:rPr>
              <w:t>Luas Area</w:t>
            </w:r>
          </w:p>
        </w:tc>
        <w:tc>
          <w:tcPr>
            <w:tcW w:w="1083" w:type="dxa"/>
          </w:tcPr>
          <w:p>
            <w:pPr>
              <w:pStyle w:val="TableParagraph"/>
              <w:spacing w:before="103"/>
              <w:ind w:left="107" w:right="96" w:hanging="3"/>
              <w:jc w:val="center"/>
              <w:rPr>
                <w:b/>
                <w:sz w:val="20"/>
              </w:rPr>
            </w:pPr>
            <w:r>
              <w:rPr>
                <w:b/>
                <w:sz w:val="20"/>
              </w:rPr>
              <w:t>Kadar Perolehan</w:t>
            </w:r>
            <w:r>
              <w:rPr>
                <w:b/>
                <w:w w:val="99"/>
                <w:sz w:val="20"/>
              </w:rPr>
              <w:t> </w:t>
            </w:r>
            <w:r>
              <w:rPr>
                <w:b/>
                <w:sz w:val="20"/>
              </w:rPr>
              <w:t>(mg/mL)</w:t>
            </w:r>
          </w:p>
        </w:tc>
        <w:tc>
          <w:tcPr>
            <w:tcW w:w="1395" w:type="dxa"/>
          </w:tcPr>
          <w:p>
            <w:pPr>
              <w:pStyle w:val="TableParagraph"/>
              <w:spacing w:before="103"/>
              <w:ind w:left="291" w:right="284"/>
              <w:jc w:val="center"/>
              <w:rPr>
                <w:b/>
                <w:sz w:val="20"/>
              </w:rPr>
            </w:pPr>
            <w:r>
              <w:rPr>
                <w:b/>
                <w:sz w:val="20"/>
              </w:rPr>
              <w:t>% Kadar terhadap etiket</w:t>
            </w:r>
          </w:p>
        </w:tc>
        <w:tc>
          <w:tcPr>
            <w:tcW w:w="853" w:type="dxa"/>
          </w:tcPr>
          <w:p>
            <w:pPr>
              <w:pStyle w:val="TableParagraph"/>
              <w:spacing w:before="103"/>
              <w:ind w:left="144" w:right="139" w:firstLine="40"/>
              <w:jc w:val="both"/>
              <w:rPr>
                <w:b/>
                <w:sz w:val="20"/>
              </w:rPr>
            </w:pPr>
            <w:r>
              <w:rPr>
                <w:b/>
                <w:sz w:val="20"/>
              </w:rPr>
              <w:t>Rata- Rata Kadar</w:t>
            </w:r>
          </w:p>
        </w:tc>
        <w:tc>
          <w:tcPr>
            <w:tcW w:w="721" w:type="dxa"/>
          </w:tcPr>
          <w:p>
            <w:pPr>
              <w:pStyle w:val="TableParagraph"/>
              <w:rPr>
                <w:sz w:val="27"/>
              </w:rPr>
            </w:pPr>
          </w:p>
          <w:p>
            <w:pPr>
              <w:pStyle w:val="TableParagraph"/>
              <w:ind w:right="174"/>
              <w:jc w:val="right"/>
              <w:rPr>
                <w:rFonts w:ascii="Calibri"/>
                <w:b/>
                <w:sz w:val="22"/>
              </w:rPr>
            </w:pPr>
            <w:r>
              <w:rPr>
                <w:rFonts w:ascii="Calibri"/>
                <w:b/>
                <w:sz w:val="22"/>
              </w:rPr>
              <w:t>SBR</w:t>
            </w:r>
          </w:p>
        </w:tc>
      </w:tr>
      <w:tr>
        <w:trPr>
          <w:trHeight w:val="299" w:hRule="atLeast"/>
        </w:trPr>
        <w:tc>
          <w:tcPr>
            <w:tcW w:w="866" w:type="dxa"/>
            <w:vMerge w:val="restart"/>
          </w:tcPr>
          <w:p>
            <w:pPr>
              <w:pStyle w:val="TableParagraph"/>
              <w:rPr>
                <w:sz w:val="22"/>
              </w:rPr>
            </w:pPr>
          </w:p>
          <w:p>
            <w:pPr>
              <w:pStyle w:val="TableParagraph"/>
              <w:rPr>
                <w:sz w:val="22"/>
              </w:rPr>
            </w:pPr>
          </w:p>
          <w:p>
            <w:pPr>
              <w:pStyle w:val="TableParagraph"/>
              <w:spacing w:before="142"/>
              <w:ind w:left="1"/>
              <w:jc w:val="center"/>
              <w:rPr>
                <w:sz w:val="20"/>
              </w:rPr>
            </w:pPr>
            <w:r>
              <w:rPr>
                <w:w w:val="99"/>
                <w:sz w:val="20"/>
              </w:rPr>
              <w:t>0</w:t>
            </w:r>
          </w:p>
        </w:tc>
        <w:tc>
          <w:tcPr>
            <w:tcW w:w="1248" w:type="dxa"/>
            <w:vMerge w:val="restart"/>
          </w:tcPr>
          <w:p>
            <w:pPr>
              <w:pStyle w:val="TableParagraph"/>
              <w:rPr>
                <w:sz w:val="22"/>
              </w:rPr>
            </w:pPr>
          </w:p>
          <w:p>
            <w:pPr>
              <w:pStyle w:val="TableParagraph"/>
              <w:rPr>
                <w:sz w:val="22"/>
              </w:rPr>
            </w:pPr>
          </w:p>
          <w:p>
            <w:pPr>
              <w:pStyle w:val="TableParagraph"/>
              <w:spacing w:before="183"/>
              <w:ind w:left="396"/>
              <w:rPr>
                <w:sz w:val="20"/>
              </w:rPr>
            </w:pPr>
            <w:r>
              <w:rPr>
                <w:sz w:val="20"/>
              </w:rPr>
              <w:t>0,515</w:t>
            </w:r>
          </w:p>
          <w:p>
            <w:pPr>
              <w:pStyle w:val="TableParagraph"/>
              <w:ind w:left="329"/>
              <w:rPr>
                <w:sz w:val="20"/>
              </w:rPr>
            </w:pPr>
            <w:r>
              <w:rPr>
                <w:sz w:val="20"/>
              </w:rPr>
              <w:t>mg/mL</w:t>
            </w:r>
          </w:p>
        </w:tc>
        <w:tc>
          <w:tcPr>
            <w:tcW w:w="941" w:type="dxa"/>
          </w:tcPr>
          <w:p>
            <w:pPr>
              <w:pStyle w:val="TableParagraph"/>
              <w:spacing w:line="217" w:lineRule="exact" w:before="62"/>
              <w:ind w:left="4"/>
              <w:jc w:val="center"/>
              <w:rPr>
                <w:sz w:val="20"/>
              </w:rPr>
            </w:pPr>
            <w:r>
              <w:rPr>
                <w:w w:val="99"/>
                <w:sz w:val="20"/>
              </w:rPr>
              <w:t>1</w:t>
            </w:r>
          </w:p>
        </w:tc>
        <w:tc>
          <w:tcPr>
            <w:tcW w:w="929" w:type="dxa"/>
          </w:tcPr>
          <w:p>
            <w:pPr>
              <w:pStyle w:val="TableParagraph"/>
              <w:spacing w:line="217" w:lineRule="exact" w:before="62"/>
              <w:ind w:right="97"/>
              <w:jc w:val="right"/>
              <w:rPr>
                <w:sz w:val="20"/>
              </w:rPr>
            </w:pPr>
            <w:r>
              <w:rPr>
                <w:sz w:val="20"/>
              </w:rPr>
              <w:t>4,918</w:t>
            </w:r>
          </w:p>
        </w:tc>
        <w:tc>
          <w:tcPr>
            <w:tcW w:w="1066" w:type="dxa"/>
          </w:tcPr>
          <w:p>
            <w:pPr>
              <w:pStyle w:val="TableParagraph"/>
              <w:spacing w:line="217" w:lineRule="exact" w:before="62"/>
              <w:ind w:left="85" w:right="80"/>
              <w:jc w:val="center"/>
              <w:rPr>
                <w:sz w:val="20"/>
              </w:rPr>
            </w:pPr>
            <w:r>
              <w:rPr>
                <w:sz w:val="20"/>
              </w:rPr>
              <w:t>842,11066</w:t>
            </w:r>
          </w:p>
        </w:tc>
        <w:tc>
          <w:tcPr>
            <w:tcW w:w="1083" w:type="dxa"/>
          </w:tcPr>
          <w:p>
            <w:pPr>
              <w:pStyle w:val="TableParagraph"/>
              <w:spacing w:line="217" w:lineRule="exact" w:before="62"/>
              <w:ind w:right="95"/>
              <w:jc w:val="right"/>
              <w:rPr>
                <w:sz w:val="20"/>
              </w:rPr>
            </w:pPr>
            <w:r>
              <w:rPr>
                <w:sz w:val="20"/>
              </w:rPr>
              <w:t>0,492</w:t>
            </w:r>
          </w:p>
        </w:tc>
        <w:tc>
          <w:tcPr>
            <w:tcW w:w="1395" w:type="dxa"/>
          </w:tcPr>
          <w:p>
            <w:pPr>
              <w:pStyle w:val="TableParagraph"/>
              <w:spacing w:line="217" w:lineRule="exact" w:before="62"/>
              <w:ind w:right="95"/>
              <w:jc w:val="right"/>
              <w:rPr>
                <w:sz w:val="20"/>
              </w:rPr>
            </w:pPr>
            <w:r>
              <w:rPr>
                <w:sz w:val="20"/>
              </w:rPr>
              <w:t>95,48</w:t>
            </w:r>
          </w:p>
        </w:tc>
        <w:tc>
          <w:tcPr>
            <w:tcW w:w="853" w:type="dxa"/>
            <w:vMerge w:val="restart"/>
          </w:tcPr>
          <w:p>
            <w:pPr>
              <w:pStyle w:val="TableParagraph"/>
              <w:rPr>
                <w:sz w:val="22"/>
              </w:rPr>
            </w:pPr>
          </w:p>
          <w:p>
            <w:pPr>
              <w:pStyle w:val="TableParagraph"/>
              <w:rPr>
                <w:sz w:val="22"/>
              </w:rPr>
            </w:pPr>
          </w:p>
          <w:p>
            <w:pPr>
              <w:pStyle w:val="TableParagraph"/>
              <w:spacing w:before="147"/>
              <w:ind w:left="197"/>
              <w:rPr>
                <w:b/>
                <w:sz w:val="20"/>
              </w:rPr>
            </w:pPr>
            <w:r>
              <w:rPr>
                <w:b/>
                <w:sz w:val="20"/>
              </w:rPr>
              <w:t>95,11</w:t>
            </w:r>
          </w:p>
        </w:tc>
        <w:tc>
          <w:tcPr>
            <w:tcW w:w="721" w:type="dxa"/>
            <w:vMerge w:val="restart"/>
          </w:tcPr>
          <w:p>
            <w:pPr>
              <w:pStyle w:val="TableParagraph"/>
              <w:rPr>
                <w:sz w:val="22"/>
              </w:rPr>
            </w:pPr>
          </w:p>
          <w:p>
            <w:pPr>
              <w:pStyle w:val="TableParagraph"/>
              <w:rPr>
                <w:sz w:val="22"/>
              </w:rPr>
            </w:pPr>
          </w:p>
          <w:p>
            <w:pPr>
              <w:pStyle w:val="TableParagraph"/>
              <w:spacing w:before="126"/>
              <w:ind w:left="105"/>
              <w:rPr>
                <w:rFonts w:ascii="Calibri"/>
                <w:b/>
                <w:sz w:val="22"/>
              </w:rPr>
            </w:pPr>
            <w:r>
              <w:rPr>
                <w:rFonts w:ascii="Calibri"/>
                <w:b/>
                <w:sz w:val="22"/>
              </w:rPr>
              <w:t>1,170</w:t>
            </w: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2</w:t>
            </w:r>
          </w:p>
        </w:tc>
        <w:tc>
          <w:tcPr>
            <w:tcW w:w="929" w:type="dxa"/>
          </w:tcPr>
          <w:p>
            <w:pPr>
              <w:pStyle w:val="TableParagraph"/>
              <w:spacing w:line="217" w:lineRule="exact" w:before="62"/>
              <w:ind w:right="97"/>
              <w:jc w:val="right"/>
              <w:rPr>
                <w:sz w:val="20"/>
              </w:rPr>
            </w:pPr>
            <w:r>
              <w:rPr>
                <w:sz w:val="20"/>
              </w:rPr>
              <w:t>4,939</w:t>
            </w:r>
          </w:p>
        </w:tc>
        <w:tc>
          <w:tcPr>
            <w:tcW w:w="1066" w:type="dxa"/>
          </w:tcPr>
          <w:p>
            <w:pPr>
              <w:pStyle w:val="TableParagraph"/>
              <w:spacing w:line="217" w:lineRule="exact" w:before="62"/>
              <w:ind w:left="85" w:right="80"/>
              <w:jc w:val="center"/>
              <w:rPr>
                <w:sz w:val="20"/>
              </w:rPr>
            </w:pPr>
            <w:r>
              <w:rPr>
                <w:sz w:val="20"/>
              </w:rPr>
              <w:t>835,57312</w:t>
            </w:r>
          </w:p>
        </w:tc>
        <w:tc>
          <w:tcPr>
            <w:tcW w:w="1083" w:type="dxa"/>
          </w:tcPr>
          <w:p>
            <w:pPr>
              <w:pStyle w:val="TableParagraph"/>
              <w:spacing w:line="217" w:lineRule="exact" w:before="62"/>
              <w:ind w:right="95"/>
              <w:jc w:val="right"/>
              <w:rPr>
                <w:sz w:val="20"/>
              </w:rPr>
            </w:pPr>
            <w:r>
              <w:rPr>
                <w:sz w:val="20"/>
              </w:rPr>
              <w:t>0,488</w:t>
            </w:r>
          </w:p>
        </w:tc>
        <w:tc>
          <w:tcPr>
            <w:tcW w:w="1395" w:type="dxa"/>
          </w:tcPr>
          <w:p>
            <w:pPr>
              <w:pStyle w:val="TableParagraph"/>
              <w:spacing w:line="217" w:lineRule="exact" w:before="62"/>
              <w:ind w:right="95"/>
              <w:jc w:val="right"/>
              <w:rPr>
                <w:sz w:val="20"/>
              </w:rPr>
            </w:pPr>
            <w:r>
              <w:rPr>
                <w:sz w:val="20"/>
              </w:rPr>
              <w:t>94,74</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5" w:lineRule="exact" w:before="65"/>
              <w:ind w:left="4"/>
              <w:jc w:val="center"/>
              <w:rPr>
                <w:sz w:val="20"/>
              </w:rPr>
            </w:pPr>
            <w:r>
              <w:rPr>
                <w:w w:val="99"/>
                <w:sz w:val="20"/>
              </w:rPr>
              <w:t>3</w:t>
            </w:r>
          </w:p>
        </w:tc>
        <w:tc>
          <w:tcPr>
            <w:tcW w:w="929" w:type="dxa"/>
          </w:tcPr>
          <w:p>
            <w:pPr>
              <w:pStyle w:val="TableParagraph"/>
              <w:spacing w:line="215" w:lineRule="exact" w:before="65"/>
              <w:ind w:right="97"/>
              <w:jc w:val="right"/>
              <w:rPr>
                <w:sz w:val="20"/>
              </w:rPr>
            </w:pPr>
            <w:r>
              <w:rPr>
                <w:sz w:val="20"/>
              </w:rPr>
              <w:t>4,883</w:t>
            </w:r>
          </w:p>
        </w:tc>
        <w:tc>
          <w:tcPr>
            <w:tcW w:w="1066" w:type="dxa"/>
          </w:tcPr>
          <w:p>
            <w:pPr>
              <w:pStyle w:val="TableParagraph"/>
              <w:spacing w:line="215" w:lineRule="exact" w:before="65"/>
              <w:ind w:left="85" w:right="80"/>
              <w:jc w:val="center"/>
              <w:rPr>
                <w:sz w:val="20"/>
              </w:rPr>
            </w:pPr>
            <w:r>
              <w:rPr>
                <w:sz w:val="20"/>
              </w:rPr>
              <w:t>843,02606</w:t>
            </w:r>
          </w:p>
        </w:tc>
        <w:tc>
          <w:tcPr>
            <w:tcW w:w="1083" w:type="dxa"/>
          </w:tcPr>
          <w:p>
            <w:pPr>
              <w:pStyle w:val="TableParagraph"/>
              <w:spacing w:line="215" w:lineRule="exact" w:before="65"/>
              <w:ind w:right="95"/>
              <w:jc w:val="right"/>
              <w:rPr>
                <w:sz w:val="20"/>
              </w:rPr>
            </w:pPr>
            <w:r>
              <w:rPr>
                <w:sz w:val="20"/>
              </w:rPr>
              <w:t>0,492</w:t>
            </w:r>
          </w:p>
        </w:tc>
        <w:tc>
          <w:tcPr>
            <w:tcW w:w="1395" w:type="dxa"/>
          </w:tcPr>
          <w:p>
            <w:pPr>
              <w:pStyle w:val="TableParagraph"/>
              <w:spacing w:line="215" w:lineRule="exact" w:before="65"/>
              <w:ind w:right="95"/>
              <w:jc w:val="right"/>
              <w:rPr>
                <w:sz w:val="20"/>
              </w:rPr>
            </w:pPr>
            <w:r>
              <w:rPr>
                <w:sz w:val="20"/>
              </w:rPr>
              <w:t>95,59</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301"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5"/>
              <w:ind w:left="4"/>
              <w:jc w:val="center"/>
              <w:rPr>
                <w:sz w:val="20"/>
              </w:rPr>
            </w:pPr>
            <w:r>
              <w:rPr>
                <w:w w:val="99"/>
                <w:sz w:val="20"/>
              </w:rPr>
              <w:t>4</w:t>
            </w:r>
          </w:p>
        </w:tc>
        <w:tc>
          <w:tcPr>
            <w:tcW w:w="929" w:type="dxa"/>
          </w:tcPr>
          <w:p>
            <w:pPr>
              <w:pStyle w:val="TableParagraph"/>
              <w:spacing w:line="217" w:lineRule="exact" w:before="65"/>
              <w:ind w:right="97"/>
              <w:jc w:val="right"/>
              <w:rPr>
                <w:sz w:val="20"/>
              </w:rPr>
            </w:pPr>
            <w:r>
              <w:rPr>
                <w:sz w:val="20"/>
              </w:rPr>
              <w:t>4,915</w:t>
            </w:r>
          </w:p>
        </w:tc>
        <w:tc>
          <w:tcPr>
            <w:tcW w:w="1066" w:type="dxa"/>
          </w:tcPr>
          <w:p>
            <w:pPr>
              <w:pStyle w:val="TableParagraph"/>
              <w:spacing w:line="217" w:lineRule="exact" w:before="65"/>
              <w:ind w:left="85" w:right="80"/>
              <w:jc w:val="center"/>
              <w:rPr>
                <w:sz w:val="20"/>
              </w:rPr>
            </w:pPr>
            <w:r>
              <w:rPr>
                <w:sz w:val="20"/>
              </w:rPr>
              <w:t>861,89038</w:t>
            </w:r>
          </w:p>
        </w:tc>
        <w:tc>
          <w:tcPr>
            <w:tcW w:w="1083" w:type="dxa"/>
          </w:tcPr>
          <w:p>
            <w:pPr>
              <w:pStyle w:val="TableParagraph"/>
              <w:spacing w:line="217" w:lineRule="exact" w:before="65"/>
              <w:ind w:right="95"/>
              <w:jc w:val="right"/>
              <w:rPr>
                <w:sz w:val="20"/>
              </w:rPr>
            </w:pPr>
            <w:r>
              <w:rPr>
                <w:sz w:val="20"/>
              </w:rPr>
              <w:t>0,503</w:t>
            </w:r>
          </w:p>
        </w:tc>
        <w:tc>
          <w:tcPr>
            <w:tcW w:w="1395" w:type="dxa"/>
          </w:tcPr>
          <w:p>
            <w:pPr>
              <w:pStyle w:val="TableParagraph"/>
              <w:spacing w:line="217" w:lineRule="exact" w:before="65"/>
              <w:ind w:right="95"/>
              <w:jc w:val="right"/>
              <w:rPr>
                <w:sz w:val="20"/>
              </w:rPr>
            </w:pPr>
            <w:r>
              <w:rPr>
                <w:sz w:val="20"/>
              </w:rPr>
              <w:t>97,73</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5</w:t>
            </w:r>
          </w:p>
        </w:tc>
        <w:tc>
          <w:tcPr>
            <w:tcW w:w="929" w:type="dxa"/>
          </w:tcPr>
          <w:p>
            <w:pPr>
              <w:pStyle w:val="TableParagraph"/>
              <w:spacing w:line="217" w:lineRule="exact" w:before="62"/>
              <w:ind w:right="97"/>
              <w:jc w:val="right"/>
              <w:rPr>
                <w:sz w:val="20"/>
              </w:rPr>
            </w:pPr>
            <w:r>
              <w:rPr>
                <w:sz w:val="20"/>
              </w:rPr>
              <w:t>4,894</w:t>
            </w:r>
          </w:p>
        </w:tc>
        <w:tc>
          <w:tcPr>
            <w:tcW w:w="1066" w:type="dxa"/>
          </w:tcPr>
          <w:p>
            <w:pPr>
              <w:pStyle w:val="TableParagraph"/>
              <w:spacing w:line="217" w:lineRule="exact" w:before="62"/>
              <w:ind w:left="85" w:right="80"/>
              <w:jc w:val="center"/>
              <w:rPr>
                <w:sz w:val="20"/>
              </w:rPr>
            </w:pPr>
            <w:r>
              <w:rPr>
                <w:sz w:val="20"/>
              </w:rPr>
              <w:t>842,87476</w:t>
            </w:r>
          </w:p>
        </w:tc>
        <w:tc>
          <w:tcPr>
            <w:tcW w:w="1083" w:type="dxa"/>
          </w:tcPr>
          <w:p>
            <w:pPr>
              <w:pStyle w:val="TableParagraph"/>
              <w:spacing w:line="217" w:lineRule="exact" w:before="62"/>
              <w:ind w:right="95"/>
              <w:jc w:val="right"/>
              <w:rPr>
                <w:sz w:val="20"/>
              </w:rPr>
            </w:pPr>
            <w:r>
              <w:rPr>
                <w:sz w:val="20"/>
              </w:rPr>
              <w:t>0,492</w:t>
            </w:r>
          </w:p>
        </w:tc>
        <w:tc>
          <w:tcPr>
            <w:tcW w:w="1395" w:type="dxa"/>
          </w:tcPr>
          <w:p>
            <w:pPr>
              <w:pStyle w:val="TableParagraph"/>
              <w:spacing w:line="217" w:lineRule="exact" w:before="62"/>
              <w:ind w:right="95"/>
              <w:jc w:val="right"/>
              <w:rPr>
                <w:sz w:val="20"/>
              </w:rPr>
            </w:pPr>
            <w:r>
              <w:rPr>
                <w:sz w:val="20"/>
              </w:rPr>
              <w:t>95,57</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tcPr>
          <w:p>
            <w:pPr>
              <w:pStyle w:val="TableParagraph"/>
              <w:spacing w:before="29"/>
              <w:ind w:left="1"/>
              <w:jc w:val="center"/>
              <w:rPr>
                <w:sz w:val="20"/>
              </w:rPr>
            </w:pPr>
            <w:r>
              <w:rPr>
                <w:w w:val="99"/>
                <w:sz w:val="20"/>
              </w:rPr>
              <w:t>1</w:t>
            </w: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1</w:t>
            </w:r>
          </w:p>
        </w:tc>
        <w:tc>
          <w:tcPr>
            <w:tcW w:w="929" w:type="dxa"/>
          </w:tcPr>
          <w:p>
            <w:pPr>
              <w:pStyle w:val="TableParagraph"/>
              <w:spacing w:line="217" w:lineRule="exact" w:before="62"/>
              <w:ind w:right="97"/>
              <w:jc w:val="right"/>
              <w:rPr>
                <w:sz w:val="20"/>
              </w:rPr>
            </w:pPr>
            <w:r>
              <w:rPr>
                <w:sz w:val="20"/>
              </w:rPr>
              <w:t>4,928</w:t>
            </w:r>
          </w:p>
        </w:tc>
        <w:tc>
          <w:tcPr>
            <w:tcW w:w="1066" w:type="dxa"/>
          </w:tcPr>
          <w:p>
            <w:pPr>
              <w:pStyle w:val="TableParagraph"/>
              <w:spacing w:line="217" w:lineRule="exact" w:before="62"/>
              <w:ind w:left="85" w:right="80"/>
              <w:jc w:val="center"/>
              <w:rPr>
                <w:sz w:val="20"/>
              </w:rPr>
            </w:pPr>
            <w:r>
              <w:rPr>
                <w:sz w:val="20"/>
              </w:rPr>
              <w:t>871,62189</w:t>
            </w:r>
          </w:p>
        </w:tc>
        <w:tc>
          <w:tcPr>
            <w:tcW w:w="1083" w:type="dxa"/>
          </w:tcPr>
          <w:p>
            <w:pPr>
              <w:pStyle w:val="TableParagraph"/>
              <w:spacing w:line="217" w:lineRule="exact" w:before="62"/>
              <w:ind w:right="95"/>
              <w:jc w:val="right"/>
              <w:rPr>
                <w:sz w:val="20"/>
              </w:rPr>
            </w:pPr>
            <w:r>
              <w:rPr>
                <w:sz w:val="20"/>
              </w:rPr>
              <w:t>0,509</w:t>
            </w:r>
          </w:p>
        </w:tc>
        <w:tc>
          <w:tcPr>
            <w:tcW w:w="1395" w:type="dxa"/>
          </w:tcPr>
          <w:p>
            <w:pPr>
              <w:pStyle w:val="TableParagraph"/>
              <w:spacing w:line="217" w:lineRule="exact" w:before="62"/>
              <w:ind w:right="95"/>
              <w:jc w:val="right"/>
              <w:rPr>
                <w:sz w:val="20"/>
              </w:rPr>
            </w:pPr>
            <w:r>
              <w:rPr>
                <w:sz w:val="20"/>
              </w:rPr>
              <w:t>98,83</w:t>
            </w:r>
          </w:p>
        </w:tc>
        <w:tc>
          <w:tcPr>
            <w:tcW w:w="853" w:type="dxa"/>
          </w:tcPr>
          <w:p>
            <w:pPr>
              <w:pStyle w:val="TableParagraph"/>
              <w:spacing w:before="34"/>
              <w:ind w:left="197"/>
              <w:rPr>
                <w:b/>
                <w:sz w:val="20"/>
              </w:rPr>
            </w:pPr>
            <w:r>
              <w:rPr>
                <w:b/>
                <w:sz w:val="20"/>
              </w:rPr>
              <w:t>98,63</w:t>
            </w:r>
          </w:p>
        </w:tc>
        <w:tc>
          <w:tcPr>
            <w:tcW w:w="721" w:type="dxa"/>
          </w:tcPr>
          <w:p>
            <w:pPr>
              <w:pStyle w:val="TableParagraph"/>
              <w:spacing w:before="11"/>
              <w:ind w:right="100"/>
              <w:jc w:val="right"/>
              <w:rPr>
                <w:rFonts w:ascii="Calibri"/>
                <w:b/>
                <w:sz w:val="22"/>
              </w:rPr>
            </w:pPr>
            <w:r>
              <w:rPr>
                <w:rFonts w:ascii="Calibri"/>
                <w:b/>
                <w:sz w:val="22"/>
              </w:rPr>
              <w:t>0,333</w:t>
            </w:r>
          </w:p>
        </w:tc>
      </w:tr>
    </w:tbl>
    <w:p>
      <w:pPr>
        <w:spacing w:after="0"/>
        <w:jc w:val="right"/>
        <w:rPr>
          <w:rFonts w:ascii="Calibri"/>
          <w:sz w:val="22"/>
        </w:rPr>
        <w:sectPr>
          <w:pgSz w:w="11910" w:h="16840"/>
          <w:pgMar w:header="0" w:footer="1063" w:top="1580" w:bottom="1260" w:left="1480" w:right="480"/>
        </w:sectPr>
      </w:pPr>
    </w:p>
    <w:p>
      <w:pPr>
        <w:pStyle w:val="BodyText"/>
        <w:spacing w:before="11"/>
        <w:rPr>
          <w:sz w:val="8"/>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6"/>
        <w:gridCol w:w="1248"/>
        <w:gridCol w:w="941"/>
        <w:gridCol w:w="929"/>
        <w:gridCol w:w="1066"/>
        <w:gridCol w:w="1083"/>
        <w:gridCol w:w="1395"/>
        <w:gridCol w:w="853"/>
        <w:gridCol w:w="721"/>
      </w:tblGrid>
      <w:tr>
        <w:trPr>
          <w:trHeight w:val="299" w:hRule="atLeast"/>
        </w:trPr>
        <w:tc>
          <w:tcPr>
            <w:tcW w:w="866" w:type="dxa"/>
            <w:vMerge w:val="restart"/>
          </w:tcPr>
          <w:p>
            <w:pPr>
              <w:pStyle w:val="TableParagraph"/>
              <w:rPr>
                <w:sz w:val="20"/>
              </w:rPr>
            </w:pPr>
          </w:p>
        </w:tc>
        <w:tc>
          <w:tcPr>
            <w:tcW w:w="1248" w:type="dxa"/>
            <w:vMerge w:val="restart"/>
          </w:tcPr>
          <w:p>
            <w:pPr>
              <w:pStyle w:val="TableParagraph"/>
              <w:rPr>
                <w:sz w:val="20"/>
              </w:rPr>
            </w:pPr>
          </w:p>
        </w:tc>
        <w:tc>
          <w:tcPr>
            <w:tcW w:w="941" w:type="dxa"/>
          </w:tcPr>
          <w:p>
            <w:pPr>
              <w:pStyle w:val="TableParagraph"/>
              <w:spacing w:line="217" w:lineRule="exact" w:before="62"/>
              <w:ind w:left="4"/>
              <w:jc w:val="center"/>
              <w:rPr>
                <w:sz w:val="20"/>
              </w:rPr>
            </w:pPr>
            <w:r>
              <w:rPr>
                <w:w w:val="99"/>
                <w:sz w:val="20"/>
              </w:rPr>
              <w:t>2</w:t>
            </w:r>
          </w:p>
        </w:tc>
        <w:tc>
          <w:tcPr>
            <w:tcW w:w="929" w:type="dxa"/>
          </w:tcPr>
          <w:p>
            <w:pPr>
              <w:pStyle w:val="TableParagraph"/>
              <w:spacing w:line="217" w:lineRule="exact" w:before="62"/>
              <w:ind w:right="97"/>
              <w:jc w:val="right"/>
              <w:rPr>
                <w:sz w:val="20"/>
              </w:rPr>
            </w:pPr>
            <w:r>
              <w:rPr>
                <w:sz w:val="20"/>
              </w:rPr>
              <w:t>4,933</w:t>
            </w:r>
          </w:p>
        </w:tc>
        <w:tc>
          <w:tcPr>
            <w:tcW w:w="1066" w:type="dxa"/>
          </w:tcPr>
          <w:p>
            <w:pPr>
              <w:pStyle w:val="TableParagraph"/>
              <w:spacing w:line="217" w:lineRule="exact" w:before="62"/>
              <w:ind w:left="85" w:right="80"/>
              <w:jc w:val="center"/>
              <w:rPr>
                <w:sz w:val="20"/>
              </w:rPr>
            </w:pPr>
            <w:r>
              <w:rPr>
                <w:sz w:val="20"/>
              </w:rPr>
              <w:t>865,52100</w:t>
            </w:r>
          </w:p>
        </w:tc>
        <w:tc>
          <w:tcPr>
            <w:tcW w:w="1083" w:type="dxa"/>
          </w:tcPr>
          <w:p>
            <w:pPr>
              <w:pStyle w:val="TableParagraph"/>
              <w:spacing w:line="217" w:lineRule="exact" w:before="62"/>
              <w:ind w:right="95"/>
              <w:jc w:val="right"/>
              <w:rPr>
                <w:sz w:val="20"/>
              </w:rPr>
            </w:pPr>
            <w:r>
              <w:rPr>
                <w:sz w:val="20"/>
              </w:rPr>
              <w:t>0,505</w:t>
            </w:r>
          </w:p>
        </w:tc>
        <w:tc>
          <w:tcPr>
            <w:tcW w:w="1395" w:type="dxa"/>
          </w:tcPr>
          <w:p>
            <w:pPr>
              <w:pStyle w:val="TableParagraph"/>
              <w:spacing w:line="217" w:lineRule="exact" w:before="62"/>
              <w:ind w:right="95"/>
              <w:jc w:val="right"/>
              <w:rPr>
                <w:sz w:val="20"/>
              </w:rPr>
            </w:pPr>
            <w:r>
              <w:rPr>
                <w:sz w:val="20"/>
              </w:rPr>
              <w:t>98,14</w:t>
            </w:r>
          </w:p>
        </w:tc>
        <w:tc>
          <w:tcPr>
            <w:tcW w:w="853" w:type="dxa"/>
            <w:vMerge w:val="restart"/>
          </w:tcPr>
          <w:p>
            <w:pPr>
              <w:pStyle w:val="TableParagraph"/>
              <w:rPr>
                <w:sz w:val="20"/>
              </w:rPr>
            </w:pPr>
          </w:p>
        </w:tc>
        <w:tc>
          <w:tcPr>
            <w:tcW w:w="721" w:type="dxa"/>
            <w:vMerge w:val="restart"/>
          </w:tcPr>
          <w:p>
            <w:pPr>
              <w:pStyle w:val="TableParagraph"/>
              <w:rPr>
                <w:sz w:val="20"/>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3</w:t>
            </w:r>
          </w:p>
        </w:tc>
        <w:tc>
          <w:tcPr>
            <w:tcW w:w="929" w:type="dxa"/>
          </w:tcPr>
          <w:p>
            <w:pPr>
              <w:pStyle w:val="TableParagraph"/>
              <w:spacing w:line="217" w:lineRule="exact" w:before="62"/>
              <w:ind w:right="97"/>
              <w:jc w:val="right"/>
              <w:rPr>
                <w:sz w:val="20"/>
              </w:rPr>
            </w:pPr>
            <w:r>
              <w:rPr>
                <w:sz w:val="20"/>
              </w:rPr>
              <w:t>4,938</w:t>
            </w:r>
          </w:p>
        </w:tc>
        <w:tc>
          <w:tcPr>
            <w:tcW w:w="1066" w:type="dxa"/>
          </w:tcPr>
          <w:p>
            <w:pPr>
              <w:pStyle w:val="TableParagraph"/>
              <w:spacing w:line="217" w:lineRule="exact" w:before="62"/>
              <w:ind w:left="85" w:right="80"/>
              <w:jc w:val="center"/>
              <w:rPr>
                <w:sz w:val="20"/>
              </w:rPr>
            </w:pPr>
            <w:r>
              <w:rPr>
                <w:sz w:val="20"/>
              </w:rPr>
              <w:t>868,28497</w:t>
            </w:r>
          </w:p>
        </w:tc>
        <w:tc>
          <w:tcPr>
            <w:tcW w:w="1083" w:type="dxa"/>
          </w:tcPr>
          <w:p>
            <w:pPr>
              <w:pStyle w:val="TableParagraph"/>
              <w:spacing w:line="217" w:lineRule="exact" w:before="62"/>
              <w:ind w:right="95"/>
              <w:jc w:val="right"/>
              <w:rPr>
                <w:sz w:val="20"/>
              </w:rPr>
            </w:pPr>
            <w:r>
              <w:rPr>
                <w:sz w:val="20"/>
              </w:rPr>
              <w:t>0,507</w:t>
            </w:r>
          </w:p>
        </w:tc>
        <w:tc>
          <w:tcPr>
            <w:tcW w:w="1395" w:type="dxa"/>
          </w:tcPr>
          <w:p>
            <w:pPr>
              <w:pStyle w:val="TableParagraph"/>
              <w:spacing w:line="217" w:lineRule="exact" w:before="62"/>
              <w:ind w:right="95"/>
              <w:jc w:val="right"/>
              <w:rPr>
                <w:sz w:val="20"/>
              </w:rPr>
            </w:pPr>
            <w:r>
              <w:rPr>
                <w:sz w:val="20"/>
              </w:rPr>
              <w:t>98,45</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4</w:t>
            </w:r>
          </w:p>
        </w:tc>
        <w:tc>
          <w:tcPr>
            <w:tcW w:w="929" w:type="dxa"/>
          </w:tcPr>
          <w:p>
            <w:pPr>
              <w:pStyle w:val="TableParagraph"/>
              <w:spacing w:line="217" w:lineRule="exact" w:before="62"/>
              <w:ind w:right="97"/>
              <w:jc w:val="right"/>
              <w:rPr>
                <w:sz w:val="20"/>
              </w:rPr>
            </w:pPr>
            <w:r>
              <w:rPr>
                <w:sz w:val="20"/>
              </w:rPr>
              <w:t>4,938</w:t>
            </w:r>
          </w:p>
        </w:tc>
        <w:tc>
          <w:tcPr>
            <w:tcW w:w="1066" w:type="dxa"/>
          </w:tcPr>
          <w:p>
            <w:pPr>
              <w:pStyle w:val="TableParagraph"/>
              <w:spacing w:line="217" w:lineRule="exact" w:before="62"/>
              <w:ind w:left="85" w:right="80"/>
              <w:jc w:val="center"/>
              <w:rPr>
                <w:sz w:val="20"/>
              </w:rPr>
            </w:pPr>
            <w:r>
              <w:rPr>
                <w:sz w:val="20"/>
              </w:rPr>
              <w:t>872,39441</w:t>
            </w:r>
          </w:p>
        </w:tc>
        <w:tc>
          <w:tcPr>
            <w:tcW w:w="1083" w:type="dxa"/>
          </w:tcPr>
          <w:p>
            <w:pPr>
              <w:pStyle w:val="TableParagraph"/>
              <w:spacing w:line="217" w:lineRule="exact" w:before="62"/>
              <w:ind w:right="95"/>
              <w:jc w:val="right"/>
              <w:rPr>
                <w:sz w:val="20"/>
              </w:rPr>
            </w:pPr>
            <w:r>
              <w:rPr>
                <w:sz w:val="20"/>
              </w:rPr>
              <w:t>0,509</w:t>
            </w:r>
          </w:p>
        </w:tc>
        <w:tc>
          <w:tcPr>
            <w:tcW w:w="1395" w:type="dxa"/>
          </w:tcPr>
          <w:p>
            <w:pPr>
              <w:pStyle w:val="TableParagraph"/>
              <w:spacing w:line="217" w:lineRule="exact" w:before="62"/>
              <w:ind w:right="95"/>
              <w:jc w:val="right"/>
              <w:rPr>
                <w:sz w:val="20"/>
              </w:rPr>
            </w:pPr>
            <w:r>
              <w:rPr>
                <w:sz w:val="20"/>
              </w:rPr>
              <w:t>98,92</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5" w:lineRule="exact" w:before="65"/>
              <w:ind w:left="4"/>
              <w:jc w:val="center"/>
              <w:rPr>
                <w:sz w:val="20"/>
              </w:rPr>
            </w:pPr>
            <w:r>
              <w:rPr>
                <w:w w:val="99"/>
                <w:sz w:val="20"/>
              </w:rPr>
              <w:t>5</w:t>
            </w:r>
          </w:p>
        </w:tc>
        <w:tc>
          <w:tcPr>
            <w:tcW w:w="929" w:type="dxa"/>
          </w:tcPr>
          <w:p>
            <w:pPr>
              <w:pStyle w:val="TableParagraph"/>
              <w:spacing w:line="215" w:lineRule="exact" w:before="65"/>
              <w:ind w:right="97"/>
              <w:jc w:val="right"/>
              <w:rPr>
                <w:sz w:val="20"/>
              </w:rPr>
            </w:pPr>
            <w:r>
              <w:rPr>
                <w:sz w:val="20"/>
              </w:rPr>
              <w:t>4,938</w:t>
            </w:r>
          </w:p>
        </w:tc>
        <w:tc>
          <w:tcPr>
            <w:tcW w:w="1066" w:type="dxa"/>
          </w:tcPr>
          <w:p>
            <w:pPr>
              <w:pStyle w:val="TableParagraph"/>
              <w:spacing w:line="215" w:lineRule="exact" w:before="65"/>
              <w:ind w:left="85" w:right="80"/>
              <w:jc w:val="center"/>
              <w:rPr>
                <w:sz w:val="20"/>
              </w:rPr>
            </w:pPr>
            <w:r>
              <w:rPr>
                <w:sz w:val="20"/>
              </w:rPr>
              <w:t>871,52124</w:t>
            </w:r>
          </w:p>
        </w:tc>
        <w:tc>
          <w:tcPr>
            <w:tcW w:w="1083" w:type="dxa"/>
          </w:tcPr>
          <w:p>
            <w:pPr>
              <w:pStyle w:val="TableParagraph"/>
              <w:spacing w:line="215" w:lineRule="exact" w:before="65"/>
              <w:ind w:right="95"/>
              <w:jc w:val="right"/>
              <w:rPr>
                <w:sz w:val="20"/>
              </w:rPr>
            </w:pPr>
            <w:r>
              <w:rPr>
                <w:sz w:val="20"/>
              </w:rPr>
              <w:t>0,509</w:t>
            </w:r>
          </w:p>
        </w:tc>
        <w:tc>
          <w:tcPr>
            <w:tcW w:w="1395" w:type="dxa"/>
          </w:tcPr>
          <w:p>
            <w:pPr>
              <w:pStyle w:val="TableParagraph"/>
              <w:spacing w:line="215" w:lineRule="exact" w:before="65"/>
              <w:ind w:right="95"/>
              <w:jc w:val="right"/>
              <w:rPr>
                <w:sz w:val="20"/>
              </w:rPr>
            </w:pPr>
            <w:r>
              <w:rPr>
                <w:sz w:val="20"/>
              </w:rPr>
              <w:t>98,82</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302" w:hRule="atLeast"/>
        </w:trPr>
        <w:tc>
          <w:tcPr>
            <w:tcW w:w="866" w:type="dxa"/>
            <w:vMerge w:val="restart"/>
          </w:tcPr>
          <w:p>
            <w:pPr>
              <w:pStyle w:val="TableParagraph"/>
              <w:rPr>
                <w:sz w:val="22"/>
              </w:rPr>
            </w:pPr>
          </w:p>
          <w:p>
            <w:pPr>
              <w:pStyle w:val="TableParagraph"/>
              <w:rPr>
                <w:sz w:val="22"/>
              </w:rPr>
            </w:pPr>
          </w:p>
          <w:p>
            <w:pPr>
              <w:pStyle w:val="TableParagraph"/>
              <w:spacing w:before="144"/>
              <w:ind w:left="1"/>
              <w:jc w:val="center"/>
              <w:rPr>
                <w:sz w:val="20"/>
              </w:rPr>
            </w:pPr>
            <w:r>
              <w:rPr>
                <w:w w:val="99"/>
                <w:sz w:val="20"/>
              </w:rPr>
              <w:t>2</w:t>
            </w:r>
          </w:p>
        </w:tc>
        <w:tc>
          <w:tcPr>
            <w:tcW w:w="1248" w:type="dxa"/>
            <w:vMerge/>
            <w:tcBorders>
              <w:top w:val="nil"/>
            </w:tcBorders>
          </w:tcPr>
          <w:p>
            <w:pPr>
              <w:rPr>
                <w:sz w:val="2"/>
                <w:szCs w:val="2"/>
              </w:rPr>
            </w:pPr>
          </w:p>
        </w:tc>
        <w:tc>
          <w:tcPr>
            <w:tcW w:w="941" w:type="dxa"/>
          </w:tcPr>
          <w:p>
            <w:pPr>
              <w:pStyle w:val="TableParagraph"/>
              <w:spacing w:line="217" w:lineRule="exact" w:before="65"/>
              <w:ind w:left="4"/>
              <w:jc w:val="center"/>
              <w:rPr>
                <w:sz w:val="20"/>
              </w:rPr>
            </w:pPr>
            <w:r>
              <w:rPr>
                <w:w w:val="99"/>
                <w:sz w:val="20"/>
              </w:rPr>
              <w:t>1</w:t>
            </w:r>
          </w:p>
        </w:tc>
        <w:tc>
          <w:tcPr>
            <w:tcW w:w="929" w:type="dxa"/>
          </w:tcPr>
          <w:p>
            <w:pPr>
              <w:pStyle w:val="TableParagraph"/>
              <w:spacing w:line="217" w:lineRule="exact" w:before="65"/>
              <w:ind w:right="97"/>
              <w:jc w:val="right"/>
              <w:rPr>
                <w:sz w:val="20"/>
              </w:rPr>
            </w:pPr>
            <w:r>
              <w:rPr>
                <w:sz w:val="20"/>
              </w:rPr>
              <w:t>4,880</w:t>
            </w:r>
          </w:p>
        </w:tc>
        <w:tc>
          <w:tcPr>
            <w:tcW w:w="1066" w:type="dxa"/>
          </w:tcPr>
          <w:p>
            <w:pPr>
              <w:pStyle w:val="TableParagraph"/>
              <w:spacing w:line="217" w:lineRule="exact" w:before="65"/>
              <w:ind w:left="85" w:right="80"/>
              <w:jc w:val="center"/>
              <w:rPr>
                <w:sz w:val="20"/>
              </w:rPr>
            </w:pPr>
            <w:r>
              <w:rPr>
                <w:sz w:val="20"/>
              </w:rPr>
              <w:t>876,82758</w:t>
            </w:r>
          </w:p>
        </w:tc>
        <w:tc>
          <w:tcPr>
            <w:tcW w:w="1083" w:type="dxa"/>
          </w:tcPr>
          <w:p>
            <w:pPr>
              <w:pStyle w:val="TableParagraph"/>
              <w:spacing w:line="217" w:lineRule="exact" w:before="65"/>
              <w:ind w:right="95"/>
              <w:jc w:val="right"/>
              <w:rPr>
                <w:sz w:val="20"/>
              </w:rPr>
            </w:pPr>
            <w:r>
              <w:rPr>
                <w:sz w:val="20"/>
              </w:rPr>
              <w:t>0,512</w:t>
            </w:r>
          </w:p>
        </w:tc>
        <w:tc>
          <w:tcPr>
            <w:tcW w:w="1395" w:type="dxa"/>
          </w:tcPr>
          <w:p>
            <w:pPr>
              <w:pStyle w:val="TableParagraph"/>
              <w:spacing w:line="217" w:lineRule="exact" w:before="65"/>
              <w:ind w:right="95"/>
              <w:jc w:val="right"/>
              <w:rPr>
                <w:sz w:val="20"/>
              </w:rPr>
            </w:pPr>
            <w:r>
              <w:rPr>
                <w:sz w:val="20"/>
              </w:rPr>
              <w:t>99,42</w:t>
            </w:r>
          </w:p>
        </w:tc>
        <w:tc>
          <w:tcPr>
            <w:tcW w:w="853" w:type="dxa"/>
            <w:vMerge w:val="restart"/>
          </w:tcPr>
          <w:p>
            <w:pPr>
              <w:pStyle w:val="TableParagraph"/>
              <w:rPr>
                <w:sz w:val="22"/>
              </w:rPr>
            </w:pPr>
          </w:p>
          <w:p>
            <w:pPr>
              <w:pStyle w:val="TableParagraph"/>
              <w:rPr>
                <w:sz w:val="22"/>
              </w:rPr>
            </w:pPr>
          </w:p>
          <w:p>
            <w:pPr>
              <w:pStyle w:val="TableParagraph"/>
              <w:spacing w:before="149"/>
              <w:ind w:left="197"/>
              <w:rPr>
                <w:b/>
                <w:sz w:val="20"/>
              </w:rPr>
            </w:pPr>
            <w:r>
              <w:rPr>
                <w:b/>
                <w:sz w:val="20"/>
              </w:rPr>
              <w:t>98,88</w:t>
            </w:r>
          </w:p>
        </w:tc>
        <w:tc>
          <w:tcPr>
            <w:tcW w:w="721" w:type="dxa"/>
            <w:vMerge w:val="restart"/>
          </w:tcPr>
          <w:p>
            <w:pPr>
              <w:pStyle w:val="TableParagraph"/>
              <w:rPr>
                <w:sz w:val="22"/>
              </w:rPr>
            </w:pPr>
          </w:p>
          <w:p>
            <w:pPr>
              <w:pStyle w:val="TableParagraph"/>
              <w:rPr>
                <w:sz w:val="22"/>
              </w:rPr>
            </w:pPr>
          </w:p>
          <w:p>
            <w:pPr>
              <w:pStyle w:val="TableParagraph"/>
              <w:spacing w:before="126"/>
              <w:ind w:left="105"/>
              <w:rPr>
                <w:rFonts w:ascii="Calibri"/>
                <w:b/>
                <w:sz w:val="22"/>
              </w:rPr>
            </w:pPr>
            <w:r>
              <w:rPr>
                <w:rFonts w:ascii="Calibri"/>
                <w:b/>
                <w:sz w:val="22"/>
              </w:rPr>
              <w:t>0,371</w:t>
            </w: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2</w:t>
            </w:r>
          </w:p>
        </w:tc>
        <w:tc>
          <w:tcPr>
            <w:tcW w:w="929" w:type="dxa"/>
          </w:tcPr>
          <w:p>
            <w:pPr>
              <w:pStyle w:val="TableParagraph"/>
              <w:spacing w:line="217" w:lineRule="exact" w:before="62"/>
              <w:ind w:right="97"/>
              <w:jc w:val="right"/>
              <w:rPr>
                <w:sz w:val="20"/>
              </w:rPr>
            </w:pPr>
            <w:r>
              <w:rPr>
                <w:sz w:val="20"/>
              </w:rPr>
              <w:t>4,875</w:t>
            </w:r>
          </w:p>
        </w:tc>
        <w:tc>
          <w:tcPr>
            <w:tcW w:w="1066" w:type="dxa"/>
          </w:tcPr>
          <w:p>
            <w:pPr>
              <w:pStyle w:val="TableParagraph"/>
              <w:spacing w:line="217" w:lineRule="exact" w:before="62"/>
              <w:ind w:left="85" w:right="80"/>
              <w:jc w:val="center"/>
              <w:rPr>
                <w:sz w:val="20"/>
              </w:rPr>
            </w:pPr>
            <w:r>
              <w:rPr>
                <w:sz w:val="20"/>
              </w:rPr>
              <w:t>868,06836</w:t>
            </w:r>
          </w:p>
        </w:tc>
        <w:tc>
          <w:tcPr>
            <w:tcW w:w="1083" w:type="dxa"/>
          </w:tcPr>
          <w:p>
            <w:pPr>
              <w:pStyle w:val="TableParagraph"/>
              <w:spacing w:line="217" w:lineRule="exact" w:before="62"/>
              <w:ind w:right="95"/>
              <w:jc w:val="right"/>
              <w:rPr>
                <w:sz w:val="20"/>
              </w:rPr>
            </w:pPr>
            <w:r>
              <w:rPr>
                <w:sz w:val="20"/>
              </w:rPr>
              <w:t>0,507</w:t>
            </w:r>
          </w:p>
        </w:tc>
        <w:tc>
          <w:tcPr>
            <w:tcW w:w="1395" w:type="dxa"/>
          </w:tcPr>
          <w:p>
            <w:pPr>
              <w:pStyle w:val="TableParagraph"/>
              <w:spacing w:line="217" w:lineRule="exact" w:before="62"/>
              <w:ind w:right="95"/>
              <w:jc w:val="right"/>
              <w:rPr>
                <w:sz w:val="20"/>
              </w:rPr>
            </w:pPr>
            <w:r>
              <w:rPr>
                <w:sz w:val="20"/>
              </w:rPr>
              <w:t>98,43</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3</w:t>
            </w:r>
          </w:p>
        </w:tc>
        <w:tc>
          <w:tcPr>
            <w:tcW w:w="929" w:type="dxa"/>
          </w:tcPr>
          <w:p>
            <w:pPr>
              <w:pStyle w:val="TableParagraph"/>
              <w:spacing w:line="217" w:lineRule="exact" w:before="62"/>
              <w:ind w:right="97"/>
              <w:jc w:val="right"/>
              <w:rPr>
                <w:sz w:val="20"/>
              </w:rPr>
            </w:pPr>
            <w:r>
              <w:rPr>
                <w:sz w:val="20"/>
              </w:rPr>
              <w:t>4,881</w:t>
            </w:r>
          </w:p>
        </w:tc>
        <w:tc>
          <w:tcPr>
            <w:tcW w:w="1066" w:type="dxa"/>
          </w:tcPr>
          <w:p>
            <w:pPr>
              <w:pStyle w:val="TableParagraph"/>
              <w:spacing w:line="217" w:lineRule="exact" w:before="62"/>
              <w:ind w:left="85" w:right="80"/>
              <w:jc w:val="center"/>
              <w:rPr>
                <w:sz w:val="20"/>
              </w:rPr>
            </w:pPr>
            <w:r>
              <w:rPr>
                <w:sz w:val="20"/>
              </w:rPr>
              <w:t>871,11700</w:t>
            </w:r>
          </w:p>
        </w:tc>
        <w:tc>
          <w:tcPr>
            <w:tcW w:w="1083" w:type="dxa"/>
          </w:tcPr>
          <w:p>
            <w:pPr>
              <w:pStyle w:val="TableParagraph"/>
              <w:spacing w:line="217" w:lineRule="exact" w:before="62"/>
              <w:ind w:right="95"/>
              <w:jc w:val="right"/>
              <w:rPr>
                <w:sz w:val="20"/>
              </w:rPr>
            </w:pPr>
            <w:r>
              <w:rPr>
                <w:sz w:val="20"/>
              </w:rPr>
              <w:t>0,509</w:t>
            </w:r>
          </w:p>
        </w:tc>
        <w:tc>
          <w:tcPr>
            <w:tcW w:w="1395" w:type="dxa"/>
          </w:tcPr>
          <w:p>
            <w:pPr>
              <w:pStyle w:val="TableParagraph"/>
              <w:spacing w:line="217" w:lineRule="exact" w:before="62"/>
              <w:ind w:right="95"/>
              <w:jc w:val="right"/>
              <w:rPr>
                <w:sz w:val="20"/>
              </w:rPr>
            </w:pPr>
            <w:r>
              <w:rPr>
                <w:sz w:val="20"/>
              </w:rPr>
              <w:t>98,77</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4</w:t>
            </w:r>
          </w:p>
        </w:tc>
        <w:tc>
          <w:tcPr>
            <w:tcW w:w="929" w:type="dxa"/>
          </w:tcPr>
          <w:p>
            <w:pPr>
              <w:pStyle w:val="TableParagraph"/>
              <w:spacing w:line="217" w:lineRule="exact" w:before="62"/>
              <w:ind w:right="97"/>
              <w:jc w:val="right"/>
              <w:rPr>
                <w:sz w:val="20"/>
              </w:rPr>
            </w:pPr>
            <w:r>
              <w:rPr>
                <w:sz w:val="20"/>
              </w:rPr>
              <w:t>4,855</w:t>
            </w:r>
          </w:p>
        </w:tc>
        <w:tc>
          <w:tcPr>
            <w:tcW w:w="1066" w:type="dxa"/>
          </w:tcPr>
          <w:p>
            <w:pPr>
              <w:pStyle w:val="TableParagraph"/>
              <w:spacing w:line="217" w:lineRule="exact" w:before="62"/>
              <w:ind w:left="85" w:right="80"/>
              <w:jc w:val="center"/>
              <w:rPr>
                <w:sz w:val="20"/>
              </w:rPr>
            </w:pPr>
            <w:r>
              <w:rPr>
                <w:sz w:val="20"/>
              </w:rPr>
              <w:t>870,98431</w:t>
            </w:r>
          </w:p>
        </w:tc>
        <w:tc>
          <w:tcPr>
            <w:tcW w:w="1083" w:type="dxa"/>
          </w:tcPr>
          <w:p>
            <w:pPr>
              <w:pStyle w:val="TableParagraph"/>
              <w:spacing w:line="217" w:lineRule="exact" w:before="62"/>
              <w:ind w:right="95"/>
              <w:jc w:val="right"/>
              <w:rPr>
                <w:sz w:val="20"/>
              </w:rPr>
            </w:pPr>
            <w:r>
              <w:rPr>
                <w:sz w:val="20"/>
              </w:rPr>
              <w:t>0,509</w:t>
            </w:r>
          </w:p>
        </w:tc>
        <w:tc>
          <w:tcPr>
            <w:tcW w:w="1395" w:type="dxa"/>
          </w:tcPr>
          <w:p>
            <w:pPr>
              <w:pStyle w:val="TableParagraph"/>
              <w:spacing w:line="217" w:lineRule="exact" w:before="62"/>
              <w:ind w:right="95"/>
              <w:jc w:val="right"/>
              <w:rPr>
                <w:sz w:val="20"/>
              </w:rPr>
            </w:pPr>
            <w:r>
              <w:rPr>
                <w:sz w:val="20"/>
              </w:rPr>
              <w:t>98,76</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5</w:t>
            </w:r>
          </w:p>
        </w:tc>
        <w:tc>
          <w:tcPr>
            <w:tcW w:w="929" w:type="dxa"/>
          </w:tcPr>
          <w:p>
            <w:pPr>
              <w:pStyle w:val="TableParagraph"/>
              <w:spacing w:line="217" w:lineRule="exact" w:before="62"/>
              <w:ind w:right="97"/>
              <w:jc w:val="right"/>
              <w:rPr>
                <w:sz w:val="20"/>
              </w:rPr>
            </w:pPr>
            <w:r>
              <w:rPr>
                <w:sz w:val="20"/>
              </w:rPr>
              <w:t>4,858</w:t>
            </w:r>
          </w:p>
        </w:tc>
        <w:tc>
          <w:tcPr>
            <w:tcW w:w="1066" w:type="dxa"/>
          </w:tcPr>
          <w:p>
            <w:pPr>
              <w:pStyle w:val="TableParagraph"/>
              <w:spacing w:line="217" w:lineRule="exact" w:before="62"/>
              <w:ind w:left="85" w:right="80"/>
              <w:jc w:val="center"/>
              <w:rPr>
                <w:sz w:val="20"/>
              </w:rPr>
            </w:pPr>
            <w:r>
              <w:rPr>
                <w:sz w:val="20"/>
              </w:rPr>
              <w:t>873,16437</w:t>
            </w:r>
          </w:p>
        </w:tc>
        <w:tc>
          <w:tcPr>
            <w:tcW w:w="1083" w:type="dxa"/>
          </w:tcPr>
          <w:p>
            <w:pPr>
              <w:pStyle w:val="TableParagraph"/>
              <w:spacing w:line="217" w:lineRule="exact" w:before="62"/>
              <w:ind w:right="95"/>
              <w:jc w:val="right"/>
              <w:rPr>
                <w:sz w:val="20"/>
              </w:rPr>
            </w:pPr>
            <w:r>
              <w:rPr>
                <w:sz w:val="20"/>
              </w:rPr>
              <w:t>0,510</w:t>
            </w:r>
          </w:p>
        </w:tc>
        <w:tc>
          <w:tcPr>
            <w:tcW w:w="1395" w:type="dxa"/>
          </w:tcPr>
          <w:p>
            <w:pPr>
              <w:pStyle w:val="TableParagraph"/>
              <w:spacing w:line="217" w:lineRule="exact" w:before="62"/>
              <w:ind w:right="95"/>
              <w:jc w:val="right"/>
              <w:rPr>
                <w:sz w:val="20"/>
              </w:rPr>
            </w:pPr>
            <w:r>
              <w:rPr>
                <w:sz w:val="20"/>
              </w:rPr>
              <w:t>99,00</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val="restart"/>
          </w:tcPr>
          <w:p>
            <w:pPr>
              <w:pStyle w:val="TableParagraph"/>
              <w:rPr>
                <w:sz w:val="22"/>
              </w:rPr>
            </w:pPr>
          </w:p>
          <w:p>
            <w:pPr>
              <w:pStyle w:val="TableParagraph"/>
              <w:rPr>
                <w:sz w:val="22"/>
              </w:rPr>
            </w:pPr>
          </w:p>
          <w:p>
            <w:pPr>
              <w:pStyle w:val="TableParagraph"/>
              <w:spacing w:before="142"/>
              <w:ind w:left="1"/>
              <w:jc w:val="center"/>
              <w:rPr>
                <w:sz w:val="20"/>
              </w:rPr>
            </w:pPr>
            <w:r>
              <w:rPr>
                <w:w w:val="99"/>
                <w:sz w:val="20"/>
              </w:rPr>
              <w:t>3</w:t>
            </w:r>
          </w:p>
        </w:tc>
        <w:tc>
          <w:tcPr>
            <w:tcW w:w="1248" w:type="dxa"/>
            <w:vMerge/>
            <w:tcBorders>
              <w:top w:val="nil"/>
            </w:tcBorders>
          </w:tcPr>
          <w:p>
            <w:pPr>
              <w:rPr>
                <w:sz w:val="2"/>
                <w:szCs w:val="2"/>
              </w:rPr>
            </w:pPr>
          </w:p>
        </w:tc>
        <w:tc>
          <w:tcPr>
            <w:tcW w:w="941" w:type="dxa"/>
          </w:tcPr>
          <w:p>
            <w:pPr>
              <w:pStyle w:val="TableParagraph"/>
              <w:spacing w:line="215" w:lineRule="exact" w:before="65"/>
              <w:ind w:left="4"/>
              <w:jc w:val="center"/>
              <w:rPr>
                <w:sz w:val="20"/>
              </w:rPr>
            </w:pPr>
            <w:r>
              <w:rPr>
                <w:w w:val="99"/>
                <w:sz w:val="20"/>
              </w:rPr>
              <w:t>1</w:t>
            </w:r>
          </w:p>
        </w:tc>
        <w:tc>
          <w:tcPr>
            <w:tcW w:w="929" w:type="dxa"/>
          </w:tcPr>
          <w:p>
            <w:pPr>
              <w:pStyle w:val="TableParagraph"/>
              <w:spacing w:line="215" w:lineRule="exact" w:before="65"/>
              <w:ind w:right="97"/>
              <w:jc w:val="right"/>
              <w:rPr>
                <w:sz w:val="20"/>
              </w:rPr>
            </w:pPr>
            <w:r>
              <w:rPr>
                <w:sz w:val="20"/>
              </w:rPr>
              <w:t>4,981</w:t>
            </w:r>
          </w:p>
        </w:tc>
        <w:tc>
          <w:tcPr>
            <w:tcW w:w="1066" w:type="dxa"/>
          </w:tcPr>
          <w:p>
            <w:pPr>
              <w:pStyle w:val="TableParagraph"/>
              <w:spacing w:line="215" w:lineRule="exact" w:before="65"/>
              <w:ind w:left="85" w:right="80"/>
              <w:jc w:val="center"/>
              <w:rPr>
                <w:sz w:val="20"/>
              </w:rPr>
            </w:pPr>
            <w:r>
              <w:rPr>
                <w:sz w:val="20"/>
              </w:rPr>
              <w:t>878,00946</w:t>
            </w:r>
          </w:p>
        </w:tc>
        <w:tc>
          <w:tcPr>
            <w:tcW w:w="1083" w:type="dxa"/>
          </w:tcPr>
          <w:p>
            <w:pPr>
              <w:pStyle w:val="TableParagraph"/>
              <w:spacing w:line="215" w:lineRule="exact" w:before="65"/>
              <w:ind w:right="95"/>
              <w:jc w:val="right"/>
              <w:rPr>
                <w:sz w:val="20"/>
              </w:rPr>
            </w:pPr>
            <w:r>
              <w:rPr>
                <w:sz w:val="20"/>
              </w:rPr>
              <w:t>0,513</w:t>
            </w:r>
          </w:p>
        </w:tc>
        <w:tc>
          <w:tcPr>
            <w:tcW w:w="1395" w:type="dxa"/>
          </w:tcPr>
          <w:p>
            <w:pPr>
              <w:pStyle w:val="TableParagraph"/>
              <w:spacing w:line="215" w:lineRule="exact" w:before="65"/>
              <w:ind w:right="95"/>
              <w:jc w:val="right"/>
              <w:rPr>
                <w:sz w:val="20"/>
              </w:rPr>
            </w:pPr>
            <w:r>
              <w:rPr>
                <w:sz w:val="20"/>
              </w:rPr>
              <w:t>99,55</w:t>
            </w:r>
          </w:p>
        </w:tc>
        <w:tc>
          <w:tcPr>
            <w:tcW w:w="853" w:type="dxa"/>
            <w:vMerge w:val="restart"/>
          </w:tcPr>
          <w:p>
            <w:pPr>
              <w:pStyle w:val="TableParagraph"/>
              <w:rPr>
                <w:sz w:val="22"/>
              </w:rPr>
            </w:pPr>
          </w:p>
          <w:p>
            <w:pPr>
              <w:pStyle w:val="TableParagraph"/>
              <w:rPr>
                <w:sz w:val="22"/>
              </w:rPr>
            </w:pPr>
          </w:p>
          <w:p>
            <w:pPr>
              <w:pStyle w:val="TableParagraph"/>
              <w:spacing w:before="147"/>
              <w:ind w:left="197"/>
              <w:rPr>
                <w:b/>
                <w:sz w:val="20"/>
              </w:rPr>
            </w:pPr>
            <w:r>
              <w:rPr>
                <w:b/>
                <w:sz w:val="20"/>
              </w:rPr>
              <w:t>98,89</w:t>
            </w:r>
          </w:p>
        </w:tc>
        <w:tc>
          <w:tcPr>
            <w:tcW w:w="721" w:type="dxa"/>
            <w:vMerge w:val="restart"/>
          </w:tcPr>
          <w:p>
            <w:pPr>
              <w:pStyle w:val="TableParagraph"/>
              <w:rPr>
                <w:sz w:val="22"/>
              </w:rPr>
            </w:pPr>
          </w:p>
          <w:p>
            <w:pPr>
              <w:pStyle w:val="TableParagraph"/>
              <w:rPr>
                <w:sz w:val="22"/>
              </w:rPr>
            </w:pPr>
          </w:p>
          <w:p>
            <w:pPr>
              <w:pStyle w:val="TableParagraph"/>
              <w:spacing w:before="126"/>
              <w:ind w:left="105"/>
              <w:rPr>
                <w:rFonts w:ascii="Calibri"/>
                <w:b/>
                <w:sz w:val="22"/>
              </w:rPr>
            </w:pPr>
            <w:r>
              <w:rPr>
                <w:rFonts w:ascii="Calibri"/>
                <w:b/>
                <w:sz w:val="22"/>
              </w:rPr>
              <w:t>0,794</w:t>
            </w:r>
          </w:p>
        </w:tc>
      </w:tr>
      <w:tr>
        <w:trPr>
          <w:trHeight w:val="301"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5"/>
              <w:ind w:left="4"/>
              <w:jc w:val="center"/>
              <w:rPr>
                <w:sz w:val="20"/>
              </w:rPr>
            </w:pPr>
            <w:r>
              <w:rPr>
                <w:w w:val="99"/>
                <w:sz w:val="20"/>
              </w:rPr>
              <w:t>2</w:t>
            </w:r>
          </w:p>
        </w:tc>
        <w:tc>
          <w:tcPr>
            <w:tcW w:w="929" w:type="dxa"/>
          </w:tcPr>
          <w:p>
            <w:pPr>
              <w:pStyle w:val="TableParagraph"/>
              <w:spacing w:line="217" w:lineRule="exact" w:before="65"/>
              <w:ind w:right="97"/>
              <w:jc w:val="right"/>
              <w:rPr>
                <w:sz w:val="20"/>
              </w:rPr>
            </w:pPr>
            <w:r>
              <w:rPr>
                <w:sz w:val="20"/>
              </w:rPr>
              <w:t>4,982</w:t>
            </w:r>
          </w:p>
        </w:tc>
        <w:tc>
          <w:tcPr>
            <w:tcW w:w="1066" w:type="dxa"/>
          </w:tcPr>
          <w:p>
            <w:pPr>
              <w:pStyle w:val="TableParagraph"/>
              <w:spacing w:line="217" w:lineRule="exact" w:before="65"/>
              <w:ind w:left="183" w:right="80"/>
              <w:jc w:val="center"/>
              <w:rPr>
                <w:sz w:val="20"/>
              </w:rPr>
            </w:pPr>
            <w:r>
              <w:rPr>
                <w:sz w:val="20"/>
              </w:rPr>
              <w:t>868,2229</w:t>
            </w:r>
          </w:p>
        </w:tc>
        <w:tc>
          <w:tcPr>
            <w:tcW w:w="1083" w:type="dxa"/>
          </w:tcPr>
          <w:p>
            <w:pPr>
              <w:pStyle w:val="TableParagraph"/>
              <w:spacing w:line="217" w:lineRule="exact" w:before="65"/>
              <w:ind w:right="95"/>
              <w:jc w:val="right"/>
              <w:rPr>
                <w:sz w:val="20"/>
              </w:rPr>
            </w:pPr>
            <w:r>
              <w:rPr>
                <w:sz w:val="20"/>
              </w:rPr>
              <w:t>0,507</w:t>
            </w:r>
          </w:p>
        </w:tc>
        <w:tc>
          <w:tcPr>
            <w:tcW w:w="1395" w:type="dxa"/>
          </w:tcPr>
          <w:p>
            <w:pPr>
              <w:pStyle w:val="TableParagraph"/>
              <w:spacing w:line="217" w:lineRule="exact" w:before="65"/>
              <w:ind w:right="95"/>
              <w:jc w:val="right"/>
              <w:rPr>
                <w:sz w:val="20"/>
              </w:rPr>
            </w:pPr>
            <w:r>
              <w:rPr>
                <w:sz w:val="20"/>
              </w:rPr>
              <w:t>98,44</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3</w:t>
            </w:r>
          </w:p>
        </w:tc>
        <w:tc>
          <w:tcPr>
            <w:tcW w:w="929" w:type="dxa"/>
          </w:tcPr>
          <w:p>
            <w:pPr>
              <w:pStyle w:val="TableParagraph"/>
              <w:spacing w:line="217" w:lineRule="exact" w:before="62"/>
              <w:ind w:right="97"/>
              <w:jc w:val="right"/>
              <w:rPr>
                <w:sz w:val="20"/>
              </w:rPr>
            </w:pPr>
            <w:r>
              <w:rPr>
                <w:sz w:val="20"/>
              </w:rPr>
              <w:t>4,972</w:t>
            </w:r>
          </w:p>
        </w:tc>
        <w:tc>
          <w:tcPr>
            <w:tcW w:w="1066" w:type="dxa"/>
          </w:tcPr>
          <w:p>
            <w:pPr>
              <w:pStyle w:val="TableParagraph"/>
              <w:spacing w:line="217" w:lineRule="exact" w:before="62"/>
              <w:ind w:left="85" w:right="80"/>
              <w:jc w:val="center"/>
              <w:rPr>
                <w:sz w:val="20"/>
              </w:rPr>
            </w:pPr>
            <w:r>
              <w:rPr>
                <w:sz w:val="20"/>
              </w:rPr>
              <w:t>861,89636</w:t>
            </w:r>
          </w:p>
        </w:tc>
        <w:tc>
          <w:tcPr>
            <w:tcW w:w="1083" w:type="dxa"/>
          </w:tcPr>
          <w:p>
            <w:pPr>
              <w:pStyle w:val="TableParagraph"/>
              <w:spacing w:line="217" w:lineRule="exact" w:before="62"/>
              <w:ind w:right="95"/>
              <w:jc w:val="right"/>
              <w:rPr>
                <w:sz w:val="20"/>
              </w:rPr>
            </w:pPr>
            <w:r>
              <w:rPr>
                <w:sz w:val="20"/>
              </w:rPr>
              <w:t>0,503</w:t>
            </w:r>
          </w:p>
        </w:tc>
        <w:tc>
          <w:tcPr>
            <w:tcW w:w="1395" w:type="dxa"/>
          </w:tcPr>
          <w:p>
            <w:pPr>
              <w:pStyle w:val="TableParagraph"/>
              <w:spacing w:line="217" w:lineRule="exact" w:before="62"/>
              <w:ind w:right="95"/>
              <w:jc w:val="right"/>
              <w:rPr>
                <w:sz w:val="20"/>
              </w:rPr>
            </w:pPr>
            <w:r>
              <w:rPr>
                <w:sz w:val="20"/>
              </w:rPr>
              <w:t>97,73</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4</w:t>
            </w:r>
          </w:p>
        </w:tc>
        <w:tc>
          <w:tcPr>
            <w:tcW w:w="929" w:type="dxa"/>
          </w:tcPr>
          <w:p>
            <w:pPr>
              <w:pStyle w:val="TableParagraph"/>
              <w:spacing w:line="217" w:lineRule="exact" w:before="62"/>
              <w:ind w:right="97"/>
              <w:jc w:val="right"/>
              <w:rPr>
                <w:sz w:val="20"/>
              </w:rPr>
            </w:pPr>
            <w:r>
              <w:rPr>
                <w:sz w:val="20"/>
              </w:rPr>
              <w:t>4,973</w:t>
            </w:r>
          </w:p>
        </w:tc>
        <w:tc>
          <w:tcPr>
            <w:tcW w:w="1066" w:type="dxa"/>
          </w:tcPr>
          <w:p>
            <w:pPr>
              <w:pStyle w:val="TableParagraph"/>
              <w:spacing w:line="217" w:lineRule="exact" w:before="62"/>
              <w:ind w:left="85" w:right="80"/>
              <w:jc w:val="center"/>
              <w:rPr>
                <w:sz w:val="20"/>
              </w:rPr>
            </w:pPr>
            <w:r>
              <w:rPr>
                <w:sz w:val="20"/>
              </w:rPr>
              <w:t>875,00427</w:t>
            </w:r>
          </w:p>
        </w:tc>
        <w:tc>
          <w:tcPr>
            <w:tcW w:w="1083" w:type="dxa"/>
          </w:tcPr>
          <w:p>
            <w:pPr>
              <w:pStyle w:val="TableParagraph"/>
              <w:spacing w:line="217" w:lineRule="exact" w:before="62"/>
              <w:ind w:right="95"/>
              <w:jc w:val="right"/>
              <w:rPr>
                <w:sz w:val="20"/>
              </w:rPr>
            </w:pPr>
            <w:r>
              <w:rPr>
                <w:sz w:val="20"/>
              </w:rPr>
              <w:t>0,511</w:t>
            </w:r>
          </w:p>
        </w:tc>
        <w:tc>
          <w:tcPr>
            <w:tcW w:w="1395" w:type="dxa"/>
          </w:tcPr>
          <w:p>
            <w:pPr>
              <w:pStyle w:val="TableParagraph"/>
              <w:spacing w:line="217" w:lineRule="exact" w:before="62"/>
              <w:ind w:right="95"/>
              <w:jc w:val="right"/>
              <w:rPr>
                <w:sz w:val="20"/>
              </w:rPr>
            </w:pPr>
            <w:r>
              <w:rPr>
                <w:sz w:val="20"/>
              </w:rPr>
              <w:t>99,21</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5</w:t>
            </w:r>
          </w:p>
        </w:tc>
        <w:tc>
          <w:tcPr>
            <w:tcW w:w="929" w:type="dxa"/>
          </w:tcPr>
          <w:p>
            <w:pPr>
              <w:pStyle w:val="TableParagraph"/>
              <w:spacing w:line="217" w:lineRule="exact" w:before="62"/>
              <w:ind w:right="97"/>
              <w:jc w:val="right"/>
              <w:rPr>
                <w:sz w:val="20"/>
              </w:rPr>
            </w:pPr>
            <w:r>
              <w:rPr>
                <w:sz w:val="20"/>
              </w:rPr>
              <w:t>4,946</w:t>
            </w:r>
          </w:p>
        </w:tc>
        <w:tc>
          <w:tcPr>
            <w:tcW w:w="1066" w:type="dxa"/>
          </w:tcPr>
          <w:p>
            <w:pPr>
              <w:pStyle w:val="TableParagraph"/>
              <w:spacing w:line="217" w:lineRule="exact" w:before="62"/>
              <w:ind w:left="85" w:right="80"/>
              <w:jc w:val="center"/>
              <w:rPr>
                <w:sz w:val="20"/>
              </w:rPr>
            </w:pPr>
            <w:r>
              <w:rPr>
                <w:sz w:val="20"/>
              </w:rPr>
              <w:t>877,52362</w:t>
            </w:r>
          </w:p>
        </w:tc>
        <w:tc>
          <w:tcPr>
            <w:tcW w:w="1083" w:type="dxa"/>
          </w:tcPr>
          <w:p>
            <w:pPr>
              <w:pStyle w:val="TableParagraph"/>
              <w:spacing w:line="217" w:lineRule="exact" w:before="62"/>
              <w:ind w:right="95"/>
              <w:jc w:val="right"/>
              <w:rPr>
                <w:sz w:val="20"/>
              </w:rPr>
            </w:pPr>
            <w:r>
              <w:rPr>
                <w:sz w:val="20"/>
              </w:rPr>
              <w:t>0,512</w:t>
            </w:r>
          </w:p>
        </w:tc>
        <w:tc>
          <w:tcPr>
            <w:tcW w:w="1395" w:type="dxa"/>
          </w:tcPr>
          <w:p>
            <w:pPr>
              <w:pStyle w:val="TableParagraph"/>
              <w:spacing w:line="217" w:lineRule="exact" w:before="62"/>
              <w:ind w:right="95"/>
              <w:jc w:val="right"/>
              <w:rPr>
                <w:sz w:val="20"/>
              </w:rPr>
            </w:pPr>
            <w:r>
              <w:rPr>
                <w:sz w:val="20"/>
              </w:rPr>
              <w:t>99,50</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val="restart"/>
          </w:tcPr>
          <w:p>
            <w:pPr>
              <w:pStyle w:val="TableParagraph"/>
              <w:rPr>
                <w:sz w:val="22"/>
              </w:rPr>
            </w:pPr>
          </w:p>
          <w:p>
            <w:pPr>
              <w:pStyle w:val="TableParagraph"/>
              <w:rPr>
                <w:sz w:val="22"/>
              </w:rPr>
            </w:pPr>
          </w:p>
          <w:p>
            <w:pPr>
              <w:pStyle w:val="TableParagraph"/>
              <w:spacing w:before="180"/>
              <w:ind w:left="1"/>
              <w:jc w:val="center"/>
              <w:rPr>
                <w:sz w:val="20"/>
              </w:rPr>
            </w:pPr>
            <w:r>
              <w:rPr>
                <w:w w:val="99"/>
                <w:sz w:val="20"/>
              </w:rPr>
              <w:t>4</w:t>
            </w: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1</w:t>
            </w:r>
          </w:p>
        </w:tc>
        <w:tc>
          <w:tcPr>
            <w:tcW w:w="929" w:type="dxa"/>
          </w:tcPr>
          <w:p>
            <w:pPr>
              <w:pStyle w:val="TableParagraph"/>
              <w:spacing w:line="217" w:lineRule="exact" w:before="62"/>
              <w:ind w:right="97"/>
              <w:jc w:val="right"/>
              <w:rPr>
                <w:sz w:val="20"/>
              </w:rPr>
            </w:pPr>
            <w:r>
              <w:rPr>
                <w:sz w:val="20"/>
              </w:rPr>
              <w:t>4,893</w:t>
            </w:r>
          </w:p>
        </w:tc>
        <w:tc>
          <w:tcPr>
            <w:tcW w:w="1066" w:type="dxa"/>
          </w:tcPr>
          <w:p>
            <w:pPr>
              <w:pStyle w:val="TableParagraph"/>
              <w:spacing w:line="217" w:lineRule="exact" w:before="62"/>
              <w:ind w:left="85" w:right="80"/>
              <w:jc w:val="center"/>
              <w:rPr>
                <w:sz w:val="20"/>
              </w:rPr>
            </w:pPr>
            <w:r>
              <w:rPr>
                <w:sz w:val="20"/>
              </w:rPr>
              <w:t>894,00732</w:t>
            </w:r>
          </w:p>
        </w:tc>
        <w:tc>
          <w:tcPr>
            <w:tcW w:w="1083" w:type="dxa"/>
          </w:tcPr>
          <w:p>
            <w:pPr>
              <w:pStyle w:val="TableParagraph"/>
              <w:spacing w:line="217" w:lineRule="exact" w:before="62"/>
              <w:ind w:right="95"/>
              <w:jc w:val="right"/>
              <w:rPr>
                <w:sz w:val="20"/>
              </w:rPr>
            </w:pPr>
            <w:r>
              <w:rPr>
                <w:sz w:val="20"/>
              </w:rPr>
              <w:t>0,522</w:t>
            </w:r>
          </w:p>
        </w:tc>
        <w:tc>
          <w:tcPr>
            <w:tcW w:w="1395" w:type="dxa"/>
          </w:tcPr>
          <w:p>
            <w:pPr>
              <w:pStyle w:val="TableParagraph"/>
              <w:spacing w:line="217" w:lineRule="exact" w:before="62"/>
              <w:ind w:right="95"/>
              <w:jc w:val="right"/>
              <w:rPr>
                <w:sz w:val="20"/>
              </w:rPr>
            </w:pPr>
            <w:r>
              <w:rPr>
                <w:sz w:val="20"/>
              </w:rPr>
              <w:t>101,37</w:t>
            </w:r>
          </w:p>
        </w:tc>
        <w:tc>
          <w:tcPr>
            <w:tcW w:w="853" w:type="dxa"/>
            <w:vMerge w:val="restart"/>
          </w:tcPr>
          <w:p>
            <w:pPr>
              <w:pStyle w:val="TableParagraph"/>
              <w:rPr>
                <w:sz w:val="22"/>
              </w:rPr>
            </w:pPr>
          </w:p>
          <w:p>
            <w:pPr>
              <w:pStyle w:val="TableParagraph"/>
              <w:rPr>
                <w:sz w:val="22"/>
              </w:rPr>
            </w:pPr>
          </w:p>
          <w:p>
            <w:pPr>
              <w:pStyle w:val="TableParagraph"/>
              <w:spacing w:before="185"/>
              <w:ind w:left="149"/>
              <w:rPr>
                <w:b/>
                <w:sz w:val="20"/>
              </w:rPr>
            </w:pPr>
            <w:r>
              <w:rPr>
                <w:b/>
                <w:sz w:val="20"/>
              </w:rPr>
              <w:t>100,63</w:t>
            </w:r>
          </w:p>
        </w:tc>
        <w:tc>
          <w:tcPr>
            <w:tcW w:w="721" w:type="dxa"/>
            <w:vMerge w:val="restart"/>
          </w:tcPr>
          <w:p>
            <w:pPr>
              <w:pStyle w:val="TableParagraph"/>
              <w:rPr>
                <w:sz w:val="22"/>
              </w:rPr>
            </w:pPr>
          </w:p>
          <w:p>
            <w:pPr>
              <w:pStyle w:val="TableParagraph"/>
              <w:rPr>
                <w:sz w:val="22"/>
              </w:rPr>
            </w:pPr>
          </w:p>
          <w:p>
            <w:pPr>
              <w:pStyle w:val="TableParagraph"/>
              <w:spacing w:before="165"/>
              <w:ind w:left="105"/>
              <w:rPr>
                <w:rFonts w:ascii="Calibri"/>
                <w:b/>
                <w:sz w:val="22"/>
              </w:rPr>
            </w:pPr>
            <w:r>
              <w:rPr>
                <w:rFonts w:ascii="Calibri"/>
                <w:b/>
                <w:sz w:val="22"/>
              </w:rPr>
              <w:t>0,435</w:t>
            </w: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5" w:lineRule="exact" w:before="65"/>
              <w:ind w:left="4"/>
              <w:jc w:val="center"/>
              <w:rPr>
                <w:sz w:val="20"/>
              </w:rPr>
            </w:pPr>
            <w:r>
              <w:rPr>
                <w:w w:val="99"/>
                <w:sz w:val="20"/>
              </w:rPr>
              <w:t>2</w:t>
            </w:r>
          </w:p>
        </w:tc>
        <w:tc>
          <w:tcPr>
            <w:tcW w:w="929" w:type="dxa"/>
          </w:tcPr>
          <w:p>
            <w:pPr>
              <w:pStyle w:val="TableParagraph"/>
              <w:spacing w:line="215" w:lineRule="exact" w:before="65"/>
              <w:ind w:right="97"/>
              <w:jc w:val="right"/>
              <w:rPr>
                <w:sz w:val="20"/>
              </w:rPr>
            </w:pPr>
            <w:r>
              <w:rPr>
                <w:sz w:val="20"/>
              </w:rPr>
              <w:t>4,885</w:t>
            </w:r>
          </w:p>
        </w:tc>
        <w:tc>
          <w:tcPr>
            <w:tcW w:w="1066" w:type="dxa"/>
          </w:tcPr>
          <w:p>
            <w:pPr>
              <w:pStyle w:val="TableParagraph"/>
              <w:spacing w:line="215" w:lineRule="exact" w:before="65"/>
              <w:ind w:left="85" w:right="80"/>
              <w:jc w:val="center"/>
              <w:rPr>
                <w:sz w:val="20"/>
              </w:rPr>
            </w:pPr>
            <w:r>
              <w:rPr>
                <w:sz w:val="20"/>
              </w:rPr>
              <w:t>887,98389</w:t>
            </w:r>
          </w:p>
        </w:tc>
        <w:tc>
          <w:tcPr>
            <w:tcW w:w="1083" w:type="dxa"/>
          </w:tcPr>
          <w:p>
            <w:pPr>
              <w:pStyle w:val="TableParagraph"/>
              <w:spacing w:line="215" w:lineRule="exact" w:before="65"/>
              <w:ind w:right="95"/>
              <w:jc w:val="right"/>
              <w:rPr>
                <w:sz w:val="20"/>
              </w:rPr>
            </w:pPr>
            <w:r>
              <w:rPr>
                <w:sz w:val="20"/>
              </w:rPr>
              <w:t>0,519</w:t>
            </w:r>
          </w:p>
        </w:tc>
        <w:tc>
          <w:tcPr>
            <w:tcW w:w="1395" w:type="dxa"/>
          </w:tcPr>
          <w:p>
            <w:pPr>
              <w:pStyle w:val="TableParagraph"/>
              <w:spacing w:line="215" w:lineRule="exact" w:before="65"/>
              <w:ind w:right="95"/>
              <w:jc w:val="right"/>
              <w:rPr>
                <w:sz w:val="20"/>
              </w:rPr>
            </w:pPr>
            <w:r>
              <w:rPr>
                <w:sz w:val="20"/>
              </w:rPr>
              <w:t>100,68</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301"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5"/>
              <w:ind w:left="4"/>
              <w:jc w:val="center"/>
              <w:rPr>
                <w:sz w:val="20"/>
              </w:rPr>
            </w:pPr>
            <w:r>
              <w:rPr>
                <w:w w:val="99"/>
                <w:sz w:val="20"/>
              </w:rPr>
              <w:t>3</w:t>
            </w:r>
          </w:p>
        </w:tc>
        <w:tc>
          <w:tcPr>
            <w:tcW w:w="929" w:type="dxa"/>
          </w:tcPr>
          <w:p>
            <w:pPr>
              <w:pStyle w:val="TableParagraph"/>
              <w:spacing w:line="217" w:lineRule="exact" w:before="65"/>
              <w:ind w:right="97"/>
              <w:jc w:val="right"/>
              <w:rPr>
                <w:sz w:val="20"/>
              </w:rPr>
            </w:pPr>
            <w:r>
              <w:rPr>
                <w:sz w:val="20"/>
              </w:rPr>
              <w:t>4,894</w:t>
            </w:r>
          </w:p>
        </w:tc>
        <w:tc>
          <w:tcPr>
            <w:tcW w:w="1066" w:type="dxa"/>
          </w:tcPr>
          <w:p>
            <w:pPr>
              <w:pStyle w:val="TableParagraph"/>
              <w:spacing w:line="217" w:lineRule="exact" w:before="65"/>
              <w:ind w:left="85" w:right="80"/>
              <w:jc w:val="center"/>
              <w:rPr>
                <w:sz w:val="20"/>
              </w:rPr>
            </w:pPr>
            <w:r>
              <w:rPr>
                <w:sz w:val="20"/>
              </w:rPr>
              <w:t>885,40826</w:t>
            </w:r>
          </w:p>
        </w:tc>
        <w:tc>
          <w:tcPr>
            <w:tcW w:w="1083" w:type="dxa"/>
          </w:tcPr>
          <w:p>
            <w:pPr>
              <w:pStyle w:val="TableParagraph"/>
              <w:spacing w:line="217" w:lineRule="exact" w:before="65"/>
              <w:ind w:right="95"/>
              <w:jc w:val="right"/>
              <w:rPr>
                <w:sz w:val="20"/>
              </w:rPr>
            </w:pPr>
            <w:r>
              <w:rPr>
                <w:sz w:val="20"/>
              </w:rPr>
              <w:t>0,517</w:t>
            </w:r>
          </w:p>
        </w:tc>
        <w:tc>
          <w:tcPr>
            <w:tcW w:w="1395" w:type="dxa"/>
          </w:tcPr>
          <w:p>
            <w:pPr>
              <w:pStyle w:val="TableParagraph"/>
              <w:spacing w:line="217" w:lineRule="exact" w:before="65"/>
              <w:ind w:right="95"/>
              <w:jc w:val="right"/>
              <w:rPr>
                <w:sz w:val="20"/>
              </w:rPr>
            </w:pPr>
            <w:r>
              <w:rPr>
                <w:sz w:val="20"/>
              </w:rPr>
              <w:t>100,39</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62"/>
              <w:ind w:left="4"/>
              <w:jc w:val="center"/>
              <w:rPr>
                <w:sz w:val="20"/>
              </w:rPr>
            </w:pPr>
            <w:r>
              <w:rPr>
                <w:w w:val="99"/>
                <w:sz w:val="20"/>
              </w:rPr>
              <w:t>4</w:t>
            </w:r>
          </w:p>
        </w:tc>
        <w:tc>
          <w:tcPr>
            <w:tcW w:w="929" w:type="dxa"/>
          </w:tcPr>
          <w:p>
            <w:pPr>
              <w:pStyle w:val="TableParagraph"/>
              <w:spacing w:line="217" w:lineRule="exact" w:before="62"/>
              <w:ind w:right="97"/>
              <w:jc w:val="right"/>
              <w:rPr>
                <w:sz w:val="20"/>
              </w:rPr>
            </w:pPr>
            <w:r>
              <w:rPr>
                <w:sz w:val="20"/>
              </w:rPr>
              <w:t>4,885</w:t>
            </w:r>
          </w:p>
        </w:tc>
        <w:tc>
          <w:tcPr>
            <w:tcW w:w="1066" w:type="dxa"/>
          </w:tcPr>
          <w:p>
            <w:pPr>
              <w:pStyle w:val="TableParagraph"/>
              <w:spacing w:line="217" w:lineRule="exact" w:before="62"/>
              <w:ind w:left="85" w:right="80"/>
              <w:jc w:val="center"/>
              <w:rPr>
                <w:sz w:val="20"/>
              </w:rPr>
            </w:pPr>
            <w:r>
              <w:rPr>
                <w:sz w:val="20"/>
              </w:rPr>
              <w:t>885,48383</w:t>
            </w:r>
          </w:p>
        </w:tc>
        <w:tc>
          <w:tcPr>
            <w:tcW w:w="1083" w:type="dxa"/>
          </w:tcPr>
          <w:p>
            <w:pPr>
              <w:pStyle w:val="TableParagraph"/>
              <w:spacing w:line="217" w:lineRule="exact" w:before="62"/>
              <w:ind w:right="95"/>
              <w:jc w:val="right"/>
              <w:rPr>
                <w:sz w:val="20"/>
              </w:rPr>
            </w:pPr>
            <w:r>
              <w:rPr>
                <w:sz w:val="20"/>
              </w:rPr>
              <w:t>0,517</w:t>
            </w:r>
          </w:p>
        </w:tc>
        <w:tc>
          <w:tcPr>
            <w:tcW w:w="1395" w:type="dxa"/>
          </w:tcPr>
          <w:p>
            <w:pPr>
              <w:pStyle w:val="TableParagraph"/>
              <w:spacing w:line="217" w:lineRule="exact" w:before="62"/>
              <w:ind w:right="95"/>
              <w:jc w:val="right"/>
              <w:rPr>
                <w:sz w:val="20"/>
              </w:rPr>
            </w:pPr>
            <w:r>
              <w:rPr>
                <w:sz w:val="20"/>
              </w:rPr>
              <w:t>100,40</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374" w:hRule="atLeast"/>
        </w:trPr>
        <w:tc>
          <w:tcPr>
            <w:tcW w:w="866" w:type="dxa"/>
            <w:vMerge/>
            <w:tcBorders>
              <w:top w:val="nil"/>
            </w:tcBorders>
          </w:tcPr>
          <w:p>
            <w:pPr>
              <w:rPr>
                <w:sz w:val="2"/>
                <w:szCs w:val="2"/>
              </w:rPr>
            </w:pPr>
          </w:p>
        </w:tc>
        <w:tc>
          <w:tcPr>
            <w:tcW w:w="1248" w:type="dxa"/>
            <w:vMerge/>
            <w:tcBorders>
              <w:top w:val="nil"/>
            </w:tcBorders>
          </w:tcPr>
          <w:p>
            <w:pPr>
              <w:rPr>
                <w:sz w:val="2"/>
                <w:szCs w:val="2"/>
              </w:rPr>
            </w:pPr>
          </w:p>
        </w:tc>
        <w:tc>
          <w:tcPr>
            <w:tcW w:w="941" w:type="dxa"/>
          </w:tcPr>
          <w:p>
            <w:pPr>
              <w:pStyle w:val="TableParagraph"/>
              <w:spacing w:line="217" w:lineRule="exact" w:before="137"/>
              <w:ind w:left="4"/>
              <w:jc w:val="center"/>
              <w:rPr>
                <w:sz w:val="20"/>
              </w:rPr>
            </w:pPr>
            <w:r>
              <w:rPr>
                <w:w w:val="99"/>
                <w:sz w:val="20"/>
              </w:rPr>
              <w:t>5</w:t>
            </w:r>
          </w:p>
        </w:tc>
        <w:tc>
          <w:tcPr>
            <w:tcW w:w="929" w:type="dxa"/>
          </w:tcPr>
          <w:p>
            <w:pPr>
              <w:pStyle w:val="TableParagraph"/>
              <w:spacing w:line="217" w:lineRule="exact" w:before="137"/>
              <w:ind w:right="97"/>
              <w:jc w:val="right"/>
              <w:rPr>
                <w:sz w:val="20"/>
              </w:rPr>
            </w:pPr>
            <w:r>
              <w:rPr>
                <w:sz w:val="20"/>
              </w:rPr>
              <w:t>4,883</w:t>
            </w:r>
          </w:p>
        </w:tc>
        <w:tc>
          <w:tcPr>
            <w:tcW w:w="1066" w:type="dxa"/>
          </w:tcPr>
          <w:p>
            <w:pPr>
              <w:pStyle w:val="TableParagraph"/>
              <w:spacing w:line="217" w:lineRule="exact" w:before="137"/>
              <w:ind w:left="85" w:right="80"/>
              <w:jc w:val="center"/>
              <w:rPr>
                <w:sz w:val="20"/>
              </w:rPr>
            </w:pPr>
            <w:r>
              <w:rPr>
                <w:sz w:val="20"/>
              </w:rPr>
              <w:t>884,57935</w:t>
            </w:r>
          </w:p>
        </w:tc>
        <w:tc>
          <w:tcPr>
            <w:tcW w:w="1083" w:type="dxa"/>
          </w:tcPr>
          <w:p>
            <w:pPr>
              <w:pStyle w:val="TableParagraph"/>
              <w:spacing w:line="217" w:lineRule="exact" w:before="137"/>
              <w:ind w:right="95"/>
              <w:jc w:val="right"/>
              <w:rPr>
                <w:sz w:val="20"/>
              </w:rPr>
            </w:pPr>
            <w:r>
              <w:rPr>
                <w:sz w:val="20"/>
              </w:rPr>
              <w:t>0,517</w:t>
            </w:r>
          </w:p>
        </w:tc>
        <w:tc>
          <w:tcPr>
            <w:tcW w:w="1395" w:type="dxa"/>
          </w:tcPr>
          <w:p>
            <w:pPr>
              <w:pStyle w:val="TableParagraph"/>
              <w:spacing w:line="217" w:lineRule="exact" w:before="137"/>
              <w:ind w:right="95"/>
              <w:jc w:val="right"/>
              <w:rPr>
                <w:sz w:val="20"/>
              </w:rPr>
            </w:pPr>
            <w:r>
              <w:rPr>
                <w:sz w:val="20"/>
              </w:rPr>
              <w:t>100,30</w:t>
            </w:r>
          </w:p>
        </w:tc>
        <w:tc>
          <w:tcPr>
            <w:tcW w:w="853" w:type="dxa"/>
            <w:vMerge/>
            <w:tcBorders>
              <w:top w:val="nil"/>
            </w:tcBorders>
          </w:tcPr>
          <w:p>
            <w:pPr>
              <w:rPr>
                <w:sz w:val="2"/>
                <w:szCs w:val="2"/>
              </w:rPr>
            </w:pPr>
          </w:p>
        </w:tc>
        <w:tc>
          <w:tcPr>
            <w:tcW w:w="721" w:type="dxa"/>
            <w:vMerge/>
            <w:tcBorders>
              <w:top w:val="nil"/>
            </w:tcBorders>
          </w:tcPr>
          <w:p>
            <w:pPr>
              <w:rPr>
                <w:sz w:val="2"/>
                <w:szCs w:val="2"/>
              </w:rPr>
            </w:pPr>
          </w:p>
        </w:tc>
      </w:tr>
      <w:tr>
        <w:trPr>
          <w:trHeight w:val="299" w:hRule="atLeast"/>
        </w:trPr>
        <w:tc>
          <w:tcPr>
            <w:tcW w:w="6133" w:type="dxa"/>
            <w:gridSpan w:val="6"/>
            <w:vMerge w:val="restart"/>
            <w:tcBorders>
              <w:left w:val="nil"/>
              <w:bottom w:val="nil"/>
            </w:tcBorders>
          </w:tcPr>
          <w:p>
            <w:pPr>
              <w:pStyle w:val="TableParagraph"/>
              <w:rPr>
                <w:sz w:val="20"/>
              </w:rPr>
            </w:pPr>
          </w:p>
        </w:tc>
        <w:tc>
          <w:tcPr>
            <w:tcW w:w="1395" w:type="dxa"/>
          </w:tcPr>
          <w:p>
            <w:pPr>
              <w:pStyle w:val="TableParagraph"/>
              <w:spacing w:line="215" w:lineRule="exact" w:before="65"/>
              <w:ind w:left="106"/>
              <w:rPr>
                <w:sz w:val="20"/>
              </w:rPr>
            </w:pPr>
            <w:r>
              <w:rPr>
                <w:sz w:val="20"/>
              </w:rPr>
              <w:t>SD</w:t>
            </w:r>
          </w:p>
        </w:tc>
        <w:tc>
          <w:tcPr>
            <w:tcW w:w="853" w:type="dxa"/>
          </w:tcPr>
          <w:p>
            <w:pPr>
              <w:pStyle w:val="TableParagraph"/>
              <w:spacing w:line="215" w:lineRule="exact" w:before="65"/>
              <w:ind w:right="97"/>
              <w:jc w:val="right"/>
              <w:rPr>
                <w:sz w:val="20"/>
              </w:rPr>
            </w:pPr>
            <w:r>
              <w:rPr>
                <w:sz w:val="20"/>
              </w:rPr>
              <w:t>1,80</w:t>
            </w:r>
          </w:p>
        </w:tc>
        <w:tc>
          <w:tcPr>
            <w:tcW w:w="721" w:type="dxa"/>
            <w:vMerge w:val="restart"/>
            <w:tcBorders>
              <w:bottom w:val="nil"/>
              <w:right w:val="nil"/>
            </w:tcBorders>
          </w:tcPr>
          <w:p>
            <w:pPr>
              <w:pStyle w:val="TableParagraph"/>
              <w:rPr>
                <w:sz w:val="20"/>
              </w:rPr>
            </w:pPr>
          </w:p>
        </w:tc>
      </w:tr>
      <w:tr>
        <w:trPr>
          <w:trHeight w:val="301" w:hRule="atLeast"/>
        </w:trPr>
        <w:tc>
          <w:tcPr>
            <w:tcW w:w="6133" w:type="dxa"/>
            <w:gridSpan w:val="6"/>
            <w:vMerge/>
            <w:tcBorders>
              <w:top w:val="nil"/>
              <w:left w:val="nil"/>
              <w:bottom w:val="nil"/>
            </w:tcBorders>
          </w:tcPr>
          <w:p>
            <w:pPr>
              <w:rPr>
                <w:sz w:val="2"/>
                <w:szCs w:val="2"/>
              </w:rPr>
            </w:pPr>
          </w:p>
        </w:tc>
        <w:tc>
          <w:tcPr>
            <w:tcW w:w="1395" w:type="dxa"/>
          </w:tcPr>
          <w:p>
            <w:pPr>
              <w:pStyle w:val="TableParagraph"/>
              <w:spacing w:line="212" w:lineRule="exact" w:before="70"/>
              <w:ind w:left="106"/>
              <w:rPr>
                <w:b/>
                <w:sz w:val="20"/>
              </w:rPr>
            </w:pPr>
            <w:r>
              <w:rPr>
                <w:b/>
                <w:sz w:val="20"/>
              </w:rPr>
              <w:t>Rata-Rata</w:t>
            </w:r>
          </w:p>
        </w:tc>
        <w:tc>
          <w:tcPr>
            <w:tcW w:w="853" w:type="dxa"/>
          </w:tcPr>
          <w:p>
            <w:pPr>
              <w:pStyle w:val="TableParagraph"/>
              <w:spacing w:line="217" w:lineRule="exact" w:before="65"/>
              <w:ind w:right="97"/>
              <w:jc w:val="right"/>
              <w:rPr>
                <w:sz w:val="20"/>
              </w:rPr>
            </w:pPr>
            <w:r>
              <w:rPr>
                <w:sz w:val="20"/>
              </w:rPr>
              <w:t>98,43</w:t>
            </w:r>
          </w:p>
        </w:tc>
        <w:tc>
          <w:tcPr>
            <w:tcW w:w="721" w:type="dxa"/>
            <w:vMerge/>
            <w:tcBorders>
              <w:top w:val="nil"/>
              <w:bottom w:val="nil"/>
              <w:right w:val="nil"/>
            </w:tcBorders>
          </w:tcPr>
          <w:p>
            <w:pPr>
              <w:rPr>
                <w:sz w:val="2"/>
                <w:szCs w:val="2"/>
              </w:rPr>
            </w:pPr>
          </w:p>
        </w:tc>
      </w:tr>
      <w:tr>
        <w:trPr>
          <w:trHeight w:val="299" w:hRule="atLeast"/>
        </w:trPr>
        <w:tc>
          <w:tcPr>
            <w:tcW w:w="6133" w:type="dxa"/>
            <w:gridSpan w:val="6"/>
            <w:vMerge/>
            <w:tcBorders>
              <w:top w:val="nil"/>
              <w:left w:val="nil"/>
              <w:bottom w:val="nil"/>
            </w:tcBorders>
          </w:tcPr>
          <w:p>
            <w:pPr>
              <w:rPr>
                <w:sz w:val="2"/>
                <w:szCs w:val="2"/>
              </w:rPr>
            </w:pPr>
          </w:p>
        </w:tc>
        <w:tc>
          <w:tcPr>
            <w:tcW w:w="1395" w:type="dxa"/>
          </w:tcPr>
          <w:p>
            <w:pPr>
              <w:pStyle w:val="TableParagraph"/>
              <w:spacing w:line="212" w:lineRule="exact" w:before="67"/>
              <w:ind w:left="106"/>
              <w:rPr>
                <w:b/>
                <w:sz w:val="20"/>
              </w:rPr>
            </w:pPr>
            <w:r>
              <w:rPr>
                <w:b/>
                <w:sz w:val="20"/>
              </w:rPr>
              <w:t>SBR</w:t>
            </w:r>
          </w:p>
        </w:tc>
        <w:tc>
          <w:tcPr>
            <w:tcW w:w="853" w:type="dxa"/>
          </w:tcPr>
          <w:p>
            <w:pPr>
              <w:pStyle w:val="TableParagraph"/>
              <w:spacing w:line="212" w:lineRule="exact" w:before="67"/>
              <w:ind w:right="96"/>
              <w:jc w:val="right"/>
              <w:rPr>
                <w:b/>
                <w:sz w:val="20"/>
              </w:rPr>
            </w:pPr>
            <w:r>
              <w:rPr>
                <w:b/>
                <w:sz w:val="20"/>
              </w:rPr>
              <w:t>1,83</w:t>
            </w:r>
          </w:p>
        </w:tc>
        <w:tc>
          <w:tcPr>
            <w:tcW w:w="721" w:type="dxa"/>
            <w:vMerge/>
            <w:tcBorders>
              <w:top w:val="nil"/>
              <w:bottom w:val="nil"/>
              <w:right w:val="nil"/>
            </w:tcBorders>
          </w:tcPr>
          <w:p>
            <w:pPr>
              <w:rPr>
                <w:sz w:val="2"/>
                <w:szCs w:val="2"/>
              </w:rPr>
            </w:pPr>
          </w:p>
        </w:tc>
      </w:tr>
    </w:tbl>
    <w:p>
      <w:pPr>
        <w:pStyle w:val="BodyText"/>
        <w:spacing w:before="9"/>
        <w:rPr>
          <w:sz w:val="27"/>
        </w:rPr>
      </w:pPr>
    </w:p>
    <w:p>
      <w:pPr>
        <w:pStyle w:val="ListParagraph"/>
        <w:numPr>
          <w:ilvl w:val="2"/>
          <w:numId w:val="28"/>
        </w:numPr>
        <w:tabs>
          <w:tab w:pos="762" w:val="left" w:leader="none"/>
        </w:tabs>
        <w:spacing w:line="240" w:lineRule="auto" w:before="90" w:after="0"/>
        <w:ind w:left="787" w:right="2329" w:hanging="567"/>
        <w:jc w:val="both"/>
        <w:rPr>
          <w:b/>
          <w:sz w:val="24"/>
        </w:rPr>
      </w:pPr>
      <w:r>
        <w:rPr>
          <w:b/>
          <w:sz w:val="24"/>
        </w:rPr>
        <w:t>Parameter Batas Deteksi (</w:t>
      </w:r>
      <w:r>
        <w:rPr>
          <w:b/>
          <w:i/>
          <w:sz w:val="24"/>
        </w:rPr>
        <w:t>Limit Of Detection</w:t>
      </w:r>
      <w:r>
        <w:rPr>
          <w:b/>
          <w:sz w:val="24"/>
        </w:rPr>
        <w:t>) dan Batas Kuantisasi (</w:t>
      </w:r>
      <w:r>
        <w:rPr>
          <w:b/>
          <w:i/>
          <w:sz w:val="24"/>
        </w:rPr>
        <w:t>Limit Of</w:t>
      </w:r>
      <w:r>
        <w:rPr>
          <w:b/>
          <w:i/>
          <w:spacing w:val="-2"/>
          <w:sz w:val="24"/>
        </w:rPr>
        <w:t> </w:t>
      </w:r>
      <w:r>
        <w:rPr>
          <w:b/>
          <w:i/>
          <w:sz w:val="24"/>
        </w:rPr>
        <w:t>Quatification</w:t>
      </w:r>
      <w:r>
        <w:rPr>
          <w:b/>
          <w:sz w:val="24"/>
        </w:rPr>
        <w:t>)</w:t>
      </w:r>
    </w:p>
    <w:p>
      <w:pPr>
        <w:pStyle w:val="BodyText"/>
        <w:spacing w:line="360" w:lineRule="auto" w:before="117"/>
        <w:ind w:left="221" w:right="1782" w:firstLine="566"/>
        <w:jc w:val="both"/>
      </w:pPr>
      <w:r>
        <w:rPr/>
        <w:t>Berdasarkan perhitungan yang dilakukan menggunakan persamaan 6 dan 7 diperoleh nilai batas deteksi dan kuantitasi masing-masing berturut-turut 0,03 dan 0,11 mg/mL (Tabel 13). Hal ini bermakna bahwa metode masih dapat mendeteksi analit sampai batas 0,03 mg/mL dan dapat memberikan hasil uji secara presisi sampai dengan konsentrasi terkecil 0,11 mg/mL.</w:t>
      </w:r>
    </w:p>
    <w:p>
      <w:pPr>
        <w:spacing w:after="0" w:line="360" w:lineRule="auto"/>
        <w:jc w:val="both"/>
        <w:sectPr>
          <w:pgSz w:w="11910" w:h="16840"/>
          <w:pgMar w:header="0" w:footer="1063" w:top="1580" w:bottom="1260" w:left="1480" w:right="480"/>
        </w:sectPr>
      </w:pPr>
    </w:p>
    <w:p>
      <w:pPr>
        <w:spacing w:before="95"/>
        <w:ind w:left="1354" w:right="2810" w:hanging="1133"/>
        <w:jc w:val="left"/>
        <w:rPr>
          <w:sz w:val="24"/>
        </w:rPr>
      </w:pPr>
      <w:r>
        <w:rPr>
          <w:b/>
          <w:sz w:val="24"/>
        </w:rPr>
        <w:t>Tabel 13. </w:t>
      </w:r>
      <w:r>
        <w:rPr>
          <w:sz w:val="24"/>
        </w:rPr>
        <w:t>Data Parameter Batas Deteksi (</w:t>
      </w:r>
      <w:r>
        <w:rPr>
          <w:i/>
          <w:sz w:val="24"/>
        </w:rPr>
        <w:t>Limit Of Detection</w:t>
      </w:r>
      <w:r>
        <w:rPr>
          <w:sz w:val="24"/>
        </w:rPr>
        <w:t>) dan Batas Kuantisasi (</w:t>
      </w:r>
      <w:r>
        <w:rPr>
          <w:i/>
          <w:sz w:val="24"/>
        </w:rPr>
        <w:t>Limit Of Quatification</w:t>
      </w:r>
      <w:r>
        <w:rPr>
          <w:sz w:val="24"/>
        </w:rPr>
        <w:t>)</w:t>
      </w:r>
    </w:p>
    <w:p>
      <w:pPr>
        <w:pStyle w:val="BodyText"/>
        <w:spacing w:before="8"/>
      </w:pPr>
    </w:p>
    <w:tbl>
      <w:tblPr>
        <w:tblW w:w="0" w:type="auto"/>
        <w:jc w:val="left"/>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6"/>
        <w:gridCol w:w="1236"/>
        <w:gridCol w:w="1339"/>
        <w:gridCol w:w="1339"/>
        <w:gridCol w:w="1541"/>
      </w:tblGrid>
      <w:tr>
        <w:trPr>
          <w:trHeight w:val="827" w:hRule="atLeast"/>
        </w:trPr>
        <w:tc>
          <w:tcPr>
            <w:tcW w:w="1536" w:type="dxa"/>
          </w:tcPr>
          <w:p>
            <w:pPr>
              <w:pStyle w:val="TableParagraph"/>
              <w:spacing w:line="276" w:lineRule="exact"/>
              <w:ind w:left="105" w:right="102" w:firstLine="4"/>
              <w:jc w:val="center"/>
              <w:rPr>
                <w:b/>
                <w:sz w:val="24"/>
              </w:rPr>
            </w:pPr>
            <w:r>
              <w:rPr>
                <w:b/>
                <w:sz w:val="24"/>
              </w:rPr>
              <w:t>x         </w:t>
            </w:r>
            <w:r>
              <w:rPr>
                <w:b/>
                <w:spacing w:val="-1"/>
                <w:sz w:val="24"/>
              </w:rPr>
              <w:t>(Konsentrasi </w:t>
            </w:r>
            <w:r>
              <w:rPr>
                <w:b/>
                <w:sz w:val="24"/>
              </w:rPr>
              <w:t>mg/mL)</w:t>
            </w:r>
          </w:p>
        </w:tc>
        <w:tc>
          <w:tcPr>
            <w:tcW w:w="1236" w:type="dxa"/>
          </w:tcPr>
          <w:p>
            <w:pPr>
              <w:pStyle w:val="TableParagraph"/>
              <w:spacing w:line="276" w:lineRule="exact"/>
              <w:ind w:left="323" w:right="296" w:firstLine="232"/>
              <w:rPr>
                <w:b/>
                <w:sz w:val="24"/>
              </w:rPr>
            </w:pPr>
            <w:r>
              <w:rPr>
                <w:b/>
                <w:sz w:val="24"/>
              </w:rPr>
              <w:t>y (Luas Area)</w:t>
            </w:r>
          </w:p>
        </w:tc>
        <w:tc>
          <w:tcPr>
            <w:tcW w:w="1339" w:type="dxa"/>
          </w:tcPr>
          <w:p>
            <w:pPr>
              <w:pStyle w:val="TableParagraph"/>
              <w:spacing w:before="8"/>
              <w:rPr>
                <w:sz w:val="23"/>
              </w:rPr>
            </w:pPr>
          </w:p>
          <w:p>
            <w:pPr>
              <w:pStyle w:val="TableParagraph"/>
              <w:ind w:left="454" w:right="445"/>
              <w:jc w:val="center"/>
              <w:rPr>
                <w:b/>
                <w:sz w:val="24"/>
              </w:rPr>
            </w:pPr>
            <w:r>
              <w:rPr>
                <w:b/>
                <w:sz w:val="24"/>
              </w:rPr>
              <w:t>yi</w:t>
            </w:r>
          </w:p>
        </w:tc>
        <w:tc>
          <w:tcPr>
            <w:tcW w:w="1339" w:type="dxa"/>
          </w:tcPr>
          <w:p>
            <w:pPr>
              <w:pStyle w:val="TableParagraph"/>
              <w:spacing w:before="8"/>
              <w:rPr>
                <w:sz w:val="23"/>
              </w:rPr>
            </w:pPr>
          </w:p>
          <w:p>
            <w:pPr>
              <w:pStyle w:val="TableParagraph"/>
              <w:ind w:left="454" w:right="447"/>
              <w:jc w:val="center"/>
              <w:rPr>
                <w:b/>
                <w:sz w:val="24"/>
              </w:rPr>
            </w:pPr>
            <w:r>
              <w:rPr>
                <w:b/>
                <w:sz w:val="24"/>
              </w:rPr>
              <w:t>y-yi</w:t>
            </w:r>
          </w:p>
        </w:tc>
        <w:tc>
          <w:tcPr>
            <w:tcW w:w="1541" w:type="dxa"/>
          </w:tcPr>
          <w:p>
            <w:pPr>
              <w:pStyle w:val="TableParagraph"/>
              <w:spacing w:before="2"/>
              <w:rPr>
                <w:sz w:val="23"/>
              </w:rPr>
            </w:pPr>
          </w:p>
          <w:p>
            <w:pPr>
              <w:pStyle w:val="TableParagraph"/>
              <w:ind w:left="455"/>
              <w:rPr>
                <w:b/>
                <w:sz w:val="16"/>
              </w:rPr>
            </w:pPr>
            <w:r>
              <w:rPr>
                <w:b/>
                <w:sz w:val="24"/>
              </w:rPr>
              <w:t>(y-yi)</w:t>
            </w:r>
            <w:r>
              <w:rPr>
                <w:b/>
                <w:position w:val="8"/>
                <w:sz w:val="16"/>
              </w:rPr>
              <w:t>2</w:t>
            </w:r>
          </w:p>
        </w:tc>
      </w:tr>
      <w:tr>
        <w:trPr>
          <w:trHeight w:val="314" w:hRule="atLeast"/>
        </w:trPr>
        <w:tc>
          <w:tcPr>
            <w:tcW w:w="1536" w:type="dxa"/>
          </w:tcPr>
          <w:p>
            <w:pPr>
              <w:pStyle w:val="TableParagraph"/>
              <w:spacing w:line="264" w:lineRule="exact" w:before="29"/>
              <w:ind w:right="98"/>
              <w:jc w:val="right"/>
              <w:rPr>
                <w:sz w:val="24"/>
              </w:rPr>
            </w:pPr>
            <w:r>
              <w:rPr>
                <w:sz w:val="24"/>
              </w:rPr>
              <w:t>0,10</w:t>
            </w:r>
          </w:p>
        </w:tc>
        <w:tc>
          <w:tcPr>
            <w:tcW w:w="1236" w:type="dxa"/>
          </w:tcPr>
          <w:p>
            <w:pPr>
              <w:pStyle w:val="TableParagraph"/>
              <w:spacing w:line="264" w:lineRule="exact" w:before="29"/>
              <w:ind w:left="207" w:right="78"/>
              <w:jc w:val="center"/>
              <w:rPr>
                <w:sz w:val="24"/>
              </w:rPr>
            </w:pPr>
            <w:r>
              <w:rPr>
                <w:sz w:val="24"/>
              </w:rPr>
              <w:t>180,2278</w:t>
            </w:r>
          </w:p>
        </w:tc>
        <w:tc>
          <w:tcPr>
            <w:tcW w:w="1339" w:type="dxa"/>
          </w:tcPr>
          <w:p>
            <w:pPr>
              <w:pStyle w:val="TableParagraph"/>
              <w:spacing w:line="264" w:lineRule="exact" w:before="29"/>
              <w:ind w:right="95"/>
              <w:jc w:val="right"/>
              <w:rPr>
                <w:sz w:val="24"/>
              </w:rPr>
            </w:pPr>
            <w:r>
              <w:rPr>
                <w:sz w:val="24"/>
              </w:rPr>
              <w:t>172,4601</w:t>
            </w:r>
          </w:p>
        </w:tc>
        <w:tc>
          <w:tcPr>
            <w:tcW w:w="1339" w:type="dxa"/>
          </w:tcPr>
          <w:p>
            <w:pPr>
              <w:pStyle w:val="TableParagraph"/>
              <w:spacing w:line="264" w:lineRule="exact" w:before="29"/>
              <w:ind w:right="95"/>
              <w:jc w:val="right"/>
              <w:rPr>
                <w:sz w:val="24"/>
              </w:rPr>
            </w:pPr>
            <w:r>
              <w:rPr>
                <w:sz w:val="24"/>
              </w:rPr>
              <w:t>7,7677</w:t>
            </w:r>
          </w:p>
        </w:tc>
        <w:tc>
          <w:tcPr>
            <w:tcW w:w="1541" w:type="dxa"/>
          </w:tcPr>
          <w:p>
            <w:pPr>
              <w:pStyle w:val="TableParagraph"/>
              <w:spacing w:line="264" w:lineRule="exact" w:before="29"/>
              <w:ind w:right="95"/>
              <w:jc w:val="right"/>
              <w:rPr>
                <w:sz w:val="24"/>
              </w:rPr>
            </w:pPr>
            <w:r>
              <w:rPr>
                <w:sz w:val="24"/>
              </w:rPr>
              <w:t>60,3370</w:t>
            </w:r>
          </w:p>
        </w:tc>
      </w:tr>
      <w:tr>
        <w:trPr>
          <w:trHeight w:val="316" w:hRule="atLeast"/>
        </w:trPr>
        <w:tc>
          <w:tcPr>
            <w:tcW w:w="1536" w:type="dxa"/>
          </w:tcPr>
          <w:p>
            <w:pPr>
              <w:pStyle w:val="TableParagraph"/>
              <w:spacing w:line="264" w:lineRule="exact" w:before="32"/>
              <w:ind w:right="98"/>
              <w:jc w:val="right"/>
              <w:rPr>
                <w:sz w:val="24"/>
              </w:rPr>
            </w:pPr>
            <w:r>
              <w:rPr>
                <w:sz w:val="24"/>
              </w:rPr>
              <w:t>0,30</w:t>
            </w:r>
          </w:p>
        </w:tc>
        <w:tc>
          <w:tcPr>
            <w:tcW w:w="1236" w:type="dxa"/>
          </w:tcPr>
          <w:p>
            <w:pPr>
              <w:pStyle w:val="TableParagraph"/>
              <w:spacing w:line="264" w:lineRule="exact" w:before="32"/>
              <w:ind w:left="207" w:right="78"/>
              <w:jc w:val="center"/>
              <w:rPr>
                <w:sz w:val="24"/>
              </w:rPr>
            </w:pPr>
            <w:r>
              <w:rPr>
                <w:sz w:val="24"/>
              </w:rPr>
              <w:t>507,6713</w:t>
            </w:r>
          </w:p>
        </w:tc>
        <w:tc>
          <w:tcPr>
            <w:tcW w:w="1339" w:type="dxa"/>
          </w:tcPr>
          <w:p>
            <w:pPr>
              <w:pStyle w:val="TableParagraph"/>
              <w:spacing w:line="264" w:lineRule="exact" w:before="32"/>
              <w:ind w:right="95"/>
              <w:jc w:val="right"/>
              <w:rPr>
                <w:sz w:val="24"/>
              </w:rPr>
            </w:pPr>
            <w:r>
              <w:rPr>
                <w:sz w:val="24"/>
              </w:rPr>
              <w:t>502,1199</w:t>
            </w:r>
          </w:p>
        </w:tc>
        <w:tc>
          <w:tcPr>
            <w:tcW w:w="1339" w:type="dxa"/>
          </w:tcPr>
          <w:p>
            <w:pPr>
              <w:pStyle w:val="TableParagraph"/>
              <w:spacing w:line="264" w:lineRule="exact" w:before="32"/>
              <w:ind w:right="95"/>
              <w:jc w:val="right"/>
              <w:rPr>
                <w:sz w:val="24"/>
              </w:rPr>
            </w:pPr>
            <w:r>
              <w:rPr>
                <w:sz w:val="24"/>
              </w:rPr>
              <w:t>5,5514</w:t>
            </w:r>
          </w:p>
        </w:tc>
        <w:tc>
          <w:tcPr>
            <w:tcW w:w="1541" w:type="dxa"/>
          </w:tcPr>
          <w:p>
            <w:pPr>
              <w:pStyle w:val="TableParagraph"/>
              <w:spacing w:line="264" w:lineRule="exact" w:before="32"/>
              <w:ind w:right="95"/>
              <w:jc w:val="right"/>
              <w:rPr>
                <w:sz w:val="24"/>
              </w:rPr>
            </w:pPr>
            <w:r>
              <w:rPr>
                <w:sz w:val="24"/>
              </w:rPr>
              <w:t>30,8184</w:t>
            </w:r>
          </w:p>
        </w:tc>
      </w:tr>
      <w:tr>
        <w:trPr>
          <w:trHeight w:val="313" w:hRule="atLeast"/>
        </w:trPr>
        <w:tc>
          <w:tcPr>
            <w:tcW w:w="1536" w:type="dxa"/>
          </w:tcPr>
          <w:p>
            <w:pPr>
              <w:pStyle w:val="TableParagraph"/>
              <w:spacing w:line="264" w:lineRule="exact" w:before="30"/>
              <w:ind w:right="98"/>
              <w:jc w:val="right"/>
              <w:rPr>
                <w:sz w:val="24"/>
              </w:rPr>
            </w:pPr>
            <w:r>
              <w:rPr>
                <w:sz w:val="24"/>
              </w:rPr>
              <w:t>0,52</w:t>
            </w:r>
          </w:p>
        </w:tc>
        <w:tc>
          <w:tcPr>
            <w:tcW w:w="1236" w:type="dxa"/>
          </w:tcPr>
          <w:p>
            <w:pPr>
              <w:pStyle w:val="TableParagraph"/>
              <w:spacing w:line="264" w:lineRule="exact" w:before="30"/>
              <w:ind w:left="207" w:right="78"/>
              <w:jc w:val="center"/>
              <w:rPr>
                <w:sz w:val="24"/>
              </w:rPr>
            </w:pPr>
            <w:r>
              <w:rPr>
                <w:sz w:val="24"/>
              </w:rPr>
              <w:t>840,2366</w:t>
            </w:r>
          </w:p>
        </w:tc>
        <w:tc>
          <w:tcPr>
            <w:tcW w:w="1339" w:type="dxa"/>
          </w:tcPr>
          <w:p>
            <w:pPr>
              <w:pStyle w:val="TableParagraph"/>
              <w:spacing w:line="264" w:lineRule="exact" w:before="30"/>
              <w:ind w:right="95"/>
              <w:jc w:val="right"/>
              <w:rPr>
                <w:sz w:val="24"/>
              </w:rPr>
            </w:pPr>
            <w:r>
              <w:rPr>
                <w:sz w:val="24"/>
              </w:rPr>
              <w:t>868,5945</w:t>
            </w:r>
          </w:p>
        </w:tc>
        <w:tc>
          <w:tcPr>
            <w:tcW w:w="1339" w:type="dxa"/>
          </w:tcPr>
          <w:p>
            <w:pPr>
              <w:pStyle w:val="TableParagraph"/>
              <w:spacing w:line="264" w:lineRule="exact" w:before="30"/>
              <w:ind w:right="95"/>
              <w:jc w:val="right"/>
              <w:rPr>
                <w:sz w:val="24"/>
              </w:rPr>
            </w:pPr>
            <w:r>
              <w:rPr>
                <w:sz w:val="24"/>
              </w:rPr>
              <w:t>-28,3579</w:t>
            </w:r>
          </w:p>
        </w:tc>
        <w:tc>
          <w:tcPr>
            <w:tcW w:w="1541" w:type="dxa"/>
          </w:tcPr>
          <w:p>
            <w:pPr>
              <w:pStyle w:val="TableParagraph"/>
              <w:spacing w:line="264" w:lineRule="exact" w:before="30"/>
              <w:ind w:right="95"/>
              <w:jc w:val="right"/>
              <w:rPr>
                <w:sz w:val="24"/>
              </w:rPr>
            </w:pPr>
            <w:r>
              <w:rPr>
                <w:sz w:val="24"/>
              </w:rPr>
              <w:t>804,1697</w:t>
            </w:r>
          </w:p>
        </w:tc>
      </w:tr>
      <w:tr>
        <w:trPr>
          <w:trHeight w:val="316" w:hRule="atLeast"/>
        </w:trPr>
        <w:tc>
          <w:tcPr>
            <w:tcW w:w="1536" w:type="dxa"/>
          </w:tcPr>
          <w:p>
            <w:pPr>
              <w:pStyle w:val="TableParagraph"/>
              <w:spacing w:line="264" w:lineRule="exact" w:before="32"/>
              <w:ind w:right="98"/>
              <w:jc w:val="right"/>
              <w:rPr>
                <w:sz w:val="24"/>
              </w:rPr>
            </w:pPr>
            <w:r>
              <w:rPr>
                <w:sz w:val="24"/>
              </w:rPr>
              <w:t>0,91</w:t>
            </w:r>
          </w:p>
        </w:tc>
        <w:tc>
          <w:tcPr>
            <w:tcW w:w="1236" w:type="dxa"/>
          </w:tcPr>
          <w:p>
            <w:pPr>
              <w:pStyle w:val="TableParagraph"/>
              <w:spacing w:line="264" w:lineRule="exact" w:before="32"/>
              <w:ind w:left="87" w:right="78"/>
              <w:jc w:val="center"/>
              <w:rPr>
                <w:sz w:val="24"/>
              </w:rPr>
            </w:pPr>
            <w:r>
              <w:rPr>
                <w:sz w:val="24"/>
              </w:rPr>
              <w:t>1540,9384</w:t>
            </w:r>
          </w:p>
        </w:tc>
        <w:tc>
          <w:tcPr>
            <w:tcW w:w="1339" w:type="dxa"/>
          </w:tcPr>
          <w:p>
            <w:pPr>
              <w:pStyle w:val="TableParagraph"/>
              <w:spacing w:line="264" w:lineRule="exact" w:before="32"/>
              <w:ind w:right="95"/>
              <w:jc w:val="right"/>
              <w:rPr>
                <w:sz w:val="24"/>
              </w:rPr>
            </w:pPr>
            <w:r>
              <w:rPr>
                <w:sz w:val="24"/>
              </w:rPr>
              <w:t>1521,2205</w:t>
            </w:r>
          </w:p>
        </w:tc>
        <w:tc>
          <w:tcPr>
            <w:tcW w:w="1339" w:type="dxa"/>
          </w:tcPr>
          <w:p>
            <w:pPr>
              <w:pStyle w:val="TableParagraph"/>
              <w:spacing w:line="264" w:lineRule="exact" w:before="32"/>
              <w:ind w:right="95"/>
              <w:jc w:val="right"/>
              <w:rPr>
                <w:sz w:val="24"/>
              </w:rPr>
            </w:pPr>
            <w:r>
              <w:rPr>
                <w:sz w:val="24"/>
              </w:rPr>
              <w:t>19,7179</w:t>
            </w:r>
          </w:p>
        </w:tc>
        <w:tc>
          <w:tcPr>
            <w:tcW w:w="1541" w:type="dxa"/>
          </w:tcPr>
          <w:p>
            <w:pPr>
              <w:pStyle w:val="TableParagraph"/>
              <w:spacing w:line="264" w:lineRule="exact" w:before="32"/>
              <w:ind w:right="95"/>
              <w:jc w:val="right"/>
              <w:rPr>
                <w:sz w:val="24"/>
              </w:rPr>
            </w:pPr>
            <w:r>
              <w:rPr>
                <w:sz w:val="24"/>
              </w:rPr>
              <w:t>388,7954</w:t>
            </w:r>
          </w:p>
        </w:tc>
      </w:tr>
      <w:tr>
        <w:trPr>
          <w:trHeight w:val="313" w:hRule="atLeast"/>
        </w:trPr>
        <w:tc>
          <w:tcPr>
            <w:tcW w:w="1536" w:type="dxa"/>
          </w:tcPr>
          <w:p>
            <w:pPr>
              <w:pStyle w:val="TableParagraph"/>
              <w:spacing w:line="264" w:lineRule="exact" w:before="30"/>
              <w:ind w:right="98"/>
              <w:jc w:val="right"/>
              <w:rPr>
                <w:sz w:val="24"/>
              </w:rPr>
            </w:pPr>
            <w:r>
              <w:rPr>
                <w:sz w:val="24"/>
              </w:rPr>
              <w:t>1,11</w:t>
            </w:r>
          </w:p>
        </w:tc>
        <w:tc>
          <w:tcPr>
            <w:tcW w:w="1236" w:type="dxa"/>
          </w:tcPr>
          <w:p>
            <w:pPr>
              <w:pStyle w:val="TableParagraph"/>
              <w:spacing w:line="264" w:lineRule="exact" w:before="30"/>
              <w:ind w:left="87" w:right="78"/>
              <w:jc w:val="center"/>
              <w:rPr>
                <w:sz w:val="24"/>
              </w:rPr>
            </w:pPr>
            <w:r>
              <w:rPr>
                <w:sz w:val="24"/>
              </w:rPr>
              <w:t>1853,5015</w:t>
            </w:r>
          </w:p>
        </w:tc>
        <w:tc>
          <w:tcPr>
            <w:tcW w:w="1339" w:type="dxa"/>
          </w:tcPr>
          <w:p>
            <w:pPr>
              <w:pStyle w:val="TableParagraph"/>
              <w:spacing w:line="264" w:lineRule="exact" w:before="30"/>
              <w:ind w:right="95"/>
              <w:jc w:val="right"/>
              <w:rPr>
                <w:sz w:val="24"/>
              </w:rPr>
            </w:pPr>
            <w:r>
              <w:rPr>
                <w:sz w:val="24"/>
              </w:rPr>
              <w:t>1855,9005</w:t>
            </w:r>
          </w:p>
        </w:tc>
        <w:tc>
          <w:tcPr>
            <w:tcW w:w="1339" w:type="dxa"/>
          </w:tcPr>
          <w:p>
            <w:pPr>
              <w:pStyle w:val="TableParagraph"/>
              <w:spacing w:line="264" w:lineRule="exact" w:before="30"/>
              <w:ind w:right="95"/>
              <w:jc w:val="right"/>
              <w:rPr>
                <w:sz w:val="24"/>
              </w:rPr>
            </w:pPr>
            <w:r>
              <w:rPr>
                <w:sz w:val="24"/>
              </w:rPr>
              <w:t>-2,3990</w:t>
            </w:r>
          </w:p>
        </w:tc>
        <w:tc>
          <w:tcPr>
            <w:tcW w:w="1541" w:type="dxa"/>
          </w:tcPr>
          <w:p>
            <w:pPr>
              <w:pStyle w:val="TableParagraph"/>
              <w:spacing w:line="264" w:lineRule="exact" w:before="30"/>
              <w:ind w:right="95"/>
              <w:jc w:val="right"/>
              <w:rPr>
                <w:sz w:val="24"/>
              </w:rPr>
            </w:pPr>
            <w:r>
              <w:rPr>
                <w:sz w:val="24"/>
              </w:rPr>
              <w:t>5,7552</w:t>
            </w:r>
          </w:p>
        </w:tc>
      </w:tr>
      <w:tr>
        <w:trPr>
          <w:trHeight w:val="314" w:hRule="atLeast"/>
        </w:trPr>
        <w:tc>
          <w:tcPr>
            <w:tcW w:w="1536" w:type="dxa"/>
          </w:tcPr>
          <w:p>
            <w:pPr>
              <w:pStyle w:val="TableParagraph"/>
              <w:spacing w:line="264" w:lineRule="exact" w:before="30"/>
              <w:ind w:right="98"/>
              <w:jc w:val="right"/>
              <w:rPr>
                <w:sz w:val="24"/>
              </w:rPr>
            </w:pPr>
            <w:r>
              <w:rPr>
                <w:sz w:val="24"/>
              </w:rPr>
              <w:t>1,31</w:t>
            </w:r>
          </w:p>
        </w:tc>
        <w:tc>
          <w:tcPr>
            <w:tcW w:w="1236" w:type="dxa"/>
          </w:tcPr>
          <w:p>
            <w:pPr>
              <w:pStyle w:val="TableParagraph"/>
              <w:spacing w:line="264" w:lineRule="exact" w:before="30"/>
              <w:ind w:left="87" w:right="78"/>
              <w:jc w:val="center"/>
              <w:rPr>
                <w:sz w:val="24"/>
              </w:rPr>
            </w:pPr>
            <w:r>
              <w:rPr>
                <w:sz w:val="24"/>
              </w:rPr>
              <w:t>2188,2221</w:t>
            </w:r>
          </w:p>
        </w:tc>
        <w:tc>
          <w:tcPr>
            <w:tcW w:w="1339" w:type="dxa"/>
          </w:tcPr>
          <w:p>
            <w:pPr>
              <w:pStyle w:val="TableParagraph"/>
              <w:spacing w:line="264" w:lineRule="exact" w:before="30"/>
              <w:ind w:right="95"/>
              <w:jc w:val="right"/>
              <w:rPr>
                <w:sz w:val="24"/>
              </w:rPr>
            </w:pPr>
            <w:r>
              <w:rPr>
                <w:sz w:val="24"/>
              </w:rPr>
              <w:t>2190,5805</w:t>
            </w:r>
          </w:p>
        </w:tc>
        <w:tc>
          <w:tcPr>
            <w:tcW w:w="1339" w:type="dxa"/>
          </w:tcPr>
          <w:p>
            <w:pPr>
              <w:pStyle w:val="TableParagraph"/>
              <w:spacing w:line="264" w:lineRule="exact" w:before="30"/>
              <w:ind w:right="95"/>
              <w:jc w:val="right"/>
              <w:rPr>
                <w:sz w:val="24"/>
              </w:rPr>
            </w:pPr>
            <w:r>
              <w:rPr>
                <w:sz w:val="24"/>
              </w:rPr>
              <w:t>-2,3584</w:t>
            </w:r>
          </w:p>
        </w:tc>
        <w:tc>
          <w:tcPr>
            <w:tcW w:w="1541" w:type="dxa"/>
          </w:tcPr>
          <w:p>
            <w:pPr>
              <w:pStyle w:val="TableParagraph"/>
              <w:spacing w:line="264" w:lineRule="exact" w:before="30"/>
              <w:ind w:right="95"/>
              <w:jc w:val="right"/>
              <w:rPr>
                <w:sz w:val="24"/>
              </w:rPr>
            </w:pPr>
            <w:r>
              <w:rPr>
                <w:sz w:val="24"/>
              </w:rPr>
              <w:t>5,5621</w:t>
            </w:r>
          </w:p>
        </w:tc>
      </w:tr>
      <w:tr>
        <w:trPr>
          <w:trHeight w:val="316" w:hRule="atLeast"/>
        </w:trPr>
        <w:tc>
          <w:tcPr>
            <w:tcW w:w="5450" w:type="dxa"/>
            <w:gridSpan w:val="4"/>
          </w:tcPr>
          <w:p>
            <w:pPr>
              <w:pStyle w:val="TableParagraph"/>
              <w:spacing w:line="264" w:lineRule="exact" w:before="32"/>
              <w:ind w:right="95"/>
              <w:jc w:val="right"/>
              <w:rPr>
                <w:sz w:val="24"/>
              </w:rPr>
            </w:pPr>
            <w:r>
              <w:rPr>
                <w:sz w:val="24"/>
              </w:rPr>
              <w:t>Jumlah</w:t>
            </w:r>
          </w:p>
        </w:tc>
        <w:tc>
          <w:tcPr>
            <w:tcW w:w="1541" w:type="dxa"/>
          </w:tcPr>
          <w:p>
            <w:pPr>
              <w:pStyle w:val="TableParagraph"/>
              <w:spacing w:line="259" w:lineRule="exact" w:before="37"/>
              <w:ind w:right="95"/>
              <w:jc w:val="right"/>
              <w:rPr>
                <w:b/>
                <w:sz w:val="24"/>
              </w:rPr>
            </w:pPr>
            <w:r>
              <w:rPr>
                <w:b/>
                <w:sz w:val="24"/>
              </w:rPr>
              <w:t>1295,4379</w:t>
            </w:r>
          </w:p>
        </w:tc>
      </w:tr>
      <w:tr>
        <w:trPr>
          <w:trHeight w:val="314" w:hRule="atLeast"/>
        </w:trPr>
        <w:tc>
          <w:tcPr>
            <w:tcW w:w="6991" w:type="dxa"/>
            <w:gridSpan w:val="5"/>
          </w:tcPr>
          <w:p>
            <w:pPr>
              <w:pStyle w:val="TableParagraph"/>
              <w:spacing w:line="264" w:lineRule="exact" w:before="30"/>
              <w:ind w:left="2505" w:right="2499"/>
              <w:jc w:val="center"/>
              <w:rPr>
                <w:sz w:val="24"/>
              </w:rPr>
            </w:pPr>
            <w:r>
              <w:rPr>
                <w:sz w:val="24"/>
              </w:rPr>
              <w:t>LOD = 0,03 mg/mL</w:t>
            </w:r>
          </w:p>
        </w:tc>
      </w:tr>
      <w:tr>
        <w:trPr>
          <w:trHeight w:val="316" w:hRule="atLeast"/>
        </w:trPr>
        <w:tc>
          <w:tcPr>
            <w:tcW w:w="6991" w:type="dxa"/>
            <w:gridSpan w:val="5"/>
          </w:tcPr>
          <w:p>
            <w:pPr>
              <w:pStyle w:val="TableParagraph"/>
              <w:spacing w:line="264" w:lineRule="exact" w:before="32"/>
              <w:ind w:left="2505" w:right="2499"/>
              <w:jc w:val="center"/>
              <w:rPr>
                <w:sz w:val="24"/>
              </w:rPr>
            </w:pPr>
            <w:r>
              <w:rPr>
                <w:sz w:val="24"/>
              </w:rPr>
              <w:t>LOQ = 0,11 mg/mL</w:t>
            </w:r>
          </w:p>
        </w:tc>
      </w:tr>
    </w:tbl>
    <w:p>
      <w:pPr>
        <w:pStyle w:val="BodyText"/>
        <w:rPr>
          <w:sz w:val="26"/>
        </w:rPr>
      </w:pPr>
    </w:p>
    <w:p>
      <w:pPr>
        <w:pStyle w:val="BodyText"/>
        <w:rPr>
          <w:sz w:val="26"/>
        </w:rPr>
      </w:pPr>
    </w:p>
    <w:p>
      <w:pPr>
        <w:pStyle w:val="Heading1"/>
        <w:numPr>
          <w:ilvl w:val="1"/>
          <w:numId w:val="28"/>
        </w:numPr>
        <w:tabs>
          <w:tab w:pos="789" w:val="left" w:leader="none"/>
        </w:tabs>
        <w:spacing w:line="240" w:lineRule="auto" w:before="226" w:after="0"/>
        <w:ind w:left="787" w:right="1976" w:hanging="567"/>
        <w:jc w:val="both"/>
      </w:pPr>
      <w:bookmarkStart w:name="_TOC_250006" w:id="57"/>
      <w:r>
        <w:rPr/>
        <w:t>Penetapan Kadar Injeksi Difenhidramine HCl Menggunakan Metode Hasil</w:t>
      </w:r>
      <w:r>
        <w:rPr>
          <w:spacing w:val="1"/>
        </w:rPr>
        <w:t> </w:t>
      </w:r>
      <w:bookmarkEnd w:id="57"/>
      <w:r>
        <w:rPr/>
        <w:t>Optimasi</w:t>
      </w:r>
    </w:p>
    <w:p>
      <w:pPr>
        <w:pStyle w:val="BodyText"/>
        <w:spacing w:line="360" w:lineRule="auto" w:before="118"/>
        <w:ind w:left="221" w:right="1782" w:firstLine="566"/>
        <w:jc w:val="both"/>
      </w:pPr>
      <w:r>
        <w:rPr/>
        <w:t>Metode yang telah divalidasi selanjutnya digunakan untuk menguji sampel injeksi difenhidramin HCl yang diperoleh dari sebuah industri farmasi. Hasil pengujian menunjukkan bahwa metode memberikan hasil pengujian yang presisi dengan nilai simpangan baku relatif 0,27% lebih kecil dari 2% (Tabel 14).</w:t>
      </w:r>
    </w:p>
    <w:p>
      <w:pPr>
        <w:pStyle w:val="BodyText"/>
        <w:spacing w:before="8"/>
        <w:rPr>
          <w:sz w:val="35"/>
        </w:rPr>
      </w:pPr>
    </w:p>
    <w:p>
      <w:pPr>
        <w:pStyle w:val="BodyText"/>
        <w:ind w:left="1498" w:right="1628" w:hanging="1277"/>
      </w:pPr>
      <w:r>
        <w:rPr>
          <w:b/>
        </w:rPr>
        <w:t>Tabel14.</w:t>
      </w:r>
      <w:r>
        <w:rPr/>
        <w:t>Data Penetapan Kadar Sampel Injeksi Difenhidramin HCl menggunakan Metode Hasil Optimasi</w:t>
      </w:r>
    </w:p>
    <w:p>
      <w:pPr>
        <w:pStyle w:val="BodyText"/>
        <w:spacing w:before="8"/>
      </w:pPr>
    </w:p>
    <w:tbl>
      <w:tblPr>
        <w:tblW w:w="0" w:type="auto"/>
        <w:jc w:val="left"/>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2"/>
        <w:gridCol w:w="1418"/>
        <w:gridCol w:w="1135"/>
        <w:gridCol w:w="1133"/>
        <w:gridCol w:w="1277"/>
        <w:gridCol w:w="1246"/>
        <w:gridCol w:w="1136"/>
        <w:gridCol w:w="992"/>
      </w:tblGrid>
      <w:tr>
        <w:trPr>
          <w:trHeight w:val="1110" w:hRule="atLeast"/>
        </w:trPr>
        <w:tc>
          <w:tcPr>
            <w:tcW w:w="722" w:type="dxa"/>
          </w:tcPr>
          <w:p>
            <w:pPr>
              <w:pStyle w:val="TableParagraph"/>
              <w:spacing w:before="1"/>
              <w:rPr>
                <w:sz w:val="26"/>
              </w:rPr>
            </w:pPr>
          </w:p>
          <w:p>
            <w:pPr>
              <w:pStyle w:val="TableParagraph"/>
              <w:spacing w:before="1"/>
              <w:ind w:left="213" w:right="185" w:firstLine="12"/>
              <w:rPr>
                <w:b/>
                <w:sz w:val="22"/>
              </w:rPr>
            </w:pPr>
            <w:r>
              <w:rPr>
                <w:b/>
                <w:sz w:val="22"/>
              </w:rPr>
              <w:t>No Uji</w:t>
            </w:r>
          </w:p>
        </w:tc>
        <w:tc>
          <w:tcPr>
            <w:tcW w:w="1418" w:type="dxa"/>
          </w:tcPr>
          <w:p>
            <w:pPr>
              <w:pStyle w:val="TableParagraph"/>
              <w:spacing w:before="1"/>
              <w:rPr>
                <w:sz w:val="26"/>
              </w:rPr>
            </w:pPr>
          </w:p>
          <w:p>
            <w:pPr>
              <w:pStyle w:val="TableParagraph"/>
              <w:spacing w:before="1"/>
              <w:ind w:left="360" w:right="112" w:hanging="221"/>
              <w:rPr>
                <w:b/>
                <w:sz w:val="22"/>
              </w:rPr>
            </w:pPr>
            <w:r>
              <w:rPr>
                <w:b/>
                <w:sz w:val="22"/>
              </w:rPr>
              <w:t>Konsentrasi Sampel</w:t>
            </w:r>
          </w:p>
        </w:tc>
        <w:tc>
          <w:tcPr>
            <w:tcW w:w="1135" w:type="dxa"/>
          </w:tcPr>
          <w:p>
            <w:pPr>
              <w:pStyle w:val="TableParagraph"/>
              <w:spacing w:before="1"/>
              <w:rPr>
                <w:sz w:val="26"/>
              </w:rPr>
            </w:pPr>
          </w:p>
          <w:p>
            <w:pPr>
              <w:pStyle w:val="TableParagraph"/>
              <w:spacing w:before="1"/>
              <w:ind w:left="420" w:right="158" w:hanging="252"/>
              <w:rPr>
                <w:b/>
                <w:sz w:val="22"/>
              </w:rPr>
            </w:pPr>
            <w:r>
              <w:rPr>
                <w:b/>
                <w:sz w:val="22"/>
              </w:rPr>
              <w:t>Ulangan ke-</w:t>
            </w:r>
          </w:p>
        </w:tc>
        <w:tc>
          <w:tcPr>
            <w:tcW w:w="1133" w:type="dxa"/>
          </w:tcPr>
          <w:p>
            <w:pPr>
              <w:pStyle w:val="TableParagraph"/>
              <w:spacing w:before="1"/>
              <w:rPr>
                <w:sz w:val="26"/>
              </w:rPr>
            </w:pPr>
          </w:p>
          <w:p>
            <w:pPr>
              <w:pStyle w:val="TableParagraph"/>
              <w:spacing w:before="1"/>
              <w:ind w:left="219" w:right="187" w:firstLine="21"/>
              <w:rPr>
                <w:b/>
                <w:sz w:val="22"/>
              </w:rPr>
            </w:pPr>
            <w:r>
              <w:rPr>
                <w:b/>
                <w:sz w:val="22"/>
              </w:rPr>
              <w:t>Waktu Retensi</w:t>
            </w:r>
          </w:p>
        </w:tc>
        <w:tc>
          <w:tcPr>
            <w:tcW w:w="1277" w:type="dxa"/>
          </w:tcPr>
          <w:p>
            <w:pPr>
              <w:pStyle w:val="TableParagraph"/>
              <w:rPr>
                <w:sz w:val="24"/>
              </w:rPr>
            </w:pPr>
          </w:p>
          <w:p>
            <w:pPr>
              <w:pStyle w:val="TableParagraph"/>
              <w:spacing w:before="152"/>
              <w:ind w:left="88" w:right="79"/>
              <w:jc w:val="center"/>
              <w:rPr>
                <w:b/>
                <w:sz w:val="22"/>
              </w:rPr>
            </w:pPr>
            <w:r>
              <w:rPr>
                <w:b/>
                <w:sz w:val="22"/>
              </w:rPr>
              <w:t>Luas Area</w:t>
            </w:r>
          </w:p>
        </w:tc>
        <w:tc>
          <w:tcPr>
            <w:tcW w:w="1246" w:type="dxa"/>
          </w:tcPr>
          <w:p>
            <w:pPr>
              <w:pStyle w:val="TableParagraph"/>
              <w:spacing w:before="173"/>
              <w:ind w:left="144" w:right="134" w:hanging="2"/>
              <w:jc w:val="center"/>
              <w:rPr>
                <w:b/>
                <w:sz w:val="22"/>
              </w:rPr>
            </w:pPr>
            <w:r>
              <w:rPr>
                <w:b/>
                <w:sz w:val="22"/>
              </w:rPr>
              <w:t>Kadar Perolehan (mg/mL)</w:t>
            </w:r>
          </w:p>
        </w:tc>
        <w:tc>
          <w:tcPr>
            <w:tcW w:w="1136" w:type="dxa"/>
          </w:tcPr>
          <w:p>
            <w:pPr>
              <w:pStyle w:val="TableParagraph"/>
              <w:spacing w:before="173"/>
              <w:ind w:left="122" w:right="114"/>
              <w:jc w:val="center"/>
              <w:rPr>
                <w:b/>
                <w:sz w:val="22"/>
              </w:rPr>
            </w:pPr>
            <w:r>
              <w:rPr>
                <w:b/>
                <w:sz w:val="22"/>
              </w:rPr>
              <w:t>% Kadar terhadap etiket</w:t>
            </w:r>
          </w:p>
        </w:tc>
        <w:tc>
          <w:tcPr>
            <w:tcW w:w="992" w:type="dxa"/>
          </w:tcPr>
          <w:p>
            <w:pPr>
              <w:pStyle w:val="TableParagraph"/>
              <w:spacing w:before="173"/>
              <w:ind w:left="186" w:right="180" w:firstLine="43"/>
              <w:jc w:val="both"/>
              <w:rPr>
                <w:b/>
                <w:sz w:val="22"/>
              </w:rPr>
            </w:pPr>
            <w:r>
              <w:rPr>
                <w:b/>
                <w:sz w:val="22"/>
              </w:rPr>
              <w:t>Rata- Rata Kadar</w:t>
            </w: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1</w:t>
            </w:r>
          </w:p>
        </w:tc>
        <w:tc>
          <w:tcPr>
            <w:tcW w:w="1418"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9"/>
              <w:rPr>
                <w:sz w:val="26"/>
              </w:rPr>
            </w:pPr>
          </w:p>
          <w:p>
            <w:pPr>
              <w:pStyle w:val="TableParagraph"/>
              <w:ind w:left="220"/>
              <w:rPr>
                <w:sz w:val="22"/>
              </w:rPr>
            </w:pPr>
            <w:r>
              <w:rPr>
                <w:sz w:val="22"/>
              </w:rPr>
              <w:t>0,5 mg/mL</w:t>
            </w:r>
          </w:p>
        </w:tc>
        <w:tc>
          <w:tcPr>
            <w:tcW w:w="1135" w:type="dxa"/>
          </w:tcPr>
          <w:p>
            <w:pPr>
              <w:pStyle w:val="TableParagraph"/>
              <w:spacing w:line="238" w:lineRule="exact" w:before="41"/>
              <w:ind w:left="9"/>
              <w:jc w:val="center"/>
              <w:rPr>
                <w:sz w:val="22"/>
              </w:rPr>
            </w:pPr>
            <w:r>
              <w:rPr>
                <w:w w:val="100"/>
                <w:sz w:val="22"/>
              </w:rPr>
              <w:t>1</w:t>
            </w:r>
          </w:p>
        </w:tc>
        <w:tc>
          <w:tcPr>
            <w:tcW w:w="1133" w:type="dxa"/>
          </w:tcPr>
          <w:p>
            <w:pPr>
              <w:pStyle w:val="TableParagraph"/>
              <w:spacing w:line="238" w:lineRule="exact" w:before="41"/>
              <w:ind w:right="92"/>
              <w:jc w:val="right"/>
              <w:rPr>
                <w:sz w:val="22"/>
              </w:rPr>
            </w:pPr>
            <w:r>
              <w:rPr>
                <w:sz w:val="22"/>
              </w:rPr>
              <w:t>4,992</w:t>
            </w:r>
          </w:p>
        </w:tc>
        <w:tc>
          <w:tcPr>
            <w:tcW w:w="1277" w:type="dxa"/>
          </w:tcPr>
          <w:p>
            <w:pPr>
              <w:pStyle w:val="TableParagraph"/>
              <w:spacing w:line="238" w:lineRule="exact" w:before="41"/>
              <w:ind w:left="212" w:right="79"/>
              <w:jc w:val="center"/>
              <w:rPr>
                <w:sz w:val="22"/>
              </w:rPr>
            </w:pPr>
            <w:r>
              <w:rPr>
                <w:sz w:val="22"/>
              </w:rPr>
              <w:t>854,95679</w:t>
            </w:r>
          </w:p>
        </w:tc>
        <w:tc>
          <w:tcPr>
            <w:tcW w:w="1246" w:type="dxa"/>
          </w:tcPr>
          <w:p>
            <w:pPr>
              <w:pStyle w:val="TableParagraph"/>
              <w:spacing w:line="238" w:lineRule="exact" w:before="41"/>
              <w:ind w:right="93"/>
              <w:jc w:val="right"/>
              <w:rPr>
                <w:sz w:val="22"/>
              </w:rPr>
            </w:pPr>
            <w:r>
              <w:rPr>
                <w:sz w:val="22"/>
              </w:rPr>
              <w:t>0,499</w:t>
            </w:r>
          </w:p>
        </w:tc>
        <w:tc>
          <w:tcPr>
            <w:tcW w:w="1136" w:type="dxa"/>
          </w:tcPr>
          <w:p>
            <w:pPr>
              <w:pStyle w:val="TableParagraph"/>
              <w:spacing w:line="238" w:lineRule="exact" w:before="41"/>
              <w:ind w:right="96"/>
              <w:jc w:val="right"/>
              <w:rPr>
                <w:sz w:val="22"/>
              </w:rPr>
            </w:pPr>
            <w:r>
              <w:rPr>
                <w:sz w:val="22"/>
              </w:rPr>
              <w:t>99,85</w:t>
            </w:r>
          </w:p>
        </w:tc>
        <w:tc>
          <w:tcPr>
            <w:tcW w:w="992" w:type="dxa"/>
            <w:vMerge w:val="restart"/>
          </w:tcPr>
          <w:p>
            <w:pPr>
              <w:pStyle w:val="TableParagraph"/>
              <w:spacing w:before="22"/>
              <w:ind w:left="385"/>
              <w:rPr>
                <w:b/>
                <w:sz w:val="22"/>
              </w:rPr>
            </w:pPr>
            <w:r>
              <w:rPr>
                <w:b/>
                <w:sz w:val="22"/>
              </w:rPr>
              <w:t>99,84</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4,994</w:t>
            </w:r>
          </w:p>
        </w:tc>
        <w:tc>
          <w:tcPr>
            <w:tcW w:w="1277" w:type="dxa"/>
          </w:tcPr>
          <w:p>
            <w:pPr>
              <w:pStyle w:val="TableParagraph"/>
              <w:spacing w:line="238" w:lineRule="exact" w:before="41"/>
              <w:ind w:left="212" w:right="79"/>
              <w:jc w:val="center"/>
              <w:rPr>
                <w:sz w:val="22"/>
              </w:rPr>
            </w:pPr>
            <w:r>
              <w:rPr>
                <w:sz w:val="22"/>
              </w:rPr>
              <w:t>855,74231</w:t>
            </w:r>
          </w:p>
        </w:tc>
        <w:tc>
          <w:tcPr>
            <w:tcW w:w="1246" w:type="dxa"/>
          </w:tcPr>
          <w:p>
            <w:pPr>
              <w:pStyle w:val="TableParagraph"/>
              <w:spacing w:line="238" w:lineRule="exact" w:before="41"/>
              <w:ind w:right="93"/>
              <w:jc w:val="right"/>
              <w:rPr>
                <w:sz w:val="22"/>
              </w:rPr>
            </w:pPr>
            <w:r>
              <w:rPr>
                <w:sz w:val="22"/>
              </w:rPr>
              <w:t>0,500</w:t>
            </w:r>
          </w:p>
        </w:tc>
        <w:tc>
          <w:tcPr>
            <w:tcW w:w="1136" w:type="dxa"/>
          </w:tcPr>
          <w:p>
            <w:pPr>
              <w:pStyle w:val="TableParagraph"/>
              <w:spacing w:line="238" w:lineRule="exact" w:before="41"/>
              <w:ind w:right="96"/>
              <w:jc w:val="right"/>
              <w:rPr>
                <w:sz w:val="22"/>
              </w:rPr>
            </w:pPr>
            <w:r>
              <w:rPr>
                <w:sz w:val="22"/>
              </w:rPr>
              <w:t>99,94</w:t>
            </w:r>
          </w:p>
        </w:tc>
        <w:tc>
          <w:tcPr>
            <w:tcW w:w="992" w:type="dxa"/>
            <w:vMerge/>
            <w:tcBorders>
              <w:top w:val="nil"/>
            </w:tcBorders>
          </w:tcPr>
          <w:p>
            <w:pPr>
              <w:rPr>
                <w:sz w:val="2"/>
                <w:szCs w:val="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3</w:t>
            </w:r>
          </w:p>
        </w:tc>
        <w:tc>
          <w:tcPr>
            <w:tcW w:w="1133" w:type="dxa"/>
          </w:tcPr>
          <w:p>
            <w:pPr>
              <w:pStyle w:val="TableParagraph"/>
              <w:spacing w:line="238" w:lineRule="exact" w:before="41"/>
              <w:ind w:right="92"/>
              <w:jc w:val="right"/>
              <w:rPr>
                <w:sz w:val="22"/>
              </w:rPr>
            </w:pPr>
            <w:r>
              <w:rPr>
                <w:sz w:val="22"/>
              </w:rPr>
              <w:t>4,934</w:t>
            </w:r>
          </w:p>
        </w:tc>
        <w:tc>
          <w:tcPr>
            <w:tcW w:w="1277" w:type="dxa"/>
          </w:tcPr>
          <w:p>
            <w:pPr>
              <w:pStyle w:val="TableParagraph"/>
              <w:spacing w:line="238" w:lineRule="exact" w:before="41"/>
              <w:ind w:left="212" w:right="79"/>
              <w:jc w:val="center"/>
              <w:rPr>
                <w:sz w:val="22"/>
              </w:rPr>
            </w:pPr>
            <w:r>
              <w:rPr>
                <w:sz w:val="22"/>
              </w:rPr>
              <w:t>854,02698</w:t>
            </w:r>
          </w:p>
        </w:tc>
        <w:tc>
          <w:tcPr>
            <w:tcW w:w="1246" w:type="dxa"/>
          </w:tcPr>
          <w:p>
            <w:pPr>
              <w:pStyle w:val="TableParagraph"/>
              <w:spacing w:line="238" w:lineRule="exact" w:before="41"/>
              <w:ind w:right="93"/>
              <w:jc w:val="right"/>
              <w:rPr>
                <w:sz w:val="22"/>
              </w:rPr>
            </w:pPr>
            <w:r>
              <w:rPr>
                <w:sz w:val="22"/>
              </w:rPr>
              <w:t>0,499</w:t>
            </w:r>
          </w:p>
        </w:tc>
        <w:tc>
          <w:tcPr>
            <w:tcW w:w="1136" w:type="dxa"/>
          </w:tcPr>
          <w:p>
            <w:pPr>
              <w:pStyle w:val="TableParagraph"/>
              <w:spacing w:line="238" w:lineRule="exact" w:before="41"/>
              <w:ind w:right="96"/>
              <w:jc w:val="right"/>
              <w:rPr>
                <w:sz w:val="22"/>
              </w:rPr>
            </w:pPr>
            <w:r>
              <w:rPr>
                <w:sz w:val="22"/>
              </w:rPr>
              <w:t>99,74</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2</w:t>
            </w: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1</w:t>
            </w:r>
          </w:p>
        </w:tc>
        <w:tc>
          <w:tcPr>
            <w:tcW w:w="1133" w:type="dxa"/>
          </w:tcPr>
          <w:p>
            <w:pPr>
              <w:pStyle w:val="TableParagraph"/>
              <w:spacing w:line="238" w:lineRule="exact" w:before="41"/>
              <w:ind w:right="92"/>
              <w:jc w:val="right"/>
              <w:rPr>
                <w:sz w:val="22"/>
              </w:rPr>
            </w:pPr>
            <w:r>
              <w:rPr>
                <w:sz w:val="22"/>
              </w:rPr>
              <w:t>4,972</w:t>
            </w:r>
          </w:p>
        </w:tc>
        <w:tc>
          <w:tcPr>
            <w:tcW w:w="1277" w:type="dxa"/>
          </w:tcPr>
          <w:p>
            <w:pPr>
              <w:pStyle w:val="TableParagraph"/>
              <w:spacing w:line="238" w:lineRule="exact" w:before="41"/>
              <w:ind w:left="212" w:right="79"/>
              <w:jc w:val="center"/>
              <w:rPr>
                <w:sz w:val="22"/>
              </w:rPr>
            </w:pPr>
            <w:r>
              <w:rPr>
                <w:sz w:val="22"/>
              </w:rPr>
              <w:t>851,43347</w:t>
            </w:r>
          </w:p>
        </w:tc>
        <w:tc>
          <w:tcPr>
            <w:tcW w:w="1246" w:type="dxa"/>
          </w:tcPr>
          <w:p>
            <w:pPr>
              <w:pStyle w:val="TableParagraph"/>
              <w:spacing w:line="238" w:lineRule="exact" w:before="41"/>
              <w:ind w:right="93"/>
              <w:jc w:val="right"/>
              <w:rPr>
                <w:sz w:val="22"/>
              </w:rPr>
            </w:pPr>
            <w:r>
              <w:rPr>
                <w:sz w:val="22"/>
              </w:rPr>
              <w:t>0,497</w:t>
            </w:r>
          </w:p>
        </w:tc>
        <w:tc>
          <w:tcPr>
            <w:tcW w:w="1136" w:type="dxa"/>
          </w:tcPr>
          <w:p>
            <w:pPr>
              <w:pStyle w:val="TableParagraph"/>
              <w:spacing w:line="238" w:lineRule="exact" w:before="41"/>
              <w:ind w:right="96"/>
              <w:jc w:val="right"/>
              <w:rPr>
                <w:sz w:val="22"/>
              </w:rPr>
            </w:pPr>
            <w:r>
              <w:rPr>
                <w:sz w:val="22"/>
              </w:rPr>
              <w:t>99,44</w:t>
            </w:r>
          </w:p>
        </w:tc>
        <w:tc>
          <w:tcPr>
            <w:tcW w:w="992" w:type="dxa"/>
            <w:vMerge w:val="restart"/>
          </w:tcPr>
          <w:p>
            <w:pPr>
              <w:pStyle w:val="TableParagraph"/>
              <w:spacing w:before="22"/>
              <w:ind w:left="385"/>
              <w:rPr>
                <w:b/>
                <w:sz w:val="22"/>
              </w:rPr>
            </w:pPr>
            <w:r>
              <w:rPr>
                <w:b/>
                <w:sz w:val="22"/>
              </w:rPr>
              <w:t>99,72</w:t>
            </w:r>
          </w:p>
        </w:tc>
      </w:tr>
      <w:tr>
        <w:trPr>
          <w:trHeight w:val="301"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40" w:lineRule="exact" w:before="41"/>
              <w:ind w:left="9"/>
              <w:jc w:val="center"/>
              <w:rPr>
                <w:sz w:val="22"/>
              </w:rPr>
            </w:pPr>
            <w:r>
              <w:rPr>
                <w:w w:val="100"/>
                <w:sz w:val="22"/>
              </w:rPr>
              <w:t>2</w:t>
            </w:r>
          </w:p>
        </w:tc>
        <w:tc>
          <w:tcPr>
            <w:tcW w:w="1133" w:type="dxa"/>
          </w:tcPr>
          <w:p>
            <w:pPr>
              <w:pStyle w:val="TableParagraph"/>
              <w:spacing w:line="240" w:lineRule="exact" w:before="41"/>
              <w:ind w:right="92"/>
              <w:jc w:val="right"/>
              <w:rPr>
                <w:sz w:val="22"/>
              </w:rPr>
            </w:pPr>
            <w:r>
              <w:rPr>
                <w:sz w:val="22"/>
              </w:rPr>
              <w:t>4,972</w:t>
            </w:r>
          </w:p>
        </w:tc>
        <w:tc>
          <w:tcPr>
            <w:tcW w:w="1277" w:type="dxa"/>
          </w:tcPr>
          <w:p>
            <w:pPr>
              <w:pStyle w:val="TableParagraph"/>
              <w:spacing w:line="240" w:lineRule="exact" w:before="41"/>
              <w:ind w:left="212" w:right="79"/>
              <w:jc w:val="center"/>
              <w:rPr>
                <w:sz w:val="22"/>
              </w:rPr>
            </w:pPr>
            <w:r>
              <w:rPr>
                <w:sz w:val="22"/>
              </w:rPr>
              <w:t>855,46088</w:t>
            </w:r>
          </w:p>
        </w:tc>
        <w:tc>
          <w:tcPr>
            <w:tcW w:w="1246" w:type="dxa"/>
          </w:tcPr>
          <w:p>
            <w:pPr>
              <w:pStyle w:val="TableParagraph"/>
              <w:spacing w:line="240" w:lineRule="exact" w:before="41"/>
              <w:ind w:right="93"/>
              <w:jc w:val="right"/>
              <w:rPr>
                <w:sz w:val="22"/>
              </w:rPr>
            </w:pPr>
            <w:r>
              <w:rPr>
                <w:sz w:val="22"/>
              </w:rPr>
              <w:t>0,500</w:t>
            </w:r>
          </w:p>
        </w:tc>
        <w:tc>
          <w:tcPr>
            <w:tcW w:w="1136" w:type="dxa"/>
          </w:tcPr>
          <w:p>
            <w:pPr>
              <w:pStyle w:val="TableParagraph"/>
              <w:spacing w:line="240" w:lineRule="exact" w:before="41"/>
              <w:ind w:right="96"/>
              <w:jc w:val="right"/>
              <w:rPr>
                <w:sz w:val="22"/>
              </w:rPr>
            </w:pPr>
            <w:r>
              <w:rPr>
                <w:sz w:val="22"/>
              </w:rPr>
              <w:t>99,91</w:t>
            </w:r>
          </w:p>
        </w:tc>
        <w:tc>
          <w:tcPr>
            <w:tcW w:w="992" w:type="dxa"/>
            <w:vMerge/>
            <w:tcBorders>
              <w:top w:val="nil"/>
            </w:tcBorders>
          </w:tcPr>
          <w:p>
            <w:pPr>
              <w:rPr>
                <w:sz w:val="2"/>
                <w:szCs w:val="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40" w:lineRule="exact" w:before="39"/>
              <w:ind w:left="9"/>
              <w:jc w:val="center"/>
              <w:rPr>
                <w:sz w:val="22"/>
              </w:rPr>
            </w:pPr>
            <w:r>
              <w:rPr>
                <w:w w:val="100"/>
                <w:sz w:val="22"/>
              </w:rPr>
              <w:t>3</w:t>
            </w:r>
          </w:p>
        </w:tc>
        <w:tc>
          <w:tcPr>
            <w:tcW w:w="1133" w:type="dxa"/>
          </w:tcPr>
          <w:p>
            <w:pPr>
              <w:pStyle w:val="TableParagraph"/>
              <w:spacing w:line="240" w:lineRule="exact" w:before="39"/>
              <w:ind w:right="92"/>
              <w:jc w:val="right"/>
              <w:rPr>
                <w:sz w:val="22"/>
              </w:rPr>
            </w:pPr>
            <w:r>
              <w:rPr>
                <w:sz w:val="22"/>
              </w:rPr>
              <w:t>4,925</w:t>
            </w:r>
          </w:p>
        </w:tc>
        <w:tc>
          <w:tcPr>
            <w:tcW w:w="1277" w:type="dxa"/>
          </w:tcPr>
          <w:p>
            <w:pPr>
              <w:pStyle w:val="TableParagraph"/>
              <w:spacing w:line="240" w:lineRule="exact" w:before="39"/>
              <w:ind w:left="212" w:right="79"/>
              <w:jc w:val="center"/>
              <w:rPr>
                <w:sz w:val="22"/>
              </w:rPr>
            </w:pPr>
            <w:r>
              <w:rPr>
                <w:sz w:val="22"/>
              </w:rPr>
              <w:t>854,67627</w:t>
            </w:r>
          </w:p>
        </w:tc>
        <w:tc>
          <w:tcPr>
            <w:tcW w:w="1246" w:type="dxa"/>
          </w:tcPr>
          <w:p>
            <w:pPr>
              <w:pStyle w:val="TableParagraph"/>
              <w:spacing w:line="240" w:lineRule="exact" w:before="39"/>
              <w:ind w:right="93"/>
              <w:jc w:val="right"/>
              <w:rPr>
                <w:sz w:val="22"/>
              </w:rPr>
            </w:pPr>
            <w:r>
              <w:rPr>
                <w:sz w:val="22"/>
              </w:rPr>
              <w:t>0,499</w:t>
            </w:r>
          </w:p>
        </w:tc>
        <w:tc>
          <w:tcPr>
            <w:tcW w:w="1136" w:type="dxa"/>
          </w:tcPr>
          <w:p>
            <w:pPr>
              <w:pStyle w:val="TableParagraph"/>
              <w:spacing w:line="240" w:lineRule="exact" w:before="39"/>
              <w:ind w:right="96"/>
              <w:jc w:val="right"/>
              <w:rPr>
                <w:sz w:val="22"/>
              </w:rPr>
            </w:pPr>
            <w:r>
              <w:rPr>
                <w:sz w:val="22"/>
              </w:rPr>
              <w:t>99,82</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3</w:t>
            </w: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1</w:t>
            </w:r>
          </w:p>
        </w:tc>
        <w:tc>
          <w:tcPr>
            <w:tcW w:w="1133" w:type="dxa"/>
          </w:tcPr>
          <w:p>
            <w:pPr>
              <w:pStyle w:val="TableParagraph"/>
              <w:spacing w:line="238" w:lineRule="exact" w:before="41"/>
              <w:ind w:right="92"/>
              <w:jc w:val="right"/>
              <w:rPr>
                <w:sz w:val="22"/>
              </w:rPr>
            </w:pPr>
            <w:r>
              <w:rPr>
                <w:sz w:val="22"/>
              </w:rPr>
              <w:t>4,901</w:t>
            </w:r>
          </w:p>
        </w:tc>
        <w:tc>
          <w:tcPr>
            <w:tcW w:w="1277" w:type="dxa"/>
          </w:tcPr>
          <w:p>
            <w:pPr>
              <w:pStyle w:val="TableParagraph"/>
              <w:spacing w:line="238" w:lineRule="exact" w:before="41"/>
              <w:ind w:left="212" w:right="79"/>
              <w:jc w:val="center"/>
              <w:rPr>
                <w:sz w:val="22"/>
              </w:rPr>
            </w:pPr>
            <w:r>
              <w:rPr>
                <w:sz w:val="22"/>
              </w:rPr>
              <w:t>854,20374</w:t>
            </w:r>
          </w:p>
        </w:tc>
        <w:tc>
          <w:tcPr>
            <w:tcW w:w="1246" w:type="dxa"/>
          </w:tcPr>
          <w:p>
            <w:pPr>
              <w:pStyle w:val="TableParagraph"/>
              <w:spacing w:line="238" w:lineRule="exact" w:before="41"/>
              <w:ind w:right="93"/>
              <w:jc w:val="right"/>
              <w:rPr>
                <w:sz w:val="22"/>
              </w:rPr>
            </w:pPr>
            <w:r>
              <w:rPr>
                <w:sz w:val="22"/>
              </w:rPr>
              <w:t>0,499</w:t>
            </w:r>
          </w:p>
        </w:tc>
        <w:tc>
          <w:tcPr>
            <w:tcW w:w="1136" w:type="dxa"/>
          </w:tcPr>
          <w:p>
            <w:pPr>
              <w:pStyle w:val="TableParagraph"/>
              <w:spacing w:line="238" w:lineRule="exact" w:before="41"/>
              <w:ind w:right="96"/>
              <w:jc w:val="right"/>
              <w:rPr>
                <w:sz w:val="22"/>
              </w:rPr>
            </w:pPr>
            <w:r>
              <w:rPr>
                <w:sz w:val="22"/>
              </w:rPr>
              <w:t>99,76</w:t>
            </w:r>
          </w:p>
        </w:tc>
        <w:tc>
          <w:tcPr>
            <w:tcW w:w="992" w:type="dxa"/>
            <w:vMerge w:val="restart"/>
          </w:tcPr>
          <w:p>
            <w:pPr>
              <w:pStyle w:val="TableParagraph"/>
              <w:spacing w:before="22"/>
              <w:ind w:left="385"/>
              <w:rPr>
                <w:b/>
                <w:sz w:val="22"/>
              </w:rPr>
            </w:pPr>
            <w:r>
              <w:rPr>
                <w:b/>
                <w:sz w:val="22"/>
              </w:rPr>
              <w:t>99,57</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4,983</w:t>
            </w:r>
          </w:p>
        </w:tc>
        <w:tc>
          <w:tcPr>
            <w:tcW w:w="1277" w:type="dxa"/>
          </w:tcPr>
          <w:p>
            <w:pPr>
              <w:pStyle w:val="TableParagraph"/>
              <w:spacing w:line="238" w:lineRule="exact" w:before="41"/>
              <w:ind w:left="212" w:right="79"/>
              <w:jc w:val="center"/>
              <w:rPr>
                <w:sz w:val="22"/>
              </w:rPr>
            </w:pPr>
            <w:r>
              <w:rPr>
                <w:sz w:val="22"/>
              </w:rPr>
              <w:t>849,49933</w:t>
            </w:r>
          </w:p>
        </w:tc>
        <w:tc>
          <w:tcPr>
            <w:tcW w:w="1246" w:type="dxa"/>
          </w:tcPr>
          <w:p>
            <w:pPr>
              <w:pStyle w:val="TableParagraph"/>
              <w:spacing w:line="238" w:lineRule="exact" w:before="41"/>
              <w:ind w:right="93"/>
              <w:jc w:val="right"/>
              <w:rPr>
                <w:sz w:val="22"/>
              </w:rPr>
            </w:pPr>
            <w:r>
              <w:rPr>
                <w:sz w:val="22"/>
              </w:rPr>
              <w:t>0,496</w:t>
            </w:r>
          </w:p>
        </w:tc>
        <w:tc>
          <w:tcPr>
            <w:tcW w:w="1136" w:type="dxa"/>
          </w:tcPr>
          <w:p>
            <w:pPr>
              <w:pStyle w:val="TableParagraph"/>
              <w:spacing w:line="238" w:lineRule="exact" w:before="41"/>
              <w:ind w:right="96"/>
              <w:jc w:val="right"/>
              <w:rPr>
                <w:sz w:val="22"/>
              </w:rPr>
            </w:pPr>
            <w:r>
              <w:rPr>
                <w:sz w:val="22"/>
              </w:rPr>
              <w:t>99,21</w:t>
            </w:r>
          </w:p>
        </w:tc>
        <w:tc>
          <w:tcPr>
            <w:tcW w:w="992" w:type="dxa"/>
            <w:vMerge/>
            <w:tcBorders>
              <w:top w:val="nil"/>
            </w:tcBorders>
          </w:tcPr>
          <w:p>
            <w:pPr>
              <w:rPr>
                <w:sz w:val="2"/>
                <w:szCs w:val="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3</w:t>
            </w:r>
          </w:p>
        </w:tc>
        <w:tc>
          <w:tcPr>
            <w:tcW w:w="1133" w:type="dxa"/>
          </w:tcPr>
          <w:p>
            <w:pPr>
              <w:pStyle w:val="TableParagraph"/>
              <w:spacing w:line="238" w:lineRule="exact" w:before="41"/>
              <w:ind w:right="92"/>
              <w:jc w:val="right"/>
              <w:rPr>
                <w:sz w:val="22"/>
              </w:rPr>
            </w:pPr>
            <w:r>
              <w:rPr>
                <w:sz w:val="22"/>
              </w:rPr>
              <w:t>4,943</w:t>
            </w:r>
          </w:p>
        </w:tc>
        <w:tc>
          <w:tcPr>
            <w:tcW w:w="1277" w:type="dxa"/>
          </w:tcPr>
          <w:p>
            <w:pPr>
              <w:pStyle w:val="TableParagraph"/>
              <w:spacing w:line="238" w:lineRule="exact" w:before="41"/>
              <w:ind w:left="212" w:right="79"/>
              <w:jc w:val="center"/>
              <w:rPr>
                <w:sz w:val="22"/>
              </w:rPr>
            </w:pPr>
            <w:r>
              <w:rPr>
                <w:sz w:val="22"/>
              </w:rPr>
              <w:t>854,15021</w:t>
            </w:r>
          </w:p>
        </w:tc>
        <w:tc>
          <w:tcPr>
            <w:tcW w:w="1246" w:type="dxa"/>
          </w:tcPr>
          <w:p>
            <w:pPr>
              <w:pStyle w:val="TableParagraph"/>
              <w:spacing w:line="238" w:lineRule="exact" w:before="41"/>
              <w:ind w:right="93"/>
              <w:jc w:val="right"/>
              <w:rPr>
                <w:sz w:val="22"/>
              </w:rPr>
            </w:pPr>
            <w:r>
              <w:rPr>
                <w:sz w:val="22"/>
              </w:rPr>
              <w:t>0,499</w:t>
            </w:r>
          </w:p>
        </w:tc>
        <w:tc>
          <w:tcPr>
            <w:tcW w:w="1136" w:type="dxa"/>
          </w:tcPr>
          <w:p>
            <w:pPr>
              <w:pStyle w:val="TableParagraph"/>
              <w:spacing w:line="238" w:lineRule="exact" w:before="41"/>
              <w:ind w:right="96"/>
              <w:jc w:val="right"/>
              <w:rPr>
                <w:sz w:val="22"/>
              </w:rPr>
            </w:pPr>
            <w:r>
              <w:rPr>
                <w:sz w:val="22"/>
              </w:rPr>
              <w:t>99,75</w:t>
            </w:r>
          </w:p>
        </w:tc>
        <w:tc>
          <w:tcPr>
            <w:tcW w:w="992" w:type="dxa"/>
            <w:vMerge/>
            <w:tcBorders>
              <w:top w:val="nil"/>
            </w:tcBorders>
          </w:tcPr>
          <w:p>
            <w:pPr>
              <w:rPr>
                <w:sz w:val="2"/>
                <w:szCs w:val="2"/>
              </w:rPr>
            </w:pPr>
          </w:p>
        </w:tc>
      </w:tr>
      <w:tr>
        <w:trPr>
          <w:trHeight w:val="301" w:hRule="atLeast"/>
        </w:trPr>
        <w:tc>
          <w:tcPr>
            <w:tcW w:w="722" w:type="dxa"/>
          </w:tcPr>
          <w:p>
            <w:pPr>
              <w:pStyle w:val="TableParagraph"/>
              <w:spacing w:before="17"/>
              <w:ind w:left="7"/>
              <w:jc w:val="center"/>
              <w:rPr>
                <w:sz w:val="22"/>
              </w:rPr>
            </w:pPr>
            <w:r>
              <w:rPr>
                <w:w w:val="100"/>
                <w:sz w:val="22"/>
              </w:rPr>
              <w:t>4</w:t>
            </w:r>
          </w:p>
        </w:tc>
        <w:tc>
          <w:tcPr>
            <w:tcW w:w="1418" w:type="dxa"/>
            <w:vMerge/>
            <w:tcBorders>
              <w:top w:val="nil"/>
            </w:tcBorders>
          </w:tcPr>
          <w:p>
            <w:pPr>
              <w:rPr>
                <w:sz w:val="2"/>
                <w:szCs w:val="2"/>
              </w:rPr>
            </w:pPr>
          </w:p>
        </w:tc>
        <w:tc>
          <w:tcPr>
            <w:tcW w:w="1135" w:type="dxa"/>
          </w:tcPr>
          <w:p>
            <w:pPr>
              <w:pStyle w:val="TableParagraph"/>
              <w:spacing w:line="240" w:lineRule="exact" w:before="41"/>
              <w:ind w:left="9"/>
              <w:jc w:val="center"/>
              <w:rPr>
                <w:sz w:val="22"/>
              </w:rPr>
            </w:pPr>
            <w:r>
              <w:rPr>
                <w:w w:val="100"/>
                <w:sz w:val="22"/>
              </w:rPr>
              <w:t>1</w:t>
            </w:r>
          </w:p>
        </w:tc>
        <w:tc>
          <w:tcPr>
            <w:tcW w:w="1133" w:type="dxa"/>
          </w:tcPr>
          <w:p>
            <w:pPr>
              <w:pStyle w:val="TableParagraph"/>
              <w:spacing w:line="240" w:lineRule="exact" w:before="41"/>
              <w:ind w:right="92"/>
              <w:jc w:val="right"/>
              <w:rPr>
                <w:sz w:val="22"/>
              </w:rPr>
            </w:pPr>
            <w:r>
              <w:rPr>
                <w:sz w:val="22"/>
              </w:rPr>
              <w:t>4,934</w:t>
            </w:r>
          </w:p>
        </w:tc>
        <w:tc>
          <w:tcPr>
            <w:tcW w:w="1277" w:type="dxa"/>
          </w:tcPr>
          <w:p>
            <w:pPr>
              <w:pStyle w:val="TableParagraph"/>
              <w:spacing w:line="240" w:lineRule="exact" w:before="41"/>
              <w:ind w:left="212" w:right="79"/>
              <w:jc w:val="center"/>
              <w:rPr>
                <w:sz w:val="22"/>
              </w:rPr>
            </w:pPr>
            <w:r>
              <w:rPr>
                <w:sz w:val="22"/>
              </w:rPr>
              <w:t>850,83362</w:t>
            </w:r>
          </w:p>
        </w:tc>
        <w:tc>
          <w:tcPr>
            <w:tcW w:w="1246" w:type="dxa"/>
          </w:tcPr>
          <w:p>
            <w:pPr>
              <w:pStyle w:val="TableParagraph"/>
              <w:spacing w:line="240" w:lineRule="exact" w:before="41"/>
              <w:ind w:right="93"/>
              <w:jc w:val="right"/>
              <w:rPr>
                <w:sz w:val="22"/>
              </w:rPr>
            </w:pPr>
            <w:r>
              <w:rPr>
                <w:sz w:val="22"/>
              </w:rPr>
              <w:t>0,497</w:t>
            </w:r>
          </w:p>
        </w:tc>
        <w:tc>
          <w:tcPr>
            <w:tcW w:w="1136" w:type="dxa"/>
          </w:tcPr>
          <w:p>
            <w:pPr>
              <w:pStyle w:val="TableParagraph"/>
              <w:spacing w:line="240" w:lineRule="exact" w:before="41"/>
              <w:ind w:right="96"/>
              <w:jc w:val="right"/>
              <w:rPr>
                <w:sz w:val="22"/>
              </w:rPr>
            </w:pPr>
            <w:r>
              <w:rPr>
                <w:sz w:val="22"/>
              </w:rPr>
              <w:t>99,37</w:t>
            </w:r>
          </w:p>
        </w:tc>
        <w:tc>
          <w:tcPr>
            <w:tcW w:w="992" w:type="dxa"/>
          </w:tcPr>
          <w:p>
            <w:pPr>
              <w:pStyle w:val="TableParagraph"/>
              <w:spacing w:before="22"/>
              <w:ind w:left="385"/>
              <w:rPr>
                <w:b/>
                <w:sz w:val="22"/>
              </w:rPr>
            </w:pPr>
            <w:r>
              <w:rPr>
                <w:b/>
                <w:sz w:val="22"/>
              </w:rPr>
              <w:t>99,41</w:t>
            </w:r>
          </w:p>
        </w:tc>
      </w:tr>
    </w:tbl>
    <w:p>
      <w:pPr>
        <w:spacing w:after="0"/>
        <w:rPr>
          <w:sz w:val="22"/>
        </w:rPr>
        <w:sectPr>
          <w:pgSz w:w="11910" w:h="16840"/>
          <w:pgMar w:header="0" w:footer="1063" w:top="1580" w:bottom="1260" w:left="1480" w:right="480"/>
        </w:sectPr>
      </w:pPr>
    </w:p>
    <w:p>
      <w:pPr>
        <w:pStyle w:val="BodyText"/>
        <w:spacing w:before="11"/>
        <w:rPr>
          <w:sz w:val="8"/>
        </w:rPr>
      </w:pPr>
    </w:p>
    <w:tbl>
      <w:tblPr>
        <w:tblW w:w="0" w:type="auto"/>
        <w:jc w:val="left"/>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2"/>
        <w:gridCol w:w="1418"/>
        <w:gridCol w:w="1135"/>
        <w:gridCol w:w="1133"/>
        <w:gridCol w:w="1277"/>
        <w:gridCol w:w="1246"/>
        <w:gridCol w:w="1136"/>
        <w:gridCol w:w="992"/>
      </w:tblGrid>
      <w:tr>
        <w:trPr>
          <w:trHeight w:val="299" w:hRule="atLeast"/>
        </w:trPr>
        <w:tc>
          <w:tcPr>
            <w:tcW w:w="722" w:type="dxa"/>
            <w:vMerge w:val="restart"/>
          </w:tcPr>
          <w:p>
            <w:pPr>
              <w:pStyle w:val="TableParagraph"/>
              <w:rPr>
                <w:sz w:val="22"/>
              </w:rPr>
            </w:pPr>
          </w:p>
        </w:tc>
        <w:tc>
          <w:tcPr>
            <w:tcW w:w="1418" w:type="dxa"/>
            <w:vMerge w:val="restart"/>
          </w:tcPr>
          <w:p>
            <w:pPr>
              <w:pStyle w:val="TableParagraph"/>
              <w:rPr>
                <w:sz w:val="2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4,951</w:t>
            </w:r>
          </w:p>
        </w:tc>
        <w:tc>
          <w:tcPr>
            <w:tcW w:w="1277" w:type="dxa"/>
          </w:tcPr>
          <w:p>
            <w:pPr>
              <w:pStyle w:val="TableParagraph"/>
              <w:spacing w:line="238" w:lineRule="exact" w:before="41"/>
              <w:ind w:right="95"/>
              <w:jc w:val="right"/>
              <w:rPr>
                <w:sz w:val="22"/>
              </w:rPr>
            </w:pPr>
            <w:r>
              <w:rPr>
                <w:sz w:val="22"/>
              </w:rPr>
              <w:t>850,13037</w:t>
            </w:r>
          </w:p>
        </w:tc>
        <w:tc>
          <w:tcPr>
            <w:tcW w:w="1246" w:type="dxa"/>
          </w:tcPr>
          <w:p>
            <w:pPr>
              <w:pStyle w:val="TableParagraph"/>
              <w:spacing w:line="238" w:lineRule="exact" w:before="41"/>
              <w:ind w:right="93"/>
              <w:jc w:val="right"/>
              <w:rPr>
                <w:sz w:val="22"/>
              </w:rPr>
            </w:pPr>
            <w:r>
              <w:rPr>
                <w:sz w:val="22"/>
              </w:rPr>
              <w:t>0,496</w:t>
            </w:r>
          </w:p>
        </w:tc>
        <w:tc>
          <w:tcPr>
            <w:tcW w:w="1136" w:type="dxa"/>
          </w:tcPr>
          <w:p>
            <w:pPr>
              <w:pStyle w:val="TableParagraph"/>
              <w:spacing w:line="238" w:lineRule="exact" w:before="41"/>
              <w:ind w:right="96"/>
              <w:jc w:val="right"/>
              <w:rPr>
                <w:sz w:val="22"/>
              </w:rPr>
            </w:pPr>
            <w:r>
              <w:rPr>
                <w:sz w:val="22"/>
              </w:rPr>
              <w:t>99,28</w:t>
            </w:r>
          </w:p>
        </w:tc>
        <w:tc>
          <w:tcPr>
            <w:tcW w:w="992" w:type="dxa"/>
          </w:tcPr>
          <w:p>
            <w:pPr>
              <w:pStyle w:val="TableParagraph"/>
              <w:rPr>
                <w:sz w:val="2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3</w:t>
            </w:r>
          </w:p>
        </w:tc>
        <w:tc>
          <w:tcPr>
            <w:tcW w:w="1133" w:type="dxa"/>
          </w:tcPr>
          <w:p>
            <w:pPr>
              <w:pStyle w:val="TableParagraph"/>
              <w:spacing w:line="238" w:lineRule="exact" w:before="41"/>
              <w:ind w:right="92"/>
              <w:jc w:val="right"/>
              <w:rPr>
                <w:sz w:val="22"/>
              </w:rPr>
            </w:pPr>
            <w:r>
              <w:rPr>
                <w:sz w:val="22"/>
              </w:rPr>
              <w:t>4,915</w:t>
            </w:r>
          </w:p>
        </w:tc>
        <w:tc>
          <w:tcPr>
            <w:tcW w:w="1277" w:type="dxa"/>
          </w:tcPr>
          <w:p>
            <w:pPr>
              <w:pStyle w:val="TableParagraph"/>
              <w:spacing w:line="238" w:lineRule="exact" w:before="41"/>
              <w:ind w:right="95"/>
              <w:jc w:val="right"/>
              <w:rPr>
                <w:sz w:val="22"/>
              </w:rPr>
            </w:pPr>
            <w:r>
              <w:rPr>
                <w:sz w:val="22"/>
              </w:rPr>
              <w:t>852,73724</w:t>
            </w:r>
          </w:p>
        </w:tc>
        <w:tc>
          <w:tcPr>
            <w:tcW w:w="1246" w:type="dxa"/>
          </w:tcPr>
          <w:p>
            <w:pPr>
              <w:pStyle w:val="TableParagraph"/>
              <w:spacing w:line="238" w:lineRule="exact" w:before="41"/>
              <w:ind w:right="93"/>
              <w:jc w:val="right"/>
              <w:rPr>
                <w:sz w:val="22"/>
              </w:rPr>
            </w:pPr>
            <w:r>
              <w:rPr>
                <w:sz w:val="22"/>
              </w:rPr>
              <w:t>0,498</w:t>
            </w:r>
          </w:p>
        </w:tc>
        <w:tc>
          <w:tcPr>
            <w:tcW w:w="1136" w:type="dxa"/>
          </w:tcPr>
          <w:p>
            <w:pPr>
              <w:pStyle w:val="TableParagraph"/>
              <w:spacing w:line="238" w:lineRule="exact" w:before="41"/>
              <w:ind w:right="96"/>
              <w:jc w:val="right"/>
              <w:rPr>
                <w:sz w:val="22"/>
              </w:rPr>
            </w:pPr>
            <w:r>
              <w:rPr>
                <w:sz w:val="22"/>
              </w:rPr>
              <w:t>99,59</w:t>
            </w:r>
          </w:p>
        </w:tc>
        <w:tc>
          <w:tcPr>
            <w:tcW w:w="992" w:type="dxa"/>
          </w:tcPr>
          <w:p>
            <w:pPr>
              <w:pStyle w:val="TableParagraph"/>
              <w:rPr>
                <w:sz w:val="2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5</w:t>
            </w: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1</w:t>
            </w:r>
          </w:p>
        </w:tc>
        <w:tc>
          <w:tcPr>
            <w:tcW w:w="1133" w:type="dxa"/>
          </w:tcPr>
          <w:p>
            <w:pPr>
              <w:pStyle w:val="TableParagraph"/>
              <w:spacing w:line="238" w:lineRule="exact" w:before="41"/>
              <w:ind w:right="92"/>
              <w:jc w:val="right"/>
              <w:rPr>
                <w:sz w:val="22"/>
              </w:rPr>
            </w:pPr>
            <w:r>
              <w:rPr>
                <w:sz w:val="22"/>
              </w:rPr>
              <w:t>4,964</w:t>
            </w:r>
          </w:p>
        </w:tc>
        <w:tc>
          <w:tcPr>
            <w:tcW w:w="1277" w:type="dxa"/>
          </w:tcPr>
          <w:p>
            <w:pPr>
              <w:pStyle w:val="TableParagraph"/>
              <w:spacing w:line="238" w:lineRule="exact" w:before="41"/>
              <w:ind w:right="95"/>
              <w:jc w:val="right"/>
              <w:rPr>
                <w:sz w:val="22"/>
              </w:rPr>
            </w:pPr>
            <w:r>
              <w:rPr>
                <w:sz w:val="22"/>
              </w:rPr>
              <w:t>855,72668</w:t>
            </w:r>
          </w:p>
        </w:tc>
        <w:tc>
          <w:tcPr>
            <w:tcW w:w="1246" w:type="dxa"/>
          </w:tcPr>
          <w:p>
            <w:pPr>
              <w:pStyle w:val="TableParagraph"/>
              <w:spacing w:line="238" w:lineRule="exact" w:before="41"/>
              <w:ind w:right="93"/>
              <w:jc w:val="right"/>
              <w:rPr>
                <w:sz w:val="22"/>
              </w:rPr>
            </w:pPr>
            <w:r>
              <w:rPr>
                <w:sz w:val="22"/>
              </w:rPr>
              <w:t>0,500</w:t>
            </w:r>
          </w:p>
        </w:tc>
        <w:tc>
          <w:tcPr>
            <w:tcW w:w="1136" w:type="dxa"/>
          </w:tcPr>
          <w:p>
            <w:pPr>
              <w:pStyle w:val="TableParagraph"/>
              <w:spacing w:line="238" w:lineRule="exact" w:before="41"/>
              <w:ind w:right="96"/>
              <w:jc w:val="right"/>
              <w:rPr>
                <w:sz w:val="22"/>
              </w:rPr>
            </w:pPr>
            <w:r>
              <w:rPr>
                <w:sz w:val="22"/>
              </w:rPr>
              <w:t>99,94</w:t>
            </w:r>
          </w:p>
        </w:tc>
        <w:tc>
          <w:tcPr>
            <w:tcW w:w="992" w:type="dxa"/>
            <w:vMerge w:val="restart"/>
          </w:tcPr>
          <w:p>
            <w:pPr>
              <w:pStyle w:val="TableParagraph"/>
              <w:spacing w:before="22"/>
              <w:ind w:left="385"/>
              <w:rPr>
                <w:b/>
                <w:sz w:val="22"/>
              </w:rPr>
            </w:pPr>
            <w:r>
              <w:rPr>
                <w:b/>
                <w:sz w:val="22"/>
              </w:rPr>
              <w:t>99,90</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4,953</w:t>
            </w:r>
          </w:p>
        </w:tc>
        <w:tc>
          <w:tcPr>
            <w:tcW w:w="1277" w:type="dxa"/>
          </w:tcPr>
          <w:p>
            <w:pPr>
              <w:pStyle w:val="TableParagraph"/>
              <w:spacing w:line="238" w:lineRule="exact" w:before="41"/>
              <w:ind w:right="95"/>
              <w:jc w:val="right"/>
              <w:rPr>
                <w:sz w:val="22"/>
              </w:rPr>
            </w:pPr>
            <w:r>
              <w:rPr>
                <w:sz w:val="22"/>
              </w:rPr>
              <w:t>848,07764</w:t>
            </w:r>
          </w:p>
        </w:tc>
        <w:tc>
          <w:tcPr>
            <w:tcW w:w="1246" w:type="dxa"/>
          </w:tcPr>
          <w:p>
            <w:pPr>
              <w:pStyle w:val="TableParagraph"/>
              <w:spacing w:line="238" w:lineRule="exact" w:before="41"/>
              <w:ind w:right="93"/>
              <w:jc w:val="right"/>
              <w:rPr>
                <w:sz w:val="22"/>
              </w:rPr>
            </w:pPr>
            <w:r>
              <w:rPr>
                <w:sz w:val="22"/>
              </w:rPr>
              <w:t>0,495</w:t>
            </w:r>
          </w:p>
        </w:tc>
        <w:tc>
          <w:tcPr>
            <w:tcW w:w="1136" w:type="dxa"/>
          </w:tcPr>
          <w:p>
            <w:pPr>
              <w:pStyle w:val="TableParagraph"/>
              <w:spacing w:line="238" w:lineRule="exact" w:before="41"/>
              <w:ind w:right="96"/>
              <w:jc w:val="right"/>
              <w:rPr>
                <w:sz w:val="22"/>
              </w:rPr>
            </w:pPr>
            <w:r>
              <w:rPr>
                <w:sz w:val="22"/>
              </w:rPr>
              <w:t>99,04</w:t>
            </w:r>
          </w:p>
        </w:tc>
        <w:tc>
          <w:tcPr>
            <w:tcW w:w="992" w:type="dxa"/>
            <w:vMerge/>
            <w:tcBorders>
              <w:top w:val="nil"/>
            </w:tcBorders>
          </w:tcPr>
          <w:p>
            <w:pPr>
              <w:rPr>
                <w:sz w:val="2"/>
                <w:szCs w:val="2"/>
              </w:rPr>
            </w:pPr>
          </w:p>
        </w:tc>
      </w:tr>
      <w:tr>
        <w:trPr>
          <w:trHeight w:val="302"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40" w:lineRule="exact" w:before="41"/>
              <w:ind w:left="9"/>
              <w:jc w:val="center"/>
              <w:rPr>
                <w:sz w:val="22"/>
              </w:rPr>
            </w:pPr>
            <w:r>
              <w:rPr>
                <w:w w:val="100"/>
                <w:sz w:val="22"/>
              </w:rPr>
              <w:t>3</w:t>
            </w:r>
          </w:p>
        </w:tc>
        <w:tc>
          <w:tcPr>
            <w:tcW w:w="1133" w:type="dxa"/>
          </w:tcPr>
          <w:p>
            <w:pPr>
              <w:pStyle w:val="TableParagraph"/>
              <w:spacing w:line="240" w:lineRule="exact" w:before="41"/>
              <w:ind w:right="92"/>
              <w:jc w:val="right"/>
              <w:rPr>
                <w:sz w:val="22"/>
              </w:rPr>
            </w:pPr>
            <w:r>
              <w:rPr>
                <w:sz w:val="22"/>
              </w:rPr>
              <w:t>4,911</w:t>
            </w:r>
          </w:p>
        </w:tc>
        <w:tc>
          <w:tcPr>
            <w:tcW w:w="1277" w:type="dxa"/>
          </w:tcPr>
          <w:p>
            <w:pPr>
              <w:pStyle w:val="TableParagraph"/>
              <w:spacing w:line="240" w:lineRule="exact" w:before="41"/>
              <w:ind w:right="95"/>
              <w:jc w:val="right"/>
              <w:rPr>
                <w:sz w:val="22"/>
              </w:rPr>
            </w:pPr>
            <w:r>
              <w:rPr>
                <w:sz w:val="22"/>
              </w:rPr>
              <w:t>862,44940</w:t>
            </w:r>
          </w:p>
        </w:tc>
        <w:tc>
          <w:tcPr>
            <w:tcW w:w="1246" w:type="dxa"/>
          </w:tcPr>
          <w:p>
            <w:pPr>
              <w:pStyle w:val="TableParagraph"/>
              <w:spacing w:line="240" w:lineRule="exact" w:before="41"/>
              <w:ind w:right="93"/>
              <w:jc w:val="right"/>
              <w:rPr>
                <w:sz w:val="22"/>
              </w:rPr>
            </w:pPr>
            <w:r>
              <w:rPr>
                <w:sz w:val="22"/>
              </w:rPr>
              <w:t>0,504</w:t>
            </w:r>
          </w:p>
        </w:tc>
        <w:tc>
          <w:tcPr>
            <w:tcW w:w="1136" w:type="dxa"/>
          </w:tcPr>
          <w:p>
            <w:pPr>
              <w:pStyle w:val="TableParagraph"/>
              <w:spacing w:line="240" w:lineRule="exact" w:before="41"/>
              <w:ind w:right="96"/>
              <w:jc w:val="right"/>
              <w:rPr>
                <w:sz w:val="22"/>
              </w:rPr>
            </w:pPr>
            <w:r>
              <w:rPr>
                <w:sz w:val="22"/>
              </w:rPr>
              <w:t>100,72</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6</w:t>
            </w:r>
          </w:p>
        </w:tc>
        <w:tc>
          <w:tcPr>
            <w:tcW w:w="1418" w:type="dxa"/>
            <w:vMerge/>
            <w:tcBorders>
              <w:top w:val="nil"/>
            </w:tcBorders>
          </w:tcPr>
          <w:p>
            <w:pPr>
              <w:rPr>
                <w:sz w:val="2"/>
                <w:szCs w:val="2"/>
              </w:rPr>
            </w:pPr>
          </w:p>
        </w:tc>
        <w:tc>
          <w:tcPr>
            <w:tcW w:w="1135" w:type="dxa"/>
          </w:tcPr>
          <w:p>
            <w:pPr>
              <w:pStyle w:val="TableParagraph"/>
              <w:spacing w:line="240" w:lineRule="exact" w:before="39"/>
              <w:ind w:left="9"/>
              <w:jc w:val="center"/>
              <w:rPr>
                <w:sz w:val="22"/>
              </w:rPr>
            </w:pPr>
            <w:r>
              <w:rPr>
                <w:w w:val="100"/>
                <w:sz w:val="22"/>
              </w:rPr>
              <w:t>1</w:t>
            </w:r>
          </w:p>
        </w:tc>
        <w:tc>
          <w:tcPr>
            <w:tcW w:w="1133" w:type="dxa"/>
          </w:tcPr>
          <w:p>
            <w:pPr>
              <w:pStyle w:val="TableParagraph"/>
              <w:spacing w:line="240" w:lineRule="exact" w:before="39"/>
              <w:ind w:right="92"/>
              <w:jc w:val="right"/>
              <w:rPr>
                <w:sz w:val="22"/>
              </w:rPr>
            </w:pPr>
            <w:r>
              <w:rPr>
                <w:sz w:val="22"/>
              </w:rPr>
              <w:t>4,942</w:t>
            </w:r>
          </w:p>
        </w:tc>
        <w:tc>
          <w:tcPr>
            <w:tcW w:w="1277" w:type="dxa"/>
          </w:tcPr>
          <w:p>
            <w:pPr>
              <w:pStyle w:val="TableParagraph"/>
              <w:spacing w:line="240" w:lineRule="exact" w:before="39"/>
              <w:ind w:right="95"/>
              <w:jc w:val="right"/>
              <w:rPr>
                <w:sz w:val="22"/>
              </w:rPr>
            </w:pPr>
            <w:r>
              <w:rPr>
                <w:sz w:val="22"/>
              </w:rPr>
              <w:t>853,94092</w:t>
            </w:r>
          </w:p>
        </w:tc>
        <w:tc>
          <w:tcPr>
            <w:tcW w:w="1246" w:type="dxa"/>
          </w:tcPr>
          <w:p>
            <w:pPr>
              <w:pStyle w:val="TableParagraph"/>
              <w:spacing w:line="240" w:lineRule="exact" w:before="39"/>
              <w:ind w:right="93"/>
              <w:jc w:val="right"/>
              <w:rPr>
                <w:sz w:val="22"/>
              </w:rPr>
            </w:pPr>
            <w:r>
              <w:rPr>
                <w:sz w:val="22"/>
              </w:rPr>
              <w:t>0,499</w:t>
            </w:r>
          </w:p>
        </w:tc>
        <w:tc>
          <w:tcPr>
            <w:tcW w:w="1136" w:type="dxa"/>
          </w:tcPr>
          <w:p>
            <w:pPr>
              <w:pStyle w:val="TableParagraph"/>
              <w:spacing w:line="240" w:lineRule="exact" w:before="39"/>
              <w:ind w:right="96"/>
              <w:jc w:val="right"/>
              <w:rPr>
                <w:sz w:val="22"/>
              </w:rPr>
            </w:pPr>
            <w:r>
              <w:rPr>
                <w:sz w:val="22"/>
              </w:rPr>
              <w:t>99,73</w:t>
            </w:r>
          </w:p>
        </w:tc>
        <w:tc>
          <w:tcPr>
            <w:tcW w:w="992" w:type="dxa"/>
            <w:vMerge w:val="restart"/>
          </w:tcPr>
          <w:p>
            <w:pPr>
              <w:pStyle w:val="TableParagraph"/>
              <w:spacing w:before="22"/>
              <w:ind w:left="385"/>
              <w:rPr>
                <w:b/>
                <w:sz w:val="22"/>
              </w:rPr>
            </w:pPr>
            <w:r>
              <w:rPr>
                <w:b/>
                <w:sz w:val="22"/>
              </w:rPr>
              <w:t>99,97</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4,935</w:t>
            </w:r>
          </w:p>
        </w:tc>
        <w:tc>
          <w:tcPr>
            <w:tcW w:w="1277" w:type="dxa"/>
          </w:tcPr>
          <w:p>
            <w:pPr>
              <w:pStyle w:val="TableParagraph"/>
              <w:spacing w:line="238" w:lineRule="exact" w:before="41"/>
              <w:ind w:right="95"/>
              <w:jc w:val="right"/>
              <w:rPr>
                <w:sz w:val="22"/>
              </w:rPr>
            </w:pPr>
            <w:r>
              <w:rPr>
                <w:sz w:val="22"/>
              </w:rPr>
              <w:t>856,70270</w:t>
            </w:r>
          </w:p>
        </w:tc>
        <w:tc>
          <w:tcPr>
            <w:tcW w:w="1246" w:type="dxa"/>
          </w:tcPr>
          <w:p>
            <w:pPr>
              <w:pStyle w:val="TableParagraph"/>
              <w:spacing w:line="238" w:lineRule="exact" w:before="41"/>
              <w:ind w:right="93"/>
              <w:jc w:val="right"/>
              <w:rPr>
                <w:sz w:val="22"/>
              </w:rPr>
            </w:pPr>
            <w:r>
              <w:rPr>
                <w:sz w:val="22"/>
              </w:rPr>
              <w:t>0,500</w:t>
            </w:r>
          </w:p>
        </w:tc>
        <w:tc>
          <w:tcPr>
            <w:tcW w:w="1136" w:type="dxa"/>
          </w:tcPr>
          <w:p>
            <w:pPr>
              <w:pStyle w:val="TableParagraph"/>
              <w:spacing w:line="238" w:lineRule="exact" w:before="41"/>
              <w:ind w:right="96"/>
              <w:jc w:val="right"/>
              <w:rPr>
                <w:sz w:val="22"/>
              </w:rPr>
            </w:pPr>
            <w:r>
              <w:rPr>
                <w:sz w:val="22"/>
              </w:rPr>
              <w:t>100,05</w:t>
            </w:r>
          </w:p>
        </w:tc>
        <w:tc>
          <w:tcPr>
            <w:tcW w:w="992" w:type="dxa"/>
            <w:vMerge/>
            <w:tcBorders>
              <w:top w:val="nil"/>
            </w:tcBorders>
          </w:tcPr>
          <w:p>
            <w:pPr>
              <w:rPr>
                <w:sz w:val="2"/>
                <w:szCs w:val="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3</w:t>
            </w:r>
          </w:p>
        </w:tc>
        <w:tc>
          <w:tcPr>
            <w:tcW w:w="1133" w:type="dxa"/>
          </w:tcPr>
          <w:p>
            <w:pPr>
              <w:pStyle w:val="TableParagraph"/>
              <w:spacing w:line="238" w:lineRule="exact" w:before="41"/>
              <w:ind w:right="92"/>
              <w:jc w:val="right"/>
              <w:rPr>
                <w:sz w:val="22"/>
              </w:rPr>
            </w:pPr>
            <w:r>
              <w:rPr>
                <w:sz w:val="22"/>
              </w:rPr>
              <w:t>4,916</w:t>
            </w:r>
          </w:p>
        </w:tc>
        <w:tc>
          <w:tcPr>
            <w:tcW w:w="1277" w:type="dxa"/>
          </w:tcPr>
          <w:p>
            <w:pPr>
              <w:pStyle w:val="TableParagraph"/>
              <w:spacing w:line="238" w:lineRule="exact" w:before="41"/>
              <w:ind w:right="95"/>
              <w:jc w:val="right"/>
              <w:rPr>
                <w:sz w:val="22"/>
              </w:rPr>
            </w:pPr>
            <w:r>
              <w:rPr>
                <w:sz w:val="22"/>
              </w:rPr>
              <w:t>857,29803</w:t>
            </w:r>
          </w:p>
        </w:tc>
        <w:tc>
          <w:tcPr>
            <w:tcW w:w="1246" w:type="dxa"/>
          </w:tcPr>
          <w:p>
            <w:pPr>
              <w:pStyle w:val="TableParagraph"/>
              <w:spacing w:line="238" w:lineRule="exact" w:before="41"/>
              <w:ind w:right="93"/>
              <w:jc w:val="right"/>
              <w:rPr>
                <w:sz w:val="22"/>
              </w:rPr>
            </w:pPr>
            <w:r>
              <w:rPr>
                <w:sz w:val="22"/>
              </w:rPr>
              <w:t>0,501</w:t>
            </w:r>
          </w:p>
        </w:tc>
        <w:tc>
          <w:tcPr>
            <w:tcW w:w="1136" w:type="dxa"/>
          </w:tcPr>
          <w:p>
            <w:pPr>
              <w:pStyle w:val="TableParagraph"/>
              <w:spacing w:line="238" w:lineRule="exact" w:before="41"/>
              <w:ind w:right="96"/>
              <w:jc w:val="right"/>
              <w:rPr>
                <w:sz w:val="22"/>
              </w:rPr>
            </w:pPr>
            <w:r>
              <w:rPr>
                <w:sz w:val="22"/>
              </w:rPr>
              <w:t>100,12</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7</w:t>
            </w: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1</w:t>
            </w:r>
          </w:p>
        </w:tc>
        <w:tc>
          <w:tcPr>
            <w:tcW w:w="1133" w:type="dxa"/>
          </w:tcPr>
          <w:p>
            <w:pPr>
              <w:pStyle w:val="TableParagraph"/>
              <w:spacing w:line="238" w:lineRule="exact" w:before="41"/>
              <w:ind w:right="92"/>
              <w:jc w:val="right"/>
              <w:rPr>
                <w:sz w:val="22"/>
              </w:rPr>
            </w:pPr>
            <w:r>
              <w:rPr>
                <w:sz w:val="22"/>
              </w:rPr>
              <w:t>4,924</w:t>
            </w:r>
          </w:p>
        </w:tc>
        <w:tc>
          <w:tcPr>
            <w:tcW w:w="1277" w:type="dxa"/>
          </w:tcPr>
          <w:p>
            <w:pPr>
              <w:pStyle w:val="TableParagraph"/>
              <w:spacing w:line="238" w:lineRule="exact" w:before="41"/>
              <w:ind w:right="95"/>
              <w:jc w:val="right"/>
              <w:rPr>
                <w:sz w:val="22"/>
              </w:rPr>
            </w:pPr>
            <w:r>
              <w:rPr>
                <w:sz w:val="22"/>
              </w:rPr>
              <w:t>847,95923</w:t>
            </w:r>
          </w:p>
        </w:tc>
        <w:tc>
          <w:tcPr>
            <w:tcW w:w="1246" w:type="dxa"/>
          </w:tcPr>
          <w:p>
            <w:pPr>
              <w:pStyle w:val="TableParagraph"/>
              <w:spacing w:line="238" w:lineRule="exact" w:before="41"/>
              <w:ind w:right="93"/>
              <w:jc w:val="right"/>
              <w:rPr>
                <w:sz w:val="22"/>
              </w:rPr>
            </w:pPr>
            <w:r>
              <w:rPr>
                <w:sz w:val="22"/>
              </w:rPr>
              <w:t>0,495</w:t>
            </w:r>
          </w:p>
        </w:tc>
        <w:tc>
          <w:tcPr>
            <w:tcW w:w="1136" w:type="dxa"/>
          </w:tcPr>
          <w:p>
            <w:pPr>
              <w:pStyle w:val="TableParagraph"/>
              <w:spacing w:line="238" w:lineRule="exact" w:before="41"/>
              <w:ind w:right="96"/>
              <w:jc w:val="right"/>
              <w:rPr>
                <w:sz w:val="22"/>
              </w:rPr>
            </w:pPr>
            <w:r>
              <w:rPr>
                <w:sz w:val="22"/>
              </w:rPr>
              <w:t>99,03</w:t>
            </w:r>
          </w:p>
        </w:tc>
        <w:tc>
          <w:tcPr>
            <w:tcW w:w="992" w:type="dxa"/>
            <w:vMerge w:val="restart"/>
          </w:tcPr>
          <w:p>
            <w:pPr>
              <w:pStyle w:val="TableParagraph"/>
              <w:spacing w:before="22"/>
              <w:ind w:left="385"/>
              <w:rPr>
                <w:b/>
                <w:sz w:val="22"/>
              </w:rPr>
            </w:pPr>
            <w:r>
              <w:rPr>
                <w:b/>
                <w:sz w:val="22"/>
              </w:rPr>
              <w:t>99,92</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4,953</w:t>
            </w:r>
          </w:p>
        </w:tc>
        <w:tc>
          <w:tcPr>
            <w:tcW w:w="1277" w:type="dxa"/>
          </w:tcPr>
          <w:p>
            <w:pPr>
              <w:pStyle w:val="TableParagraph"/>
              <w:spacing w:line="238" w:lineRule="exact" w:before="41"/>
              <w:ind w:right="95"/>
              <w:jc w:val="right"/>
              <w:rPr>
                <w:sz w:val="22"/>
              </w:rPr>
            </w:pPr>
            <w:r>
              <w:rPr>
                <w:sz w:val="22"/>
              </w:rPr>
              <w:t>856,17670</w:t>
            </w:r>
          </w:p>
        </w:tc>
        <w:tc>
          <w:tcPr>
            <w:tcW w:w="1246" w:type="dxa"/>
          </w:tcPr>
          <w:p>
            <w:pPr>
              <w:pStyle w:val="TableParagraph"/>
              <w:spacing w:line="238" w:lineRule="exact" w:before="41"/>
              <w:ind w:right="93"/>
              <w:jc w:val="right"/>
              <w:rPr>
                <w:sz w:val="22"/>
              </w:rPr>
            </w:pPr>
            <w:r>
              <w:rPr>
                <w:sz w:val="22"/>
              </w:rPr>
              <w:t>0,500</w:t>
            </w:r>
          </w:p>
        </w:tc>
        <w:tc>
          <w:tcPr>
            <w:tcW w:w="1136" w:type="dxa"/>
          </w:tcPr>
          <w:p>
            <w:pPr>
              <w:pStyle w:val="TableParagraph"/>
              <w:spacing w:line="238" w:lineRule="exact" w:before="41"/>
              <w:ind w:right="96"/>
              <w:jc w:val="right"/>
              <w:rPr>
                <w:sz w:val="22"/>
              </w:rPr>
            </w:pPr>
            <w:r>
              <w:rPr>
                <w:sz w:val="22"/>
              </w:rPr>
              <w:t>99,99</w:t>
            </w:r>
          </w:p>
        </w:tc>
        <w:tc>
          <w:tcPr>
            <w:tcW w:w="992" w:type="dxa"/>
            <w:vMerge/>
            <w:tcBorders>
              <w:top w:val="nil"/>
            </w:tcBorders>
          </w:tcPr>
          <w:p>
            <w:pPr>
              <w:rPr>
                <w:sz w:val="2"/>
                <w:szCs w:val="2"/>
              </w:rPr>
            </w:pPr>
          </w:p>
        </w:tc>
      </w:tr>
      <w:tr>
        <w:trPr>
          <w:trHeight w:val="301"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40" w:lineRule="exact" w:before="41"/>
              <w:ind w:left="9"/>
              <w:jc w:val="center"/>
              <w:rPr>
                <w:sz w:val="22"/>
              </w:rPr>
            </w:pPr>
            <w:r>
              <w:rPr>
                <w:w w:val="100"/>
                <w:sz w:val="22"/>
              </w:rPr>
              <w:t>3</w:t>
            </w:r>
          </w:p>
        </w:tc>
        <w:tc>
          <w:tcPr>
            <w:tcW w:w="1133" w:type="dxa"/>
          </w:tcPr>
          <w:p>
            <w:pPr>
              <w:pStyle w:val="TableParagraph"/>
              <w:spacing w:line="240" w:lineRule="exact" w:before="41"/>
              <w:ind w:right="92"/>
              <w:jc w:val="right"/>
              <w:rPr>
                <w:sz w:val="22"/>
              </w:rPr>
            </w:pPr>
            <w:r>
              <w:rPr>
                <w:sz w:val="22"/>
              </w:rPr>
              <w:t>4,932</w:t>
            </w:r>
          </w:p>
        </w:tc>
        <w:tc>
          <w:tcPr>
            <w:tcW w:w="1277" w:type="dxa"/>
          </w:tcPr>
          <w:p>
            <w:pPr>
              <w:pStyle w:val="TableParagraph"/>
              <w:spacing w:line="240" w:lineRule="exact" w:before="41"/>
              <w:ind w:right="95"/>
              <w:jc w:val="right"/>
              <w:rPr>
                <w:sz w:val="22"/>
              </w:rPr>
            </w:pPr>
            <w:r>
              <w:rPr>
                <w:sz w:val="22"/>
              </w:rPr>
              <w:t>862,46500</w:t>
            </w:r>
          </w:p>
        </w:tc>
        <w:tc>
          <w:tcPr>
            <w:tcW w:w="1246" w:type="dxa"/>
          </w:tcPr>
          <w:p>
            <w:pPr>
              <w:pStyle w:val="TableParagraph"/>
              <w:spacing w:line="240" w:lineRule="exact" w:before="41"/>
              <w:ind w:right="93"/>
              <w:jc w:val="right"/>
              <w:rPr>
                <w:sz w:val="22"/>
              </w:rPr>
            </w:pPr>
            <w:r>
              <w:rPr>
                <w:sz w:val="22"/>
              </w:rPr>
              <w:t>0,504</w:t>
            </w:r>
          </w:p>
        </w:tc>
        <w:tc>
          <w:tcPr>
            <w:tcW w:w="1136" w:type="dxa"/>
          </w:tcPr>
          <w:p>
            <w:pPr>
              <w:pStyle w:val="TableParagraph"/>
              <w:spacing w:line="240" w:lineRule="exact" w:before="41"/>
              <w:ind w:right="96"/>
              <w:jc w:val="right"/>
              <w:rPr>
                <w:sz w:val="22"/>
              </w:rPr>
            </w:pPr>
            <w:r>
              <w:rPr>
                <w:sz w:val="22"/>
              </w:rPr>
              <w:t>100,72</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8</w:t>
            </w:r>
          </w:p>
        </w:tc>
        <w:tc>
          <w:tcPr>
            <w:tcW w:w="1418" w:type="dxa"/>
            <w:vMerge/>
            <w:tcBorders>
              <w:top w:val="nil"/>
            </w:tcBorders>
          </w:tcPr>
          <w:p>
            <w:pPr>
              <w:rPr>
                <w:sz w:val="2"/>
                <w:szCs w:val="2"/>
              </w:rPr>
            </w:pPr>
          </w:p>
        </w:tc>
        <w:tc>
          <w:tcPr>
            <w:tcW w:w="1135" w:type="dxa"/>
          </w:tcPr>
          <w:p>
            <w:pPr>
              <w:pStyle w:val="TableParagraph"/>
              <w:spacing w:line="240" w:lineRule="exact" w:before="39"/>
              <w:ind w:left="9"/>
              <w:jc w:val="center"/>
              <w:rPr>
                <w:sz w:val="22"/>
              </w:rPr>
            </w:pPr>
            <w:r>
              <w:rPr>
                <w:w w:val="100"/>
                <w:sz w:val="22"/>
              </w:rPr>
              <w:t>1</w:t>
            </w:r>
          </w:p>
        </w:tc>
        <w:tc>
          <w:tcPr>
            <w:tcW w:w="1133" w:type="dxa"/>
          </w:tcPr>
          <w:p>
            <w:pPr>
              <w:pStyle w:val="TableParagraph"/>
              <w:spacing w:line="240" w:lineRule="exact" w:before="39"/>
              <w:ind w:right="92"/>
              <w:jc w:val="right"/>
              <w:rPr>
                <w:sz w:val="22"/>
              </w:rPr>
            </w:pPr>
            <w:r>
              <w:rPr>
                <w:sz w:val="22"/>
              </w:rPr>
              <w:t>4,927</w:t>
            </w:r>
          </w:p>
        </w:tc>
        <w:tc>
          <w:tcPr>
            <w:tcW w:w="1277" w:type="dxa"/>
          </w:tcPr>
          <w:p>
            <w:pPr>
              <w:pStyle w:val="TableParagraph"/>
              <w:spacing w:line="240" w:lineRule="exact" w:before="39"/>
              <w:ind w:right="95"/>
              <w:jc w:val="right"/>
              <w:rPr>
                <w:sz w:val="22"/>
              </w:rPr>
            </w:pPr>
            <w:r>
              <w:rPr>
                <w:sz w:val="22"/>
              </w:rPr>
              <w:t>847,58813</w:t>
            </w:r>
          </w:p>
        </w:tc>
        <w:tc>
          <w:tcPr>
            <w:tcW w:w="1246" w:type="dxa"/>
          </w:tcPr>
          <w:p>
            <w:pPr>
              <w:pStyle w:val="TableParagraph"/>
              <w:spacing w:line="240" w:lineRule="exact" w:before="39"/>
              <w:ind w:right="93"/>
              <w:jc w:val="right"/>
              <w:rPr>
                <w:sz w:val="22"/>
              </w:rPr>
            </w:pPr>
            <w:r>
              <w:rPr>
                <w:sz w:val="22"/>
              </w:rPr>
              <w:t>0,495</w:t>
            </w:r>
          </w:p>
        </w:tc>
        <w:tc>
          <w:tcPr>
            <w:tcW w:w="1136" w:type="dxa"/>
          </w:tcPr>
          <w:p>
            <w:pPr>
              <w:pStyle w:val="TableParagraph"/>
              <w:spacing w:line="240" w:lineRule="exact" w:before="39"/>
              <w:ind w:right="96"/>
              <w:jc w:val="right"/>
              <w:rPr>
                <w:sz w:val="22"/>
              </w:rPr>
            </w:pPr>
            <w:r>
              <w:rPr>
                <w:sz w:val="22"/>
              </w:rPr>
              <w:t>98,99</w:t>
            </w:r>
          </w:p>
        </w:tc>
        <w:tc>
          <w:tcPr>
            <w:tcW w:w="992" w:type="dxa"/>
            <w:vMerge w:val="restart"/>
          </w:tcPr>
          <w:p>
            <w:pPr>
              <w:pStyle w:val="TableParagraph"/>
              <w:spacing w:before="22"/>
              <w:ind w:left="385"/>
              <w:rPr>
                <w:b/>
                <w:sz w:val="22"/>
              </w:rPr>
            </w:pPr>
            <w:r>
              <w:rPr>
                <w:b/>
                <w:sz w:val="22"/>
              </w:rPr>
              <w:t>99,14</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4,943</w:t>
            </w:r>
          </w:p>
        </w:tc>
        <w:tc>
          <w:tcPr>
            <w:tcW w:w="1277" w:type="dxa"/>
          </w:tcPr>
          <w:p>
            <w:pPr>
              <w:pStyle w:val="TableParagraph"/>
              <w:spacing w:line="238" w:lineRule="exact" w:before="41"/>
              <w:ind w:right="95"/>
              <w:jc w:val="right"/>
              <w:rPr>
                <w:sz w:val="22"/>
              </w:rPr>
            </w:pPr>
            <w:r>
              <w:rPr>
                <w:sz w:val="22"/>
              </w:rPr>
              <w:t>851,17596</w:t>
            </w:r>
          </w:p>
        </w:tc>
        <w:tc>
          <w:tcPr>
            <w:tcW w:w="1246" w:type="dxa"/>
          </w:tcPr>
          <w:p>
            <w:pPr>
              <w:pStyle w:val="TableParagraph"/>
              <w:spacing w:line="238" w:lineRule="exact" w:before="41"/>
              <w:ind w:right="93"/>
              <w:jc w:val="right"/>
              <w:rPr>
                <w:sz w:val="22"/>
              </w:rPr>
            </w:pPr>
            <w:r>
              <w:rPr>
                <w:sz w:val="22"/>
              </w:rPr>
              <w:t>0,497</w:t>
            </w:r>
          </w:p>
        </w:tc>
        <w:tc>
          <w:tcPr>
            <w:tcW w:w="1136" w:type="dxa"/>
          </w:tcPr>
          <w:p>
            <w:pPr>
              <w:pStyle w:val="TableParagraph"/>
              <w:spacing w:line="238" w:lineRule="exact" w:before="41"/>
              <w:ind w:right="96"/>
              <w:jc w:val="right"/>
              <w:rPr>
                <w:sz w:val="22"/>
              </w:rPr>
            </w:pPr>
            <w:r>
              <w:rPr>
                <w:sz w:val="22"/>
              </w:rPr>
              <w:t>99,41</w:t>
            </w:r>
          </w:p>
        </w:tc>
        <w:tc>
          <w:tcPr>
            <w:tcW w:w="992" w:type="dxa"/>
            <w:vMerge/>
            <w:tcBorders>
              <w:top w:val="nil"/>
            </w:tcBorders>
          </w:tcPr>
          <w:p>
            <w:pPr>
              <w:rPr>
                <w:sz w:val="2"/>
                <w:szCs w:val="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3</w:t>
            </w:r>
          </w:p>
        </w:tc>
        <w:tc>
          <w:tcPr>
            <w:tcW w:w="1133" w:type="dxa"/>
          </w:tcPr>
          <w:p>
            <w:pPr>
              <w:pStyle w:val="TableParagraph"/>
              <w:spacing w:line="238" w:lineRule="exact" w:before="41"/>
              <w:ind w:right="92"/>
              <w:jc w:val="right"/>
              <w:rPr>
                <w:sz w:val="22"/>
              </w:rPr>
            </w:pPr>
            <w:r>
              <w:rPr>
                <w:sz w:val="22"/>
              </w:rPr>
              <w:t>4,931</w:t>
            </w:r>
          </w:p>
        </w:tc>
        <w:tc>
          <w:tcPr>
            <w:tcW w:w="1277" w:type="dxa"/>
          </w:tcPr>
          <w:p>
            <w:pPr>
              <w:pStyle w:val="TableParagraph"/>
              <w:spacing w:line="238" w:lineRule="exact" w:before="41"/>
              <w:ind w:right="95"/>
              <w:jc w:val="right"/>
              <w:rPr>
                <w:sz w:val="22"/>
              </w:rPr>
            </w:pPr>
            <w:r>
              <w:rPr>
                <w:sz w:val="22"/>
              </w:rPr>
              <w:t>847,84277</w:t>
            </w:r>
          </w:p>
        </w:tc>
        <w:tc>
          <w:tcPr>
            <w:tcW w:w="1246" w:type="dxa"/>
          </w:tcPr>
          <w:p>
            <w:pPr>
              <w:pStyle w:val="TableParagraph"/>
              <w:spacing w:line="238" w:lineRule="exact" w:before="41"/>
              <w:ind w:right="93"/>
              <w:jc w:val="right"/>
              <w:rPr>
                <w:sz w:val="22"/>
              </w:rPr>
            </w:pPr>
            <w:r>
              <w:rPr>
                <w:sz w:val="22"/>
              </w:rPr>
              <w:t>0,495</w:t>
            </w:r>
          </w:p>
        </w:tc>
        <w:tc>
          <w:tcPr>
            <w:tcW w:w="1136" w:type="dxa"/>
          </w:tcPr>
          <w:p>
            <w:pPr>
              <w:pStyle w:val="TableParagraph"/>
              <w:spacing w:line="238" w:lineRule="exact" w:before="41"/>
              <w:ind w:right="96"/>
              <w:jc w:val="right"/>
              <w:rPr>
                <w:sz w:val="22"/>
              </w:rPr>
            </w:pPr>
            <w:r>
              <w:rPr>
                <w:sz w:val="22"/>
              </w:rPr>
              <w:t>99,02</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7"/>
              <w:jc w:val="center"/>
              <w:rPr>
                <w:sz w:val="22"/>
              </w:rPr>
            </w:pPr>
            <w:r>
              <w:rPr>
                <w:w w:val="100"/>
                <w:sz w:val="22"/>
              </w:rPr>
              <w:t>9</w:t>
            </w: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1</w:t>
            </w:r>
          </w:p>
        </w:tc>
        <w:tc>
          <w:tcPr>
            <w:tcW w:w="1133" w:type="dxa"/>
          </w:tcPr>
          <w:p>
            <w:pPr>
              <w:pStyle w:val="TableParagraph"/>
              <w:spacing w:line="238" w:lineRule="exact" w:before="41"/>
              <w:ind w:right="92"/>
              <w:jc w:val="right"/>
              <w:rPr>
                <w:sz w:val="22"/>
              </w:rPr>
            </w:pPr>
            <w:r>
              <w:rPr>
                <w:sz w:val="22"/>
              </w:rPr>
              <w:t>4,947</w:t>
            </w:r>
          </w:p>
        </w:tc>
        <w:tc>
          <w:tcPr>
            <w:tcW w:w="1277" w:type="dxa"/>
          </w:tcPr>
          <w:p>
            <w:pPr>
              <w:pStyle w:val="TableParagraph"/>
              <w:spacing w:line="238" w:lineRule="exact" w:before="41"/>
              <w:ind w:right="95"/>
              <w:jc w:val="right"/>
              <w:rPr>
                <w:sz w:val="22"/>
              </w:rPr>
            </w:pPr>
            <w:r>
              <w:rPr>
                <w:sz w:val="22"/>
              </w:rPr>
              <w:t>851,92242</w:t>
            </w:r>
          </w:p>
        </w:tc>
        <w:tc>
          <w:tcPr>
            <w:tcW w:w="1246" w:type="dxa"/>
          </w:tcPr>
          <w:p>
            <w:pPr>
              <w:pStyle w:val="TableParagraph"/>
              <w:spacing w:line="238" w:lineRule="exact" w:before="41"/>
              <w:ind w:right="93"/>
              <w:jc w:val="right"/>
              <w:rPr>
                <w:sz w:val="22"/>
              </w:rPr>
            </w:pPr>
            <w:r>
              <w:rPr>
                <w:sz w:val="22"/>
              </w:rPr>
              <w:t>0,497</w:t>
            </w:r>
          </w:p>
        </w:tc>
        <w:tc>
          <w:tcPr>
            <w:tcW w:w="1136" w:type="dxa"/>
          </w:tcPr>
          <w:p>
            <w:pPr>
              <w:pStyle w:val="TableParagraph"/>
              <w:spacing w:line="238" w:lineRule="exact" w:before="41"/>
              <w:ind w:right="96"/>
              <w:jc w:val="right"/>
              <w:rPr>
                <w:sz w:val="22"/>
              </w:rPr>
            </w:pPr>
            <w:r>
              <w:rPr>
                <w:sz w:val="22"/>
              </w:rPr>
              <w:t>99,49</w:t>
            </w:r>
          </w:p>
        </w:tc>
        <w:tc>
          <w:tcPr>
            <w:tcW w:w="992" w:type="dxa"/>
            <w:vMerge w:val="restart"/>
          </w:tcPr>
          <w:p>
            <w:pPr>
              <w:pStyle w:val="TableParagraph"/>
              <w:spacing w:before="22"/>
              <w:ind w:left="385"/>
              <w:rPr>
                <w:b/>
                <w:sz w:val="22"/>
              </w:rPr>
            </w:pPr>
            <w:r>
              <w:rPr>
                <w:b/>
                <w:sz w:val="22"/>
              </w:rPr>
              <w:t>99,38</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4,942</w:t>
            </w:r>
          </w:p>
        </w:tc>
        <w:tc>
          <w:tcPr>
            <w:tcW w:w="1277" w:type="dxa"/>
          </w:tcPr>
          <w:p>
            <w:pPr>
              <w:pStyle w:val="TableParagraph"/>
              <w:spacing w:line="238" w:lineRule="exact" w:before="41"/>
              <w:ind w:right="95"/>
              <w:jc w:val="right"/>
              <w:rPr>
                <w:sz w:val="22"/>
              </w:rPr>
            </w:pPr>
            <w:r>
              <w:rPr>
                <w:sz w:val="22"/>
              </w:rPr>
              <w:t>851,62750</w:t>
            </w:r>
          </w:p>
        </w:tc>
        <w:tc>
          <w:tcPr>
            <w:tcW w:w="1246" w:type="dxa"/>
          </w:tcPr>
          <w:p>
            <w:pPr>
              <w:pStyle w:val="TableParagraph"/>
              <w:spacing w:line="238" w:lineRule="exact" w:before="41"/>
              <w:ind w:right="93"/>
              <w:jc w:val="right"/>
              <w:rPr>
                <w:sz w:val="22"/>
              </w:rPr>
            </w:pPr>
            <w:r>
              <w:rPr>
                <w:sz w:val="22"/>
              </w:rPr>
              <w:t>0,497</w:t>
            </w:r>
          </w:p>
        </w:tc>
        <w:tc>
          <w:tcPr>
            <w:tcW w:w="1136" w:type="dxa"/>
          </w:tcPr>
          <w:p>
            <w:pPr>
              <w:pStyle w:val="TableParagraph"/>
              <w:spacing w:line="238" w:lineRule="exact" w:before="41"/>
              <w:ind w:right="96"/>
              <w:jc w:val="right"/>
              <w:rPr>
                <w:sz w:val="22"/>
              </w:rPr>
            </w:pPr>
            <w:r>
              <w:rPr>
                <w:sz w:val="22"/>
              </w:rPr>
              <w:t>99,46</w:t>
            </w:r>
          </w:p>
        </w:tc>
        <w:tc>
          <w:tcPr>
            <w:tcW w:w="992" w:type="dxa"/>
            <w:vMerge/>
            <w:tcBorders>
              <w:top w:val="nil"/>
            </w:tcBorders>
          </w:tcPr>
          <w:p>
            <w:pPr>
              <w:rPr>
                <w:sz w:val="2"/>
                <w:szCs w:val="2"/>
              </w:rPr>
            </w:pPr>
          </w:p>
        </w:tc>
      </w:tr>
      <w:tr>
        <w:trPr>
          <w:trHeight w:val="301"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40" w:lineRule="exact" w:before="41"/>
              <w:ind w:left="9"/>
              <w:jc w:val="center"/>
              <w:rPr>
                <w:sz w:val="22"/>
              </w:rPr>
            </w:pPr>
            <w:r>
              <w:rPr>
                <w:w w:val="100"/>
                <w:sz w:val="22"/>
              </w:rPr>
              <w:t>3</w:t>
            </w:r>
          </w:p>
        </w:tc>
        <w:tc>
          <w:tcPr>
            <w:tcW w:w="1133" w:type="dxa"/>
          </w:tcPr>
          <w:p>
            <w:pPr>
              <w:pStyle w:val="TableParagraph"/>
              <w:spacing w:line="240" w:lineRule="exact" w:before="41"/>
              <w:ind w:right="92"/>
              <w:jc w:val="right"/>
              <w:rPr>
                <w:sz w:val="22"/>
              </w:rPr>
            </w:pPr>
            <w:r>
              <w:rPr>
                <w:sz w:val="22"/>
              </w:rPr>
              <w:t>4,918</w:t>
            </w:r>
          </w:p>
        </w:tc>
        <w:tc>
          <w:tcPr>
            <w:tcW w:w="1277" w:type="dxa"/>
          </w:tcPr>
          <w:p>
            <w:pPr>
              <w:pStyle w:val="TableParagraph"/>
              <w:spacing w:line="240" w:lineRule="exact" w:before="41"/>
              <w:ind w:right="95"/>
              <w:jc w:val="right"/>
              <w:rPr>
                <w:sz w:val="22"/>
              </w:rPr>
            </w:pPr>
            <w:r>
              <w:rPr>
                <w:sz w:val="22"/>
              </w:rPr>
              <w:t>849,33374</w:t>
            </w:r>
          </w:p>
        </w:tc>
        <w:tc>
          <w:tcPr>
            <w:tcW w:w="1246" w:type="dxa"/>
          </w:tcPr>
          <w:p>
            <w:pPr>
              <w:pStyle w:val="TableParagraph"/>
              <w:spacing w:line="240" w:lineRule="exact" w:before="41"/>
              <w:ind w:right="93"/>
              <w:jc w:val="right"/>
              <w:rPr>
                <w:sz w:val="22"/>
              </w:rPr>
            </w:pPr>
            <w:r>
              <w:rPr>
                <w:sz w:val="22"/>
              </w:rPr>
              <w:t>0,496</w:t>
            </w:r>
          </w:p>
        </w:tc>
        <w:tc>
          <w:tcPr>
            <w:tcW w:w="1136" w:type="dxa"/>
          </w:tcPr>
          <w:p>
            <w:pPr>
              <w:pStyle w:val="TableParagraph"/>
              <w:spacing w:line="240" w:lineRule="exact" w:before="41"/>
              <w:ind w:right="96"/>
              <w:jc w:val="right"/>
              <w:rPr>
                <w:sz w:val="22"/>
              </w:rPr>
            </w:pPr>
            <w:r>
              <w:rPr>
                <w:sz w:val="22"/>
              </w:rPr>
              <w:t>99,19</w:t>
            </w:r>
          </w:p>
        </w:tc>
        <w:tc>
          <w:tcPr>
            <w:tcW w:w="992" w:type="dxa"/>
            <w:vMerge/>
            <w:tcBorders>
              <w:top w:val="nil"/>
            </w:tcBorders>
          </w:tcPr>
          <w:p>
            <w:pPr>
              <w:rPr>
                <w:sz w:val="2"/>
                <w:szCs w:val="2"/>
              </w:rPr>
            </w:pPr>
          </w:p>
        </w:tc>
      </w:tr>
      <w:tr>
        <w:trPr>
          <w:trHeight w:val="299" w:hRule="atLeast"/>
        </w:trPr>
        <w:tc>
          <w:tcPr>
            <w:tcW w:w="722" w:type="dxa"/>
            <w:vMerge w:val="restart"/>
          </w:tcPr>
          <w:p>
            <w:pPr>
              <w:pStyle w:val="TableParagraph"/>
              <w:spacing w:before="5"/>
              <w:rPr>
                <w:sz w:val="28"/>
              </w:rPr>
            </w:pPr>
          </w:p>
          <w:p>
            <w:pPr>
              <w:pStyle w:val="TableParagraph"/>
              <w:ind w:left="229" w:right="222"/>
              <w:jc w:val="center"/>
              <w:rPr>
                <w:sz w:val="22"/>
              </w:rPr>
            </w:pPr>
            <w:r>
              <w:rPr>
                <w:sz w:val="22"/>
              </w:rPr>
              <w:t>10</w:t>
            </w:r>
          </w:p>
        </w:tc>
        <w:tc>
          <w:tcPr>
            <w:tcW w:w="1418" w:type="dxa"/>
            <w:vMerge/>
            <w:tcBorders>
              <w:top w:val="nil"/>
            </w:tcBorders>
          </w:tcPr>
          <w:p>
            <w:pPr>
              <w:rPr>
                <w:sz w:val="2"/>
                <w:szCs w:val="2"/>
              </w:rPr>
            </w:pPr>
          </w:p>
        </w:tc>
        <w:tc>
          <w:tcPr>
            <w:tcW w:w="1135" w:type="dxa"/>
          </w:tcPr>
          <w:p>
            <w:pPr>
              <w:pStyle w:val="TableParagraph"/>
              <w:spacing w:line="240" w:lineRule="exact" w:before="39"/>
              <w:ind w:left="9"/>
              <w:jc w:val="center"/>
              <w:rPr>
                <w:sz w:val="22"/>
              </w:rPr>
            </w:pPr>
            <w:r>
              <w:rPr>
                <w:w w:val="100"/>
                <w:sz w:val="22"/>
              </w:rPr>
              <w:t>1</w:t>
            </w:r>
          </w:p>
        </w:tc>
        <w:tc>
          <w:tcPr>
            <w:tcW w:w="1133" w:type="dxa"/>
          </w:tcPr>
          <w:p>
            <w:pPr>
              <w:pStyle w:val="TableParagraph"/>
              <w:spacing w:line="240" w:lineRule="exact" w:before="39"/>
              <w:ind w:right="92"/>
              <w:jc w:val="right"/>
              <w:rPr>
                <w:sz w:val="22"/>
              </w:rPr>
            </w:pPr>
            <w:r>
              <w:rPr>
                <w:sz w:val="22"/>
              </w:rPr>
              <w:t>4,962</w:t>
            </w:r>
          </w:p>
        </w:tc>
        <w:tc>
          <w:tcPr>
            <w:tcW w:w="1277" w:type="dxa"/>
          </w:tcPr>
          <w:p>
            <w:pPr>
              <w:pStyle w:val="TableParagraph"/>
              <w:spacing w:line="240" w:lineRule="exact" w:before="39"/>
              <w:ind w:right="95"/>
              <w:jc w:val="right"/>
              <w:rPr>
                <w:sz w:val="22"/>
              </w:rPr>
            </w:pPr>
            <w:r>
              <w:rPr>
                <w:sz w:val="22"/>
              </w:rPr>
              <w:t>853,51239</w:t>
            </w:r>
          </w:p>
        </w:tc>
        <w:tc>
          <w:tcPr>
            <w:tcW w:w="1246" w:type="dxa"/>
          </w:tcPr>
          <w:p>
            <w:pPr>
              <w:pStyle w:val="TableParagraph"/>
              <w:spacing w:line="240" w:lineRule="exact" w:before="39"/>
              <w:ind w:right="93"/>
              <w:jc w:val="right"/>
              <w:rPr>
                <w:sz w:val="22"/>
              </w:rPr>
            </w:pPr>
            <w:r>
              <w:rPr>
                <w:sz w:val="22"/>
              </w:rPr>
              <w:t>0,498</w:t>
            </w:r>
          </w:p>
        </w:tc>
        <w:tc>
          <w:tcPr>
            <w:tcW w:w="1136" w:type="dxa"/>
          </w:tcPr>
          <w:p>
            <w:pPr>
              <w:pStyle w:val="TableParagraph"/>
              <w:spacing w:line="240" w:lineRule="exact" w:before="39"/>
              <w:ind w:right="96"/>
              <w:jc w:val="right"/>
              <w:rPr>
                <w:sz w:val="22"/>
              </w:rPr>
            </w:pPr>
            <w:r>
              <w:rPr>
                <w:sz w:val="22"/>
              </w:rPr>
              <w:t>99,68</w:t>
            </w:r>
          </w:p>
        </w:tc>
        <w:tc>
          <w:tcPr>
            <w:tcW w:w="992" w:type="dxa"/>
            <w:vMerge w:val="restart"/>
          </w:tcPr>
          <w:p>
            <w:pPr>
              <w:pStyle w:val="TableParagraph"/>
              <w:spacing w:before="22"/>
              <w:ind w:left="385"/>
              <w:rPr>
                <w:b/>
                <w:sz w:val="22"/>
              </w:rPr>
            </w:pPr>
            <w:r>
              <w:rPr>
                <w:b/>
                <w:sz w:val="22"/>
              </w:rPr>
              <w:t>99,70</w:t>
            </w: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2</w:t>
            </w:r>
          </w:p>
        </w:tc>
        <w:tc>
          <w:tcPr>
            <w:tcW w:w="1133" w:type="dxa"/>
          </w:tcPr>
          <w:p>
            <w:pPr>
              <w:pStyle w:val="TableParagraph"/>
              <w:spacing w:line="238" w:lineRule="exact" w:before="41"/>
              <w:ind w:right="92"/>
              <w:jc w:val="right"/>
              <w:rPr>
                <w:sz w:val="22"/>
              </w:rPr>
            </w:pPr>
            <w:r>
              <w:rPr>
                <w:sz w:val="22"/>
              </w:rPr>
              <w:t>4,950</w:t>
            </w:r>
          </w:p>
        </w:tc>
        <w:tc>
          <w:tcPr>
            <w:tcW w:w="1277" w:type="dxa"/>
          </w:tcPr>
          <w:p>
            <w:pPr>
              <w:pStyle w:val="TableParagraph"/>
              <w:spacing w:line="238" w:lineRule="exact" w:before="41"/>
              <w:ind w:right="95"/>
              <w:jc w:val="right"/>
              <w:rPr>
                <w:sz w:val="22"/>
              </w:rPr>
            </w:pPr>
            <w:r>
              <w:rPr>
                <w:sz w:val="22"/>
              </w:rPr>
              <w:t>851,99957</w:t>
            </w:r>
          </w:p>
        </w:tc>
        <w:tc>
          <w:tcPr>
            <w:tcW w:w="1246" w:type="dxa"/>
          </w:tcPr>
          <w:p>
            <w:pPr>
              <w:pStyle w:val="TableParagraph"/>
              <w:spacing w:line="238" w:lineRule="exact" w:before="41"/>
              <w:ind w:right="93"/>
              <w:jc w:val="right"/>
              <w:rPr>
                <w:sz w:val="22"/>
              </w:rPr>
            </w:pPr>
            <w:r>
              <w:rPr>
                <w:sz w:val="22"/>
              </w:rPr>
              <w:t>0,498</w:t>
            </w:r>
          </w:p>
        </w:tc>
        <w:tc>
          <w:tcPr>
            <w:tcW w:w="1136" w:type="dxa"/>
          </w:tcPr>
          <w:p>
            <w:pPr>
              <w:pStyle w:val="TableParagraph"/>
              <w:spacing w:line="238" w:lineRule="exact" w:before="41"/>
              <w:ind w:right="96"/>
              <w:jc w:val="right"/>
              <w:rPr>
                <w:sz w:val="22"/>
              </w:rPr>
            </w:pPr>
            <w:r>
              <w:rPr>
                <w:sz w:val="22"/>
              </w:rPr>
              <w:t>99,50</w:t>
            </w:r>
          </w:p>
        </w:tc>
        <w:tc>
          <w:tcPr>
            <w:tcW w:w="992" w:type="dxa"/>
            <w:vMerge/>
            <w:tcBorders>
              <w:top w:val="nil"/>
            </w:tcBorders>
          </w:tcPr>
          <w:p>
            <w:pPr>
              <w:rPr>
                <w:sz w:val="2"/>
                <w:szCs w:val="2"/>
              </w:rPr>
            </w:pPr>
          </w:p>
        </w:tc>
      </w:tr>
      <w:tr>
        <w:trPr>
          <w:trHeight w:val="299" w:hRule="atLeast"/>
        </w:trPr>
        <w:tc>
          <w:tcPr>
            <w:tcW w:w="722" w:type="dxa"/>
            <w:vMerge/>
            <w:tcBorders>
              <w:top w:val="nil"/>
            </w:tcBorders>
          </w:tcPr>
          <w:p>
            <w:pPr>
              <w:rPr>
                <w:sz w:val="2"/>
                <w:szCs w:val="2"/>
              </w:rPr>
            </w:pPr>
          </w:p>
        </w:tc>
        <w:tc>
          <w:tcPr>
            <w:tcW w:w="1418" w:type="dxa"/>
            <w:vMerge/>
            <w:tcBorders>
              <w:top w:val="nil"/>
            </w:tcBorders>
          </w:tcPr>
          <w:p>
            <w:pPr>
              <w:rPr>
                <w:sz w:val="2"/>
                <w:szCs w:val="2"/>
              </w:rPr>
            </w:pPr>
          </w:p>
        </w:tc>
        <w:tc>
          <w:tcPr>
            <w:tcW w:w="1135" w:type="dxa"/>
          </w:tcPr>
          <w:p>
            <w:pPr>
              <w:pStyle w:val="TableParagraph"/>
              <w:spacing w:line="238" w:lineRule="exact" w:before="41"/>
              <w:ind w:left="9"/>
              <w:jc w:val="center"/>
              <w:rPr>
                <w:sz w:val="22"/>
              </w:rPr>
            </w:pPr>
            <w:r>
              <w:rPr>
                <w:w w:val="100"/>
                <w:sz w:val="22"/>
              </w:rPr>
              <w:t>3</w:t>
            </w:r>
          </w:p>
        </w:tc>
        <w:tc>
          <w:tcPr>
            <w:tcW w:w="1133" w:type="dxa"/>
          </w:tcPr>
          <w:p>
            <w:pPr>
              <w:pStyle w:val="TableParagraph"/>
              <w:spacing w:line="238" w:lineRule="exact" w:before="41"/>
              <w:ind w:right="92"/>
              <w:jc w:val="right"/>
              <w:rPr>
                <w:sz w:val="22"/>
              </w:rPr>
            </w:pPr>
            <w:r>
              <w:rPr>
                <w:sz w:val="22"/>
              </w:rPr>
              <w:t>4,958</w:t>
            </w:r>
          </w:p>
        </w:tc>
        <w:tc>
          <w:tcPr>
            <w:tcW w:w="1277" w:type="dxa"/>
          </w:tcPr>
          <w:p>
            <w:pPr>
              <w:pStyle w:val="TableParagraph"/>
              <w:spacing w:line="238" w:lineRule="exact" w:before="41"/>
              <w:ind w:right="95"/>
              <w:jc w:val="right"/>
              <w:rPr>
                <w:sz w:val="22"/>
              </w:rPr>
            </w:pPr>
            <w:r>
              <w:rPr>
                <w:sz w:val="22"/>
              </w:rPr>
              <w:t>855,62848</w:t>
            </w:r>
          </w:p>
        </w:tc>
        <w:tc>
          <w:tcPr>
            <w:tcW w:w="1246" w:type="dxa"/>
          </w:tcPr>
          <w:p>
            <w:pPr>
              <w:pStyle w:val="TableParagraph"/>
              <w:spacing w:line="238" w:lineRule="exact" w:before="41"/>
              <w:ind w:right="93"/>
              <w:jc w:val="right"/>
              <w:rPr>
                <w:sz w:val="22"/>
              </w:rPr>
            </w:pPr>
            <w:r>
              <w:rPr>
                <w:sz w:val="22"/>
              </w:rPr>
              <w:t>0,500</w:t>
            </w:r>
          </w:p>
        </w:tc>
        <w:tc>
          <w:tcPr>
            <w:tcW w:w="1136" w:type="dxa"/>
          </w:tcPr>
          <w:p>
            <w:pPr>
              <w:pStyle w:val="TableParagraph"/>
              <w:spacing w:line="238" w:lineRule="exact" w:before="41"/>
              <w:ind w:right="96"/>
              <w:jc w:val="right"/>
              <w:rPr>
                <w:sz w:val="22"/>
              </w:rPr>
            </w:pPr>
            <w:r>
              <w:rPr>
                <w:sz w:val="22"/>
              </w:rPr>
              <w:t>99,93</w:t>
            </w:r>
          </w:p>
        </w:tc>
        <w:tc>
          <w:tcPr>
            <w:tcW w:w="992" w:type="dxa"/>
            <w:vMerge/>
            <w:tcBorders>
              <w:top w:val="nil"/>
            </w:tcBorders>
          </w:tcPr>
          <w:p>
            <w:pPr>
              <w:rPr>
                <w:sz w:val="2"/>
                <w:szCs w:val="2"/>
              </w:rPr>
            </w:pPr>
          </w:p>
        </w:tc>
      </w:tr>
      <w:tr>
        <w:trPr>
          <w:trHeight w:val="506" w:hRule="atLeast"/>
        </w:trPr>
        <w:tc>
          <w:tcPr>
            <w:tcW w:w="6931" w:type="dxa"/>
            <w:gridSpan w:val="6"/>
            <w:vMerge w:val="restart"/>
          </w:tcPr>
          <w:p>
            <w:pPr>
              <w:pStyle w:val="TableParagraph"/>
              <w:rPr>
                <w:sz w:val="22"/>
              </w:rPr>
            </w:pPr>
          </w:p>
        </w:tc>
        <w:tc>
          <w:tcPr>
            <w:tcW w:w="1136" w:type="dxa"/>
          </w:tcPr>
          <w:p>
            <w:pPr>
              <w:pStyle w:val="TableParagraph"/>
              <w:spacing w:line="254" w:lineRule="exact"/>
              <w:ind w:left="108" w:right="301"/>
              <w:rPr>
                <w:b/>
                <w:sz w:val="22"/>
              </w:rPr>
            </w:pPr>
            <w:r>
              <w:rPr>
                <w:b/>
                <w:sz w:val="22"/>
              </w:rPr>
              <w:t>RATA- RATA</w:t>
            </w:r>
          </w:p>
        </w:tc>
        <w:tc>
          <w:tcPr>
            <w:tcW w:w="992" w:type="dxa"/>
          </w:tcPr>
          <w:p>
            <w:pPr>
              <w:pStyle w:val="TableParagraph"/>
              <w:spacing w:before="11"/>
              <w:rPr>
                <w:sz w:val="21"/>
              </w:rPr>
            </w:pPr>
          </w:p>
          <w:p>
            <w:pPr>
              <w:pStyle w:val="TableParagraph"/>
              <w:spacing w:line="233" w:lineRule="exact"/>
              <w:ind w:right="98"/>
              <w:jc w:val="right"/>
              <w:rPr>
                <w:b/>
                <w:sz w:val="22"/>
              </w:rPr>
            </w:pPr>
            <w:r>
              <w:rPr>
                <w:b/>
                <w:sz w:val="22"/>
              </w:rPr>
              <w:t>99,66</w:t>
            </w:r>
          </w:p>
        </w:tc>
      </w:tr>
      <w:tr>
        <w:trPr>
          <w:trHeight w:val="297" w:hRule="atLeast"/>
        </w:trPr>
        <w:tc>
          <w:tcPr>
            <w:tcW w:w="6931" w:type="dxa"/>
            <w:gridSpan w:val="6"/>
            <w:vMerge/>
            <w:tcBorders>
              <w:top w:val="nil"/>
            </w:tcBorders>
          </w:tcPr>
          <w:p>
            <w:pPr>
              <w:rPr>
                <w:sz w:val="2"/>
                <w:szCs w:val="2"/>
              </w:rPr>
            </w:pPr>
          </w:p>
        </w:tc>
        <w:tc>
          <w:tcPr>
            <w:tcW w:w="1136" w:type="dxa"/>
          </w:tcPr>
          <w:p>
            <w:pPr>
              <w:pStyle w:val="TableParagraph"/>
              <w:spacing w:line="238" w:lineRule="exact" w:before="39"/>
              <w:ind w:left="108"/>
              <w:rPr>
                <w:i/>
                <w:sz w:val="22"/>
              </w:rPr>
            </w:pPr>
            <w:r>
              <w:rPr>
                <w:i/>
                <w:sz w:val="22"/>
              </w:rPr>
              <w:t>SD</w:t>
            </w:r>
          </w:p>
        </w:tc>
        <w:tc>
          <w:tcPr>
            <w:tcW w:w="992" w:type="dxa"/>
          </w:tcPr>
          <w:p>
            <w:pPr>
              <w:pStyle w:val="TableParagraph"/>
              <w:spacing w:line="238" w:lineRule="exact" w:before="39"/>
              <w:ind w:right="97"/>
              <w:jc w:val="right"/>
              <w:rPr>
                <w:sz w:val="22"/>
              </w:rPr>
            </w:pPr>
            <w:r>
              <w:rPr>
                <w:sz w:val="22"/>
              </w:rPr>
              <w:t>0,274</w:t>
            </w:r>
          </w:p>
        </w:tc>
      </w:tr>
      <w:tr>
        <w:trPr>
          <w:trHeight w:val="301" w:hRule="atLeast"/>
        </w:trPr>
        <w:tc>
          <w:tcPr>
            <w:tcW w:w="6931" w:type="dxa"/>
            <w:gridSpan w:val="6"/>
            <w:vMerge/>
            <w:tcBorders>
              <w:top w:val="nil"/>
            </w:tcBorders>
          </w:tcPr>
          <w:p>
            <w:pPr>
              <w:rPr>
                <w:sz w:val="2"/>
                <w:szCs w:val="2"/>
              </w:rPr>
            </w:pPr>
          </w:p>
        </w:tc>
        <w:tc>
          <w:tcPr>
            <w:tcW w:w="1136" w:type="dxa"/>
          </w:tcPr>
          <w:p>
            <w:pPr>
              <w:pStyle w:val="TableParagraph"/>
              <w:spacing w:line="236" w:lineRule="exact" w:before="46"/>
              <w:ind w:left="108"/>
              <w:rPr>
                <w:b/>
                <w:sz w:val="22"/>
              </w:rPr>
            </w:pPr>
            <w:r>
              <w:rPr>
                <w:b/>
                <w:sz w:val="22"/>
              </w:rPr>
              <w:t>SBR</w:t>
            </w:r>
          </w:p>
        </w:tc>
        <w:tc>
          <w:tcPr>
            <w:tcW w:w="992" w:type="dxa"/>
          </w:tcPr>
          <w:p>
            <w:pPr>
              <w:pStyle w:val="TableParagraph"/>
              <w:spacing w:line="236" w:lineRule="exact" w:before="46"/>
              <w:ind w:right="98"/>
              <w:jc w:val="right"/>
              <w:rPr>
                <w:b/>
                <w:sz w:val="22"/>
              </w:rPr>
            </w:pPr>
            <w:r>
              <w:rPr>
                <w:b/>
                <w:sz w:val="22"/>
              </w:rPr>
              <w:t>0,275</w:t>
            </w:r>
          </w:p>
        </w:tc>
      </w:tr>
    </w:tbl>
    <w:p>
      <w:pPr>
        <w:pStyle w:val="BodyText"/>
        <w:rPr>
          <w:sz w:val="20"/>
        </w:rPr>
      </w:pPr>
    </w:p>
    <w:p>
      <w:pPr>
        <w:pStyle w:val="BodyText"/>
        <w:rPr>
          <w:sz w:val="20"/>
        </w:rPr>
      </w:pPr>
    </w:p>
    <w:p>
      <w:pPr>
        <w:pStyle w:val="BodyText"/>
        <w:spacing w:before="10"/>
        <w:rPr>
          <w:sz w:val="23"/>
        </w:rPr>
      </w:pPr>
    </w:p>
    <w:p>
      <w:pPr>
        <w:pStyle w:val="Heading1"/>
        <w:spacing w:before="90"/>
        <w:ind w:left="221" w:firstLine="0"/>
      </w:pPr>
      <w:bookmarkStart w:name="_TOC_250005" w:id="58"/>
      <w:bookmarkEnd w:id="58"/>
      <w:r>
        <w:rPr/>
        <w:t>4.5 Uji Statistika</w:t>
      </w:r>
    </w:p>
    <w:p>
      <w:pPr>
        <w:pStyle w:val="BodyText"/>
        <w:spacing w:line="360" w:lineRule="auto" w:before="118"/>
        <w:ind w:left="221" w:right="1782" w:firstLine="566"/>
        <w:jc w:val="both"/>
      </w:pPr>
      <w:r>
        <w:rPr/>
        <w:t>Uji statistika yang digunakan untuk melihat perbedaan hasil uji penetapan kadar injeksi difenhidramin HCl menggunakan metode analisis yang dikembangkan dibandingkan dengan metode standar (FI V dan USP) adalah uji t. Uji t dipilih dikarenakan membandingkan dua kelompok perlakuan dengan data yang bersifat parametrik. Jenis Uji t yang dipilih adalah uji t tidak berpasangan karena antara data yang dibandingkan tidak saling mempengaruhi satu sama lain. Sebelum dilakukan uji t dilakukan uji f untuk melihat tingkat variasi data apakah terdistribusi normal atau tidak. Jika data terdistribusi normal maka digunakan </w:t>
      </w:r>
      <w:r>
        <w:rPr>
          <w:i/>
        </w:rPr>
        <w:t>t- </w:t>
      </w:r>
      <w:r>
        <w:rPr>
          <w:i/>
        </w:rPr>
        <w:t>Test: Two-Sample Assuming Equal Variances</w:t>
      </w:r>
      <w:r>
        <w:rPr/>
        <w:t>. Jika data tidak terdistribusi normal maka digunakan </w:t>
      </w:r>
      <w:r>
        <w:rPr>
          <w:i/>
        </w:rPr>
        <w:t>t-Test: Two-Sample Assuming Unequal Variances</w:t>
      </w:r>
      <w:r>
        <w:rPr/>
        <w:t>.</w:t>
      </w:r>
    </w:p>
    <w:p>
      <w:pPr>
        <w:spacing w:after="0" w:line="360" w:lineRule="auto"/>
        <w:jc w:val="both"/>
        <w:sectPr>
          <w:pgSz w:w="11910" w:h="16840"/>
          <w:pgMar w:header="0" w:footer="1063" w:top="1580" w:bottom="1260" w:left="1480" w:right="480"/>
        </w:sectPr>
      </w:pPr>
    </w:p>
    <w:p>
      <w:pPr>
        <w:spacing w:before="95"/>
        <w:ind w:left="857" w:right="2153" w:firstLine="0"/>
        <w:jc w:val="left"/>
        <w:rPr>
          <w:sz w:val="24"/>
        </w:rPr>
      </w:pPr>
      <w:r>
        <w:rPr>
          <w:b/>
          <w:sz w:val="24"/>
        </w:rPr>
        <w:t>Tabel 15</w:t>
      </w:r>
      <w:r>
        <w:rPr>
          <w:sz w:val="24"/>
        </w:rPr>
        <w:t>.</w:t>
      </w:r>
      <w:r>
        <w:rPr>
          <w:i/>
          <w:sz w:val="24"/>
        </w:rPr>
        <w:t>F-Test Two-Sample for Variances </w:t>
      </w:r>
      <w:r>
        <w:rPr>
          <w:sz w:val="24"/>
        </w:rPr>
        <w:t>Metode Analisis </w:t>
      </w:r>
      <w:r>
        <w:rPr>
          <w:spacing w:val="-3"/>
          <w:sz w:val="24"/>
        </w:rPr>
        <w:t>dengan </w:t>
      </w:r>
      <w:r>
        <w:rPr>
          <w:sz w:val="24"/>
        </w:rPr>
        <w:t>Metode FI</w:t>
      </w:r>
      <w:r>
        <w:rPr>
          <w:spacing w:val="-1"/>
          <w:sz w:val="24"/>
        </w:rPr>
        <w:t> </w:t>
      </w:r>
      <w:r>
        <w:rPr>
          <w:sz w:val="24"/>
        </w:rPr>
        <w:t>V</w:t>
      </w:r>
    </w:p>
    <w:p>
      <w:pPr>
        <w:pStyle w:val="BodyText"/>
        <w:spacing w:before="10"/>
        <w:rPr>
          <w:sz w:val="28"/>
        </w:rPr>
      </w:pPr>
    </w:p>
    <w:tbl>
      <w:tblPr>
        <w:tblW w:w="0" w:type="auto"/>
        <w:jc w:val="left"/>
        <w:tblInd w:w="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8"/>
        <w:gridCol w:w="2579"/>
        <w:gridCol w:w="1741"/>
      </w:tblGrid>
      <w:tr>
        <w:trPr>
          <w:trHeight w:val="299" w:hRule="atLeast"/>
        </w:trPr>
        <w:tc>
          <w:tcPr>
            <w:tcW w:w="2568" w:type="dxa"/>
            <w:tcBorders>
              <w:top w:val="single" w:sz="8" w:space="0" w:color="000000"/>
              <w:bottom w:val="single" w:sz="4" w:space="0" w:color="000000"/>
            </w:tcBorders>
          </w:tcPr>
          <w:p>
            <w:pPr>
              <w:pStyle w:val="TableParagraph"/>
              <w:rPr>
                <w:sz w:val="22"/>
              </w:rPr>
            </w:pPr>
          </w:p>
        </w:tc>
        <w:tc>
          <w:tcPr>
            <w:tcW w:w="2579" w:type="dxa"/>
            <w:tcBorders>
              <w:top w:val="single" w:sz="8" w:space="0" w:color="000000"/>
              <w:bottom w:val="single" w:sz="4" w:space="0" w:color="000000"/>
            </w:tcBorders>
          </w:tcPr>
          <w:p>
            <w:pPr>
              <w:pStyle w:val="TableParagraph"/>
              <w:spacing w:line="252" w:lineRule="exact" w:before="27"/>
              <w:ind w:left="997" w:right="1226"/>
              <w:jc w:val="center"/>
              <w:rPr>
                <w:rFonts w:ascii="Calibri"/>
                <w:i/>
                <w:sz w:val="22"/>
              </w:rPr>
            </w:pPr>
            <w:r>
              <w:rPr>
                <w:rFonts w:ascii="Calibri"/>
                <w:i/>
                <w:sz w:val="22"/>
              </w:rPr>
              <w:t>MA</w:t>
            </w:r>
          </w:p>
        </w:tc>
        <w:tc>
          <w:tcPr>
            <w:tcW w:w="1741" w:type="dxa"/>
            <w:tcBorders>
              <w:top w:val="single" w:sz="8" w:space="0" w:color="000000"/>
              <w:bottom w:val="single" w:sz="4" w:space="0" w:color="000000"/>
            </w:tcBorders>
          </w:tcPr>
          <w:p>
            <w:pPr>
              <w:pStyle w:val="TableParagraph"/>
              <w:spacing w:line="252" w:lineRule="exact" w:before="27"/>
              <w:ind w:left="526"/>
              <w:rPr>
                <w:rFonts w:ascii="Calibri"/>
                <w:i/>
                <w:sz w:val="22"/>
              </w:rPr>
            </w:pPr>
            <w:r>
              <w:rPr>
                <w:rFonts w:ascii="Calibri"/>
                <w:i/>
                <w:sz w:val="22"/>
              </w:rPr>
              <w:t>FI V</w:t>
            </w:r>
          </w:p>
        </w:tc>
      </w:tr>
      <w:tr>
        <w:trPr>
          <w:trHeight w:val="334" w:hRule="atLeast"/>
        </w:trPr>
        <w:tc>
          <w:tcPr>
            <w:tcW w:w="2568" w:type="dxa"/>
            <w:tcBorders>
              <w:top w:val="single" w:sz="4" w:space="0" w:color="000000"/>
            </w:tcBorders>
          </w:tcPr>
          <w:p>
            <w:pPr>
              <w:pStyle w:val="TableParagraph"/>
              <w:spacing w:before="30"/>
              <w:ind w:left="115"/>
              <w:rPr>
                <w:rFonts w:ascii="Calibri"/>
                <w:sz w:val="22"/>
              </w:rPr>
            </w:pPr>
            <w:r>
              <w:rPr>
                <w:rFonts w:ascii="Calibri"/>
                <w:sz w:val="22"/>
              </w:rPr>
              <w:t>Mean</w:t>
            </w:r>
          </w:p>
        </w:tc>
        <w:tc>
          <w:tcPr>
            <w:tcW w:w="2579" w:type="dxa"/>
            <w:tcBorders>
              <w:top w:val="single" w:sz="4" w:space="0" w:color="000000"/>
            </w:tcBorders>
          </w:tcPr>
          <w:p>
            <w:pPr>
              <w:pStyle w:val="TableParagraph"/>
              <w:spacing w:before="30"/>
              <w:ind w:right="462"/>
              <w:jc w:val="right"/>
              <w:rPr>
                <w:rFonts w:ascii="Calibri"/>
                <w:sz w:val="22"/>
              </w:rPr>
            </w:pPr>
            <w:r>
              <w:rPr>
                <w:rFonts w:ascii="Calibri"/>
                <w:sz w:val="22"/>
              </w:rPr>
              <w:t>99,65556708</w:t>
            </w:r>
          </w:p>
        </w:tc>
        <w:tc>
          <w:tcPr>
            <w:tcW w:w="1741" w:type="dxa"/>
            <w:tcBorders>
              <w:top w:val="single" w:sz="4" w:space="0" w:color="000000"/>
            </w:tcBorders>
          </w:tcPr>
          <w:p>
            <w:pPr>
              <w:pStyle w:val="TableParagraph"/>
              <w:spacing w:before="30"/>
              <w:ind w:right="105"/>
              <w:jc w:val="right"/>
              <w:rPr>
                <w:rFonts w:ascii="Calibri"/>
                <w:sz w:val="22"/>
              </w:rPr>
            </w:pPr>
            <w:r>
              <w:rPr>
                <w:rFonts w:ascii="Calibri"/>
                <w:sz w:val="22"/>
              </w:rPr>
              <w:t>99,92968236</w:t>
            </w:r>
          </w:p>
        </w:tc>
      </w:tr>
      <w:tr>
        <w:trPr>
          <w:trHeight w:val="300" w:hRule="atLeast"/>
        </w:trPr>
        <w:tc>
          <w:tcPr>
            <w:tcW w:w="2568" w:type="dxa"/>
          </w:tcPr>
          <w:p>
            <w:pPr>
              <w:pStyle w:val="TableParagraph"/>
              <w:spacing w:line="264" w:lineRule="exact"/>
              <w:ind w:left="115"/>
              <w:rPr>
                <w:rFonts w:ascii="Calibri"/>
                <w:sz w:val="22"/>
              </w:rPr>
            </w:pPr>
            <w:r>
              <w:rPr>
                <w:rFonts w:ascii="Calibri"/>
                <w:sz w:val="22"/>
              </w:rPr>
              <w:t>Variance</w:t>
            </w:r>
          </w:p>
        </w:tc>
        <w:tc>
          <w:tcPr>
            <w:tcW w:w="2579" w:type="dxa"/>
          </w:tcPr>
          <w:p>
            <w:pPr>
              <w:pStyle w:val="TableParagraph"/>
              <w:spacing w:line="264" w:lineRule="exact"/>
              <w:ind w:right="460"/>
              <w:jc w:val="right"/>
              <w:rPr>
                <w:rFonts w:ascii="Calibri"/>
                <w:sz w:val="22"/>
              </w:rPr>
            </w:pPr>
            <w:r>
              <w:rPr>
                <w:rFonts w:ascii="Calibri"/>
                <w:sz w:val="22"/>
              </w:rPr>
              <w:t>0,075117481</w:t>
            </w:r>
          </w:p>
        </w:tc>
        <w:tc>
          <w:tcPr>
            <w:tcW w:w="1741" w:type="dxa"/>
          </w:tcPr>
          <w:p>
            <w:pPr>
              <w:pStyle w:val="TableParagraph"/>
              <w:spacing w:line="264" w:lineRule="exact"/>
              <w:ind w:right="106"/>
              <w:jc w:val="right"/>
              <w:rPr>
                <w:rFonts w:ascii="Calibri"/>
                <w:sz w:val="22"/>
              </w:rPr>
            </w:pPr>
            <w:r>
              <w:rPr>
                <w:rFonts w:ascii="Calibri"/>
                <w:sz w:val="22"/>
              </w:rPr>
              <w:t>1,444078931</w:t>
            </w:r>
          </w:p>
        </w:tc>
      </w:tr>
      <w:tr>
        <w:trPr>
          <w:trHeight w:val="300" w:hRule="atLeast"/>
        </w:trPr>
        <w:tc>
          <w:tcPr>
            <w:tcW w:w="2568" w:type="dxa"/>
          </w:tcPr>
          <w:p>
            <w:pPr>
              <w:pStyle w:val="TableParagraph"/>
              <w:spacing w:line="264" w:lineRule="exact"/>
              <w:ind w:left="115"/>
              <w:rPr>
                <w:rFonts w:ascii="Calibri"/>
                <w:sz w:val="22"/>
              </w:rPr>
            </w:pPr>
            <w:r>
              <w:rPr>
                <w:rFonts w:ascii="Calibri"/>
                <w:sz w:val="22"/>
              </w:rPr>
              <w:t>Observations</w:t>
            </w:r>
          </w:p>
        </w:tc>
        <w:tc>
          <w:tcPr>
            <w:tcW w:w="2579" w:type="dxa"/>
          </w:tcPr>
          <w:p>
            <w:pPr>
              <w:pStyle w:val="TableParagraph"/>
              <w:spacing w:line="264" w:lineRule="exact"/>
              <w:ind w:right="462"/>
              <w:jc w:val="right"/>
              <w:rPr>
                <w:rFonts w:ascii="Calibri"/>
                <w:sz w:val="22"/>
              </w:rPr>
            </w:pPr>
            <w:r>
              <w:rPr>
                <w:rFonts w:ascii="Calibri"/>
                <w:sz w:val="22"/>
              </w:rPr>
              <w:t>10</w:t>
            </w:r>
          </w:p>
        </w:tc>
        <w:tc>
          <w:tcPr>
            <w:tcW w:w="1741" w:type="dxa"/>
          </w:tcPr>
          <w:p>
            <w:pPr>
              <w:pStyle w:val="TableParagraph"/>
              <w:spacing w:line="264" w:lineRule="exact"/>
              <w:ind w:right="105"/>
              <w:jc w:val="right"/>
              <w:rPr>
                <w:rFonts w:ascii="Calibri"/>
                <w:sz w:val="22"/>
              </w:rPr>
            </w:pPr>
            <w:r>
              <w:rPr>
                <w:rFonts w:ascii="Calibri"/>
                <w:sz w:val="22"/>
              </w:rPr>
              <w:t>10</w:t>
            </w:r>
          </w:p>
        </w:tc>
      </w:tr>
      <w:tr>
        <w:trPr>
          <w:trHeight w:val="300" w:hRule="atLeast"/>
        </w:trPr>
        <w:tc>
          <w:tcPr>
            <w:tcW w:w="2568" w:type="dxa"/>
          </w:tcPr>
          <w:p>
            <w:pPr>
              <w:pStyle w:val="TableParagraph"/>
              <w:spacing w:line="264" w:lineRule="exact"/>
              <w:ind w:left="115"/>
              <w:rPr>
                <w:rFonts w:ascii="Calibri"/>
                <w:sz w:val="22"/>
              </w:rPr>
            </w:pPr>
            <w:r>
              <w:rPr>
                <w:rFonts w:ascii="Calibri"/>
                <w:sz w:val="22"/>
              </w:rPr>
              <w:t>df</w:t>
            </w:r>
          </w:p>
        </w:tc>
        <w:tc>
          <w:tcPr>
            <w:tcW w:w="2579" w:type="dxa"/>
          </w:tcPr>
          <w:p>
            <w:pPr>
              <w:pStyle w:val="TableParagraph"/>
              <w:spacing w:line="264" w:lineRule="exact"/>
              <w:ind w:right="460"/>
              <w:jc w:val="right"/>
              <w:rPr>
                <w:rFonts w:ascii="Calibri"/>
                <w:sz w:val="22"/>
              </w:rPr>
            </w:pPr>
            <w:r>
              <w:rPr>
                <w:rFonts w:ascii="Calibri"/>
                <w:w w:val="100"/>
                <w:sz w:val="22"/>
              </w:rPr>
              <w:t>9</w:t>
            </w:r>
          </w:p>
        </w:tc>
        <w:tc>
          <w:tcPr>
            <w:tcW w:w="1741" w:type="dxa"/>
          </w:tcPr>
          <w:p>
            <w:pPr>
              <w:pStyle w:val="TableParagraph"/>
              <w:spacing w:line="264" w:lineRule="exact"/>
              <w:ind w:right="104"/>
              <w:jc w:val="right"/>
              <w:rPr>
                <w:rFonts w:ascii="Calibri"/>
                <w:sz w:val="22"/>
              </w:rPr>
            </w:pPr>
            <w:r>
              <w:rPr>
                <w:rFonts w:ascii="Calibri"/>
                <w:w w:val="100"/>
                <w:sz w:val="22"/>
              </w:rPr>
              <w:t>9</w:t>
            </w:r>
          </w:p>
        </w:tc>
      </w:tr>
      <w:tr>
        <w:trPr>
          <w:trHeight w:val="607" w:hRule="atLeast"/>
        </w:trPr>
        <w:tc>
          <w:tcPr>
            <w:tcW w:w="2568" w:type="dxa"/>
          </w:tcPr>
          <w:p>
            <w:pPr>
              <w:pStyle w:val="TableParagraph"/>
              <w:spacing w:line="264" w:lineRule="exact"/>
              <w:ind w:left="115"/>
              <w:rPr>
                <w:rFonts w:ascii="Calibri"/>
                <w:sz w:val="22"/>
              </w:rPr>
            </w:pPr>
            <w:r>
              <w:rPr>
                <w:rFonts w:ascii="Calibri"/>
                <w:w w:val="100"/>
                <w:sz w:val="22"/>
              </w:rPr>
              <w:t>F</w:t>
            </w:r>
          </w:p>
          <w:p>
            <w:pPr>
              <w:pStyle w:val="TableParagraph"/>
              <w:spacing w:before="31"/>
              <w:ind w:left="115"/>
              <w:rPr>
                <w:rFonts w:ascii="Calibri"/>
                <w:sz w:val="22"/>
              </w:rPr>
            </w:pPr>
            <w:r>
              <w:rPr>
                <w:rFonts w:ascii="Calibri"/>
                <w:sz w:val="22"/>
              </w:rPr>
              <w:t>P(F&lt;=f) one-tail</w:t>
            </w:r>
          </w:p>
        </w:tc>
        <w:tc>
          <w:tcPr>
            <w:tcW w:w="2579" w:type="dxa"/>
          </w:tcPr>
          <w:p>
            <w:pPr>
              <w:pStyle w:val="TableParagraph"/>
              <w:spacing w:line="264" w:lineRule="exact"/>
              <w:ind w:left="943"/>
              <w:rPr>
                <w:rFonts w:ascii="Calibri"/>
                <w:sz w:val="22"/>
              </w:rPr>
            </w:pPr>
            <w:r>
              <w:rPr>
                <w:rFonts w:ascii="Calibri"/>
                <w:sz w:val="22"/>
              </w:rPr>
              <w:t>0,052017573</w:t>
            </w:r>
          </w:p>
          <w:p>
            <w:pPr>
              <w:pStyle w:val="TableParagraph"/>
              <w:spacing w:before="31"/>
              <w:ind w:left="994"/>
              <w:rPr>
                <w:rFonts w:ascii="Calibri"/>
                <w:sz w:val="22"/>
              </w:rPr>
            </w:pPr>
            <w:r>
              <w:rPr>
                <w:rFonts w:ascii="Calibri"/>
                <w:sz w:val="22"/>
              </w:rPr>
              <w:t>7,61966E-05</w:t>
            </w:r>
          </w:p>
        </w:tc>
        <w:tc>
          <w:tcPr>
            <w:tcW w:w="1741" w:type="dxa"/>
          </w:tcPr>
          <w:p>
            <w:pPr>
              <w:pStyle w:val="TableParagraph"/>
              <w:rPr>
                <w:sz w:val="22"/>
              </w:rPr>
            </w:pPr>
          </w:p>
        </w:tc>
      </w:tr>
      <w:tr>
        <w:trPr>
          <w:trHeight w:val="274" w:hRule="atLeast"/>
        </w:trPr>
        <w:tc>
          <w:tcPr>
            <w:tcW w:w="2568" w:type="dxa"/>
            <w:tcBorders>
              <w:bottom w:val="single" w:sz="8" w:space="0" w:color="000000"/>
            </w:tcBorders>
          </w:tcPr>
          <w:p>
            <w:pPr>
              <w:pStyle w:val="TableParagraph"/>
              <w:spacing w:line="251" w:lineRule="exact" w:before="3"/>
              <w:ind w:left="115"/>
              <w:rPr>
                <w:rFonts w:ascii="Calibri"/>
                <w:sz w:val="22"/>
              </w:rPr>
            </w:pPr>
            <w:r>
              <w:rPr>
                <w:rFonts w:ascii="Calibri"/>
                <w:sz w:val="22"/>
              </w:rPr>
              <w:t>F Critical one-tail</w:t>
            </w:r>
          </w:p>
        </w:tc>
        <w:tc>
          <w:tcPr>
            <w:tcW w:w="2579" w:type="dxa"/>
            <w:tcBorders>
              <w:bottom w:val="single" w:sz="8" w:space="0" w:color="000000"/>
            </w:tcBorders>
          </w:tcPr>
          <w:p>
            <w:pPr>
              <w:pStyle w:val="TableParagraph"/>
              <w:spacing w:line="251" w:lineRule="exact" w:before="3"/>
              <w:ind w:right="462"/>
              <w:jc w:val="right"/>
              <w:rPr>
                <w:rFonts w:ascii="Calibri"/>
                <w:sz w:val="22"/>
              </w:rPr>
            </w:pPr>
            <w:r>
              <w:rPr>
                <w:rFonts w:ascii="Calibri"/>
                <w:sz w:val="22"/>
              </w:rPr>
              <w:t>0,314574906</w:t>
            </w:r>
          </w:p>
        </w:tc>
        <w:tc>
          <w:tcPr>
            <w:tcW w:w="1741" w:type="dxa"/>
            <w:tcBorders>
              <w:bottom w:val="single" w:sz="8" w:space="0" w:color="000000"/>
            </w:tcBorders>
          </w:tcPr>
          <w:p>
            <w:pPr>
              <w:pStyle w:val="TableParagraph"/>
              <w:rPr>
                <w:sz w:val="20"/>
              </w:rPr>
            </w:pPr>
          </w:p>
        </w:tc>
      </w:tr>
    </w:tbl>
    <w:p>
      <w:pPr>
        <w:pStyle w:val="BodyText"/>
        <w:rPr>
          <w:sz w:val="26"/>
        </w:rPr>
      </w:pPr>
    </w:p>
    <w:p>
      <w:pPr>
        <w:pStyle w:val="BodyText"/>
        <w:spacing w:before="3"/>
        <w:rPr>
          <w:sz w:val="22"/>
        </w:rPr>
      </w:pPr>
    </w:p>
    <w:p>
      <w:pPr>
        <w:spacing w:before="1"/>
        <w:ind w:left="857" w:right="2153" w:firstLine="0"/>
        <w:jc w:val="left"/>
        <w:rPr>
          <w:sz w:val="24"/>
        </w:rPr>
      </w:pPr>
      <w:r>
        <w:rPr>
          <w:b/>
          <w:sz w:val="24"/>
        </w:rPr>
        <w:t>Tabel 16</w:t>
      </w:r>
      <w:r>
        <w:rPr>
          <w:sz w:val="24"/>
        </w:rPr>
        <w:t>. </w:t>
      </w:r>
      <w:r>
        <w:rPr>
          <w:i/>
          <w:sz w:val="24"/>
        </w:rPr>
        <w:t>F-Test Two-Sample for Variances </w:t>
      </w:r>
      <w:r>
        <w:rPr>
          <w:sz w:val="24"/>
        </w:rPr>
        <w:t>Metode Analisis </w:t>
      </w:r>
      <w:r>
        <w:rPr>
          <w:spacing w:val="-3"/>
          <w:sz w:val="24"/>
        </w:rPr>
        <w:t>dengan </w:t>
      </w:r>
      <w:r>
        <w:rPr>
          <w:sz w:val="24"/>
        </w:rPr>
        <w:t>Metode</w:t>
      </w:r>
      <w:r>
        <w:rPr>
          <w:spacing w:val="-1"/>
          <w:sz w:val="24"/>
        </w:rPr>
        <w:t> </w:t>
      </w:r>
      <w:r>
        <w:rPr>
          <w:sz w:val="24"/>
        </w:rPr>
        <w:t>USP</w:t>
      </w:r>
    </w:p>
    <w:p>
      <w:pPr>
        <w:pStyle w:val="BodyText"/>
        <w:spacing w:before="10"/>
        <w:rPr>
          <w:sz w:val="28"/>
        </w:rPr>
      </w:pPr>
    </w:p>
    <w:tbl>
      <w:tblPr>
        <w:tblW w:w="0" w:type="auto"/>
        <w:jc w:val="left"/>
        <w:tblInd w:w="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8"/>
        <w:gridCol w:w="2579"/>
        <w:gridCol w:w="1741"/>
      </w:tblGrid>
      <w:tr>
        <w:trPr>
          <w:trHeight w:val="301" w:hRule="atLeast"/>
        </w:trPr>
        <w:tc>
          <w:tcPr>
            <w:tcW w:w="2568" w:type="dxa"/>
            <w:tcBorders>
              <w:top w:val="single" w:sz="8" w:space="0" w:color="000000"/>
              <w:bottom w:val="single" w:sz="4" w:space="0" w:color="000000"/>
            </w:tcBorders>
          </w:tcPr>
          <w:p>
            <w:pPr>
              <w:pStyle w:val="TableParagraph"/>
              <w:rPr>
                <w:sz w:val="22"/>
              </w:rPr>
            </w:pPr>
          </w:p>
        </w:tc>
        <w:tc>
          <w:tcPr>
            <w:tcW w:w="2579" w:type="dxa"/>
            <w:tcBorders>
              <w:top w:val="single" w:sz="8" w:space="0" w:color="000000"/>
              <w:bottom w:val="single" w:sz="4" w:space="0" w:color="000000"/>
            </w:tcBorders>
          </w:tcPr>
          <w:p>
            <w:pPr>
              <w:pStyle w:val="TableParagraph"/>
              <w:spacing w:line="252" w:lineRule="exact" w:before="30"/>
              <w:ind w:left="997" w:right="1226"/>
              <w:jc w:val="center"/>
              <w:rPr>
                <w:rFonts w:ascii="Calibri"/>
                <w:i/>
                <w:sz w:val="22"/>
              </w:rPr>
            </w:pPr>
            <w:r>
              <w:rPr>
                <w:rFonts w:ascii="Calibri"/>
                <w:i/>
                <w:sz w:val="22"/>
              </w:rPr>
              <w:t>MA</w:t>
            </w:r>
          </w:p>
        </w:tc>
        <w:tc>
          <w:tcPr>
            <w:tcW w:w="1741" w:type="dxa"/>
            <w:tcBorders>
              <w:top w:val="single" w:sz="8" w:space="0" w:color="000000"/>
              <w:bottom w:val="single" w:sz="4" w:space="0" w:color="000000"/>
            </w:tcBorders>
          </w:tcPr>
          <w:p>
            <w:pPr>
              <w:pStyle w:val="TableParagraph"/>
              <w:spacing w:line="252" w:lineRule="exact" w:before="30"/>
              <w:ind w:left="513"/>
              <w:rPr>
                <w:rFonts w:ascii="Calibri"/>
                <w:i/>
                <w:sz w:val="22"/>
              </w:rPr>
            </w:pPr>
            <w:r>
              <w:rPr>
                <w:rFonts w:ascii="Calibri"/>
                <w:i/>
                <w:sz w:val="22"/>
              </w:rPr>
              <w:t>USP</w:t>
            </w:r>
          </w:p>
        </w:tc>
      </w:tr>
      <w:tr>
        <w:trPr>
          <w:trHeight w:val="332" w:hRule="atLeast"/>
        </w:trPr>
        <w:tc>
          <w:tcPr>
            <w:tcW w:w="2568" w:type="dxa"/>
            <w:tcBorders>
              <w:top w:val="single" w:sz="4" w:space="0" w:color="000000"/>
            </w:tcBorders>
          </w:tcPr>
          <w:p>
            <w:pPr>
              <w:pStyle w:val="TableParagraph"/>
              <w:spacing w:before="28"/>
              <w:ind w:left="115"/>
              <w:rPr>
                <w:rFonts w:ascii="Calibri"/>
                <w:sz w:val="22"/>
              </w:rPr>
            </w:pPr>
            <w:r>
              <w:rPr>
                <w:rFonts w:ascii="Calibri"/>
                <w:sz w:val="22"/>
              </w:rPr>
              <w:t>Mean</w:t>
            </w:r>
          </w:p>
        </w:tc>
        <w:tc>
          <w:tcPr>
            <w:tcW w:w="2579" w:type="dxa"/>
            <w:tcBorders>
              <w:top w:val="single" w:sz="4" w:space="0" w:color="000000"/>
            </w:tcBorders>
          </w:tcPr>
          <w:p>
            <w:pPr>
              <w:pStyle w:val="TableParagraph"/>
              <w:spacing w:before="28"/>
              <w:ind w:right="462"/>
              <w:jc w:val="right"/>
              <w:rPr>
                <w:rFonts w:ascii="Calibri"/>
                <w:sz w:val="22"/>
              </w:rPr>
            </w:pPr>
            <w:r>
              <w:rPr>
                <w:rFonts w:ascii="Calibri"/>
                <w:sz w:val="22"/>
              </w:rPr>
              <w:t>99,65556708</w:t>
            </w:r>
          </w:p>
        </w:tc>
        <w:tc>
          <w:tcPr>
            <w:tcW w:w="1741" w:type="dxa"/>
            <w:tcBorders>
              <w:top w:val="single" w:sz="4" w:space="0" w:color="000000"/>
            </w:tcBorders>
          </w:tcPr>
          <w:p>
            <w:pPr>
              <w:pStyle w:val="TableParagraph"/>
              <w:spacing w:before="28"/>
              <w:ind w:right="105"/>
              <w:jc w:val="right"/>
              <w:rPr>
                <w:rFonts w:ascii="Calibri"/>
                <w:sz w:val="22"/>
              </w:rPr>
            </w:pPr>
            <w:r>
              <w:rPr>
                <w:rFonts w:ascii="Calibri"/>
                <w:sz w:val="22"/>
              </w:rPr>
              <w:t>107,9291212</w:t>
            </w:r>
          </w:p>
        </w:tc>
      </w:tr>
      <w:tr>
        <w:trPr>
          <w:trHeight w:val="300" w:hRule="atLeast"/>
        </w:trPr>
        <w:tc>
          <w:tcPr>
            <w:tcW w:w="2568" w:type="dxa"/>
          </w:tcPr>
          <w:p>
            <w:pPr>
              <w:pStyle w:val="TableParagraph"/>
              <w:spacing w:line="264" w:lineRule="exact"/>
              <w:ind w:left="115"/>
              <w:rPr>
                <w:rFonts w:ascii="Calibri"/>
                <w:sz w:val="22"/>
              </w:rPr>
            </w:pPr>
            <w:r>
              <w:rPr>
                <w:rFonts w:ascii="Calibri"/>
                <w:sz w:val="22"/>
              </w:rPr>
              <w:t>Variance</w:t>
            </w:r>
          </w:p>
        </w:tc>
        <w:tc>
          <w:tcPr>
            <w:tcW w:w="2579" w:type="dxa"/>
          </w:tcPr>
          <w:p>
            <w:pPr>
              <w:pStyle w:val="TableParagraph"/>
              <w:spacing w:line="264" w:lineRule="exact"/>
              <w:ind w:right="460"/>
              <w:jc w:val="right"/>
              <w:rPr>
                <w:rFonts w:ascii="Calibri"/>
                <w:sz w:val="22"/>
              </w:rPr>
            </w:pPr>
            <w:r>
              <w:rPr>
                <w:rFonts w:ascii="Calibri"/>
                <w:sz w:val="22"/>
              </w:rPr>
              <w:t>0,075117481</w:t>
            </w:r>
          </w:p>
        </w:tc>
        <w:tc>
          <w:tcPr>
            <w:tcW w:w="1741" w:type="dxa"/>
          </w:tcPr>
          <w:p>
            <w:pPr>
              <w:pStyle w:val="TableParagraph"/>
              <w:spacing w:line="264" w:lineRule="exact"/>
              <w:ind w:right="105"/>
              <w:jc w:val="right"/>
              <w:rPr>
                <w:rFonts w:ascii="Calibri"/>
                <w:sz w:val="22"/>
              </w:rPr>
            </w:pPr>
            <w:r>
              <w:rPr>
                <w:rFonts w:ascii="Calibri"/>
                <w:sz w:val="22"/>
              </w:rPr>
              <w:t>49,73676187</w:t>
            </w:r>
          </w:p>
        </w:tc>
      </w:tr>
      <w:tr>
        <w:trPr>
          <w:trHeight w:val="300" w:hRule="atLeast"/>
        </w:trPr>
        <w:tc>
          <w:tcPr>
            <w:tcW w:w="2568" w:type="dxa"/>
          </w:tcPr>
          <w:p>
            <w:pPr>
              <w:pStyle w:val="TableParagraph"/>
              <w:spacing w:line="264" w:lineRule="exact"/>
              <w:ind w:left="115"/>
              <w:rPr>
                <w:rFonts w:ascii="Calibri"/>
                <w:sz w:val="22"/>
              </w:rPr>
            </w:pPr>
            <w:r>
              <w:rPr>
                <w:rFonts w:ascii="Calibri"/>
                <w:sz w:val="22"/>
              </w:rPr>
              <w:t>Observations</w:t>
            </w:r>
          </w:p>
        </w:tc>
        <w:tc>
          <w:tcPr>
            <w:tcW w:w="2579" w:type="dxa"/>
          </w:tcPr>
          <w:p>
            <w:pPr>
              <w:pStyle w:val="TableParagraph"/>
              <w:spacing w:line="264" w:lineRule="exact"/>
              <w:ind w:right="462"/>
              <w:jc w:val="right"/>
              <w:rPr>
                <w:rFonts w:ascii="Calibri"/>
                <w:sz w:val="22"/>
              </w:rPr>
            </w:pPr>
            <w:r>
              <w:rPr>
                <w:rFonts w:ascii="Calibri"/>
                <w:sz w:val="22"/>
              </w:rPr>
              <w:t>10</w:t>
            </w:r>
          </w:p>
        </w:tc>
        <w:tc>
          <w:tcPr>
            <w:tcW w:w="1741" w:type="dxa"/>
          </w:tcPr>
          <w:p>
            <w:pPr>
              <w:pStyle w:val="TableParagraph"/>
              <w:spacing w:line="264" w:lineRule="exact"/>
              <w:ind w:right="105"/>
              <w:jc w:val="right"/>
              <w:rPr>
                <w:rFonts w:ascii="Calibri"/>
                <w:sz w:val="22"/>
              </w:rPr>
            </w:pPr>
            <w:r>
              <w:rPr>
                <w:rFonts w:ascii="Calibri"/>
                <w:sz w:val="22"/>
              </w:rPr>
              <w:t>10</w:t>
            </w:r>
          </w:p>
        </w:tc>
      </w:tr>
      <w:tr>
        <w:trPr>
          <w:trHeight w:val="300" w:hRule="atLeast"/>
        </w:trPr>
        <w:tc>
          <w:tcPr>
            <w:tcW w:w="2568" w:type="dxa"/>
          </w:tcPr>
          <w:p>
            <w:pPr>
              <w:pStyle w:val="TableParagraph"/>
              <w:spacing w:line="264" w:lineRule="exact"/>
              <w:ind w:left="115"/>
              <w:rPr>
                <w:rFonts w:ascii="Calibri"/>
                <w:sz w:val="22"/>
              </w:rPr>
            </w:pPr>
            <w:r>
              <w:rPr>
                <w:rFonts w:ascii="Calibri"/>
                <w:sz w:val="22"/>
              </w:rPr>
              <w:t>df</w:t>
            </w:r>
          </w:p>
        </w:tc>
        <w:tc>
          <w:tcPr>
            <w:tcW w:w="2579" w:type="dxa"/>
          </w:tcPr>
          <w:p>
            <w:pPr>
              <w:pStyle w:val="TableParagraph"/>
              <w:spacing w:line="264" w:lineRule="exact"/>
              <w:ind w:right="460"/>
              <w:jc w:val="right"/>
              <w:rPr>
                <w:rFonts w:ascii="Calibri"/>
                <w:sz w:val="22"/>
              </w:rPr>
            </w:pPr>
            <w:r>
              <w:rPr>
                <w:rFonts w:ascii="Calibri"/>
                <w:w w:val="100"/>
                <w:sz w:val="22"/>
              </w:rPr>
              <w:t>9</w:t>
            </w:r>
          </w:p>
        </w:tc>
        <w:tc>
          <w:tcPr>
            <w:tcW w:w="1741" w:type="dxa"/>
          </w:tcPr>
          <w:p>
            <w:pPr>
              <w:pStyle w:val="TableParagraph"/>
              <w:spacing w:line="264" w:lineRule="exact"/>
              <w:ind w:right="104"/>
              <w:jc w:val="right"/>
              <w:rPr>
                <w:rFonts w:ascii="Calibri"/>
                <w:sz w:val="22"/>
              </w:rPr>
            </w:pPr>
            <w:r>
              <w:rPr>
                <w:rFonts w:ascii="Calibri"/>
                <w:w w:val="100"/>
                <w:sz w:val="22"/>
              </w:rPr>
              <w:t>9</w:t>
            </w:r>
          </w:p>
        </w:tc>
      </w:tr>
      <w:tr>
        <w:trPr>
          <w:trHeight w:val="607" w:hRule="atLeast"/>
        </w:trPr>
        <w:tc>
          <w:tcPr>
            <w:tcW w:w="2568" w:type="dxa"/>
          </w:tcPr>
          <w:p>
            <w:pPr>
              <w:pStyle w:val="TableParagraph"/>
              <w:spacing w:line="264" w:lineRule="exact"/>
              <w:ind w:left="115"/>
              <w:rPr>
                <w:rFonts w:ascii="Calibri"/>
                <w:sz w:val="22"/>
              </w:rPr>
            </w:pPr>
            <w:r>
              <w:rPr>
                <w:rFonts w:ascii="Calibri"/>
                <w:w w:val="100"/>
                <w:sz w:val="22"/>
              </w:rPr>
              <w:t>F</w:t>
            </w:r>
          </w:p>
          <w:p>
            <w:pPr>
              <w:pStyle w:val="TableParagraph"/>
              <w:spacing w:before="31"/>
              <w:ind w:left="115"/>
              <w:rPr>
                <w:rFonts w:ascii="Calibri"/>
                <w:sz w:val="22"/>
              </w:rPr>
            </w:pPr>
            <w:r>
              <w:rPr>
                <w:rFonts w:ascii="Calibri"/>
                <w:sz w:val="22"/>
              </w:rPr>
              <w:t>P(F&lt;=f) one-tail</w:t>
            </w:r>
          </w:p>
        </w:tc>
        <w:tc>
          <w:tcPr>
            <w:tcW w:w="2579" w:type="dxa"/>
          </w:tcPr>
          <w:p>
            <w:pPr>
              <w:pStyle w:val="TableParagraph"/>
              <w:spacing w:line="264" w:lineRule="exact"/>
              <w:ind w:left="943"/>
              <w:rPr>
                <w:rFonts w:ascii="Calibri"/>
                <w:sz w:val="22"/>
              </w:rPr>
            </w:pPr>
            <w:r>
              <w:rPr>
                <w:rFonts w:ascii="Calibri"/>
                <w:sz w:val="22"/>
              </w:rPr>
              <w:t>0,001510301</w:t>
            </w:r>
          </w:p>
          <w:p>
            <w:pPr>
              <w:pStyle w:val="TableParagraph"/>
              <w:spacing w:before="31"/>
              <w:ind w:left="994"/>
              <w:rPr>
                <w:rFonts w:ascii="Calibri"/>
                <w:sz w:val="22"/>
              </w:rPr>
            </w:pPr>
            <w:r>
              <w:rPr>
                <w:rFonts w:ascii="Calibri"/>
                <w:sz w:val="22"/>
              </w:rPr>
              <w:t>1,32427E-11</w:t>
            </w:r>
          </w:p>
        </w:tc>
        <w:tc>
          <w:tcPr>
            <w:tcW w:w="1741" w:type="dxa"/>
          </w:tcPr>
          <w:p>
            <w:pPr>
              <w:pStyle w:val="TableParagraph"/>
              <w:rPr>
                <w:sz w:val="22"/>
              </w:rPr>
            </w:pPr>
          </w:p>
        </w:tc>
      </w:tr>
      <w:tr>
        <w:trPr>
          <w:trHeight w:val="276" w:hRule="atLeast"/>
        </w:trPr>
        <w:tc>
          <w:tcPr>
            <w:tcW w:w="2568" w:type="dxa"/>
            <w:tcBorders>
              <w:bottom w:val="single" w:sz="8" w:space="0" w:color="000000"/>
            </w:tcBorders>
          </w:tcPr>
          <w:p>
            <w:pPr>
              <w:pStyle w:val="TableParagraph"/>
              <w:spacing w:line="254" w:lineRule="exact" w:before="3"/>
              <w:ind w:left="115"/>
              <w:rPr>
                <w:rFonts w:ascii="Calibri"/>
                <w:sz w:val="22"/>
              </w:rPr>
            </w:pPr>
            <w:r>
              <w:rPr>
                <w:rFonts w:ascii="Calibri"/>
                <w:sz w:val="22"/>
              </w:rPr>
              <w:t>F Critical one-tail</w:t>
            </w:r>
          </w:p>
        </w:tc>
        <w:tc>
          <w:tcPr>
            <w:tcW w:w="2579" w:type="dxa"/>
            <w:tcBorders>
              <w:bottom w:val="single" w:sz="8" w:space="0" w:color="000000"/>
            </w:tcBorders>
          </w:tcPr>
          <w:p>
            <w:pPr>
              <w:pStyle w:val="TableParagraph"/>
              <w:spacing w:line="254" w:lineRule="exact" w:before="3"/>
              <w:ind w:right="462"/>
              <w:jc w:val="right"/>
              <w:rPr>
                <w:rFonts w:ascii="Calibri"/>
                <w:sz w:val="22"/>
              </w:rPr>
            </w:pPr>
            <w:r>
              <w:rPr>
                <w:rFonts w:ascii="Calibri"/>
                <w:sz w:val="22"/>
              </w:rPr>
              <w:t>0,314574906</w:t>
            </w:r>
          </w:p>
        </w:tc>
        <w:tc>
          <w:tcPr>
            <w:tcW w:w="1741" w:type="dxa"/>
            <w:tcBorders>
              <w:bottom w:val="single" w:sz="8" w:space="0" w:color="000000"/>
            </w:tcBorders>
          </w:tcPr>
          <w:p>
            <w:pPr>
              <w:pStyle w:val="TableParagraph"/>
              <w:rPr>
                <w:sz w:val="20"/>
              </w:rPr>
            </w:pPr>
          </w:p>
        </w:tc>
      </w:tr>
    </w:tbl>
    <w:p>
      <w:pPr>
        <w:pStyle w:val="BodyText"/>
        <w:rPr>
          <w:sz w:val="26"/>
        </w:rPr>
      </w:pPr>
    </w:p>
    <w:p>
      <w:pPr>
        <w:pStyle w:val="BodyText"/>
        <w:spacing w:before="6"/>
        <w:rPr>
          <w:sz w:val="22"/>
        </w:rPr>
      </w:pPr>
    </w:p>
    <w:p>
      <w:pPr>
        <w:pStyle w:val="BodyText"/>
        <w:spacing w:line="360" w:lineRule="auto"/>
        <w:ind w:left="221" w:right="1782" w:firstLine="566"/>
        <w:jc w:val="both"/>
      </w:pPr>
      <w:r>
        <w:rPr/>
        <w:t>Pada Tabel 15 dan 16menunjukkandata uji penetapan kadar injeksi Difenhidramin HCl menggunakan metode yang dikembangkan dengan data metode FI V dan USP memiliki nilai f hitung yang lebih kecil dibandingkan dengan nilai f tabel. Hal ini menunjukkan bahwa data terdistribusi secara normal sehingga uji t yang digunakan adalah </w:t>
      </w:r>
      <w:r>
        <w:rPr>
          <w:i/>
        </w:rPr>
        <w:t>Two-Sample Assuming Equal Variances</w:t>
      </w:r>
      <w:r>
        <w:rPr/>
        <w:t>.</w:t>
      </w:r>
    </w:p>
    <w:p>
      <w:pPr>
        <w:pStyle w:val="BodyText"/>
        <w:spacing w:line="360" w:lineRule="auto" w:before="160"/>
        <w:ind w:left="221" w:right="1783" w:firstLine="566"/>
        <w:jc w:val="both"/>
      </w:pPr>
      <w:r>
        <w:rPr/>
        <w:t>Hasil uji t antara data penetapan kadar menggunakan metode analisis hasil pengembangan dibandingkan yang menggunakan metode FI V ditunjukkan pada Tabel 17. Berdasarkan tabel 17 nilai t hitung (</w:t>
      </w:r>
      <w:r>
        <w:rPr>
          <w:i/>
        </w:rPr>
        <w:t>t stat</w:t>
      </w:r>
      <w:r>
        <w:rPr/>
        <w:t>) adalah -0,70327677 lebih kecil dari nilai t tabel (</w:t>
      </w:r>
      <w:r>
        <w:rPr>
          <w:i/>
        </w:rPr>
        <w:t>t Critical two-tail</w:t>
      </w:r>
      <w:r>
        <w:rPr/>
        <w:t>) 2,10092204. Dapat disimpulkan data penetapan kadar injeksi difenhidramin HCl menggunakan metode </w:t>
      </w:r>
      <w:r>
        <w:rPr>
          <w:spacing w:val="-4"/>
        </w:rPr>
        <w:t>yang </w:t>
      </w:r>
      <w:r>
        <w:rPr/>
        <w:t>dikembangkan dengan metode FI V memiliki hasil yang tidak berbeda</w:t>
      </w:r>
      <w:r>
        <w:rPr>
          <w:spacing w:val="-9"/>
        </w:rPr>
        <w:t> </w:t>
      </w:r>
      <w:r>
        <w:rPr/>
        <w:t>signifikan.</w:t>
      </w:r>
    </w:p>
    <w:p>
      <w:pPr>
        <w:spacing w:after="0" w:line="360" w:lineRule="auto"/>
        <w:jc w:val="both"/>
        <w:sectPr>
          <w:pgSz w:w="11910" w:h="16840"/>
          <w:pgMar w:header="0" w:footer="1063" w:top="1580" w:bottom="1260" w:left="1480" w:right="480"/>
        </w:sectPr>
      </w:pPr>
    </w:p>
    <w:p>
      <w:pPr>
        <w:pStyle w:val="BodyText"/>
        <w:spacing w:before="95"/>
        <w:ind w:left="1387" w:right="3063"/>
      </w:pPr>
      <w:r>
        <w:rPr>
          <w:b/>
        </w:rPr>
        <w:t>Tabel 17.</w:t>
      </w:r>
      <w:r>
        <w:rPr/>
        <w:t>Uji t : Two-Sample Assuming Equal Variances Metode Analisis dengan Metode FI V</w:t>
      </w:r>
    </w:p>
    <w:p>
      <w:pPr>
        <w:pStyle w:val="BodyText"/>
        <w:spacing w:before="2"/>
        <w:rPr>
          <w:sz w:val="19"/>
        </w:rPr>
      </w:pPr>
      <w:r>
        <w:rPr/>
        <w:pict>
          <v:shape style="position:absolute;margin-left:138.12001pt;margin-top:13.01231pt;width:290.9pt;height:1pt;mso-position-horizontal-relative:page;mso-position-vertical-relative:paragraph;z-index:-15709184;mso-wrap-distance-left:0;mso-wrap-distance-right:0" coordorigin="2762,260" coordsize="5818,20" path="m8580,260l7212,260,2762,260,2762,279,7212,279,8580,279,8580,260xe" filled="true" fillcolor="#000000" stroked="false">
            <v:path arrowok="t"/>
            <v:fill type="solid"/>
            <w10:wrap type="topAndBottom"/>
          </v:shape>
        </w:pict>
      </w:r>
    </w:p>
    <w:p>
      <w:pPr>
        <w:tabs>
          <w:tab w:pos="4863" w:val="left" w:leader="none"/>
          <w:tab w:pos="6240" w:val="left" w:leader="none"/>
          <w:tab w:pos="7099" w:val="left" w:leader="none"/>
        </w:tabs>
        <w:spacing w:before="0" w:after="56"/>
        <w:ind w:left="1282" w:right="0" w:firstLine="0"/>
        <w:jc w:val="left"/>
        <w:rPr>
          <w:rFonts w:ascii="Calibri"/>
          <w:i/>
          <w:sz w:val="22"/>
        </w:rPr>
      </w:pPr>
      <w:r>
        <w:rPr>
          <w:w w:val="100"/>
          <w:sz w:val="22"/>
          <w:u w:val="single"/>
        </w:rPr>
        <w:t> </w:t>
      </w:r>
      <w:r>
        <w:rPr>
          <w:sz w:val="22"/>
          <w:u w:val="single"/>
        </w:rPr>
        <w:tab/>
      </w:r>
      <w:r>
        <w:rPr>
          <w:rFonts w:ascii="Calibri"/>
          <w:i/>
          <w:sz w:val="22"/>
          <w:u w:val="single"/>
        </w:rPr>
        <w:t>MA</w:t>
        <w:tab/>
        <w:t>FI</w:t>
      </w:r>
      <w:r>
        <w:rPr>
          <w:rFonts w:ascii="Calibri"/>
          <w:i/>
          <w:spacing w:val="-1"/>
          <w:sz w:val="22"/>
          <w:u w:val="single"/>
        </w:rPr>
        <w:t> </w:t>
      </w:r>
      <w:r>
        <w:rPr>
          <w:rFonts w:ascii="Calibri"/>
          <w:i/>
          <w:sz w:val="22"/>
          <w:u w:val="single"/>
        </w:rPr>
        <w:t>V</w:t>
        <w:tab/>
      </w:r>
    </w:p>
    <w:tbl>
      <w:tblPr>
        <w:tblW w:w="0" w:type="auto"/>
        <w:jc w:val="left"/>
        <w:tblInd w:w="1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59"/>
        <w:gridCol w:w="1418"/>
        <w:gridCol w:w="1328"/>
      </w:tblGrid>
      <w:tr>
        <w:trPr>
          <w:trHeight w:val="243" w:hRule="atLeast"/>
        </w:trPr>
        <w:tc>
          <w:tcPr>
            <w:tcW w:w="2959" w:type="dxa"/>
          </w:tcPr>
          <w:p>
            <w:pPr>
              <w:pStyle w:val="TableParagraph"/>
              <w:spacing w:line="224" w:lineRule="exact"/>
              <w:ind w:left="50"/>
              <w:rPr>
                <w:rFonts w:ascii="Calibri"/>
                <w:sz w:val="22"/>
              </w:rPr>
            </w:pPr>
            <w:r>
              <w:rPr>
                <w:rFonts w:ascii="Calibri"/>
                <w:sz w:val="22"/>
              </w:rPr>
              <w:t>Mean</w:t>
            </w:r>
          </w:p>
        </w:tc>
        <w:tc>
          <w:tcPr>
            <w:tcW w:w="1418" w:type="dxa"/>
          </w:tcPr>
          <w:p>
            <w:pPr>
              <w:pStyle w:val="TableParagraph"/>
              <w:spacing w:line="224" w:lineRule="exact"/>
              <w:ind w:right="105"/>
              <w:jc w:val="right"/>
              <w:rPr>
                <w:rFonts w:ascii="Calibri"/>
                <w:sz w:val="22"/>
              </w:rPr>
            </w:pPr>
            <w:r>
              <w:rPr>
                <w:rFonts w:ascii="Calibri"/>
                <w:sz w:val="22"/>
              </w:rPr>
              <w:t>99,65556708</w:t>
            </w:r>
          </w:p>
        </w:tc>
        <w:tc>
          <w:tcPr>
            <w:tcW w:w="1328" w:type="dxa"/>
          </w:tcPr>
          <w:p>
            <w:pPr>
              <w:pStyle w:val="TableParagraph"/>
              <w:spacing w:line="224" w:lineRule="exact"/>
              <w:ind w:right="48"/>
              <w:jc w:val="right"/>
              <w:rPr>
                <w:rFonts w:ascii="Calibri"/>
                <w:sz w:val="22"/>
              </w:rPr>
            </w:pPr>
            <w:r>
              <w:rPr>
                <w:rFonts w:ascii="Calibri"/>
                <w:sz w:val="22"/>
              </w:rPr>
              <w:t>99,92968236</w:t>
            </w:r>
          </w:p>
        </w:tc>
      </w:tr>
      <w:tr>
        <w:trPr>
          <w:trHeight w:val="267" w:hRule="atLeast"/>
        </w:trPr>
        <w:tc>
          <w:tcPr>
            <w:tcW w:w="2959" w:type="dxa"/>
          </w:tcPr>
          <w:p>
            <w:pPr>
              <w:pStyle w:val="TableParagraph"/>
              <w:spacing w:line="247" w:lineRule="exact"/>
              <w:ind w:left="50"/>
              <w:rPr>
                <w:rFonts w:ascii="Calibri"/>
                <w:sz w:val="22"/>
              </w:rPr>
            </w:pPr>
            <w:r>
              <w:rPr>
                <w:rFonts w:ascii="Calibri"/>
                <w:sz w:val="22"/>
              </w:rPr>
              <w:t>Variance</w:t>
            </w:r>
          </w:p>
        </w:tc>
        <w:tc>
          <w:tcPr>
            <w:tcW w:w="1418" w:type="dxa"/>
          </w:tcPr>
          <w:p>
            <w:pPr>
              <w:pStyle w:val="TableParagraph"/>
              <w:spacing w:line="247" w:lineRule="exact"/>
              <w:ind w:right="105"/>
              <w:jc w:val="right"/>
              <w:rPr>
                <w:rFonts w:ascii="Calibri"/>
                <w:sz w:val="22"/>
              </w:rPr>
            </w:pPr>
            <w:r>
              <w:rPr>
                <w:rFonts w:ascii="Calibri"/>
                <w:sz w:val="22"/>
              </w:rPr>
              <w:t>0,075117481</w:t>
            </w:r>
          </w:p>
        </w:tc>
        <w:tc>
          <w:tcPr>
            <w:tcW w:w="1328" w:type="dxa"/>
          </w:tcPr>
          <w:p>
            <w:pPr>
              <w:pStyle w:val="TableParagraph"/>
              <w:spacing w:line="247" w:lineRule="exact"/>
              <w:ind w:right="49"/>
              <w:jc w:val="right"/>
              <w:rPr>
                <w:rFonts w:ascii="Calibri"/>
                <w:sz w:val="22"/>
              </w:rPr>
            </w:pPr>
            <w:r>
              <w:rPr>
                <w:rFonts w:ascii="Calibri"/>
                <w:sz w:val="22"/>
              </w:rPr>
              <w:t>1,444078931</w:t>
            </w:r>
          </w:p>
        </w:tc>
      </w:tr>
      <w:tr>
        <w:trPr>
          <w:trHeight w:val="268" w:hRule="atLeast"/>
        </w:trPr>
        <w:tc>
          <w:tcPr>
            <w:tcW w:w="2959" w:type="dxa"/>
          </w:tcPr>
          <w:p>
            <w:pPr>
              <w:pStyle w:val="TableParagraph"/>
              <w:spacing w:line="249" w:lineRule="exact"/>
              <w:ind w:left="50"/>
              <w:rPr>
                <w:rFonts w:ascii="Calibri"/>
                <w:sz w:val="22"/>
              </w:rPr>
            </w:pPr>
            <w:r>
              <w:rPr>
                <w:rFonts w:ascii="Calibri"/>
                <w:sz w:val="22"/>
              </w:rPr>
              <w:t>Observations</w:t>
            </w:r>
          </w:p>
        </w:tc>
        <w:tc>
          <w:tcPr>
            <w:tcW w:w="1418" w:type="dxa"/>
          </w:tcPr>
          <w:p>
            <w:pPr>
              <w:pStyle w:val="TableParagraph"/>
              <w:spacing w:line="249" w:lineRule="exact"/>
              <w:ind w:right="105"/>
              <w:jc w:val="right"/>
              <w:rPr>
                <w:rFonts w:ascii="Calibri"/>
                <w:sz w:val="22"/>
              </w:rPr>
            </w:pPr>
            <w:r>
              <w:rPr>
                <w:rFonts w:ascii="Calibri"/>
                <w:sz w:val="22"/>
              </w:rPr>
              <w:t>10</w:t>
            </w:r>
          </w:p>
        </w:tc>
        <w:tc>
          <w:tcPr>
            <w:tcW w:w="1328" w:type="dxa"/>
          </w:tcPr>
          <w:p>
            <w:pPr>
              <w:pStyle w:val="TableParagraph"/>
              <w:spacing w:line="249" w:lineRule="exact"/>
              <w:ind w:right="48"/>
              <w:jc w:val="right"/>
              <w:rPr>
                <w:rFonts w:ascii="Calibri"/>
                <w:sz w:val="22"/>
              </w:rPr>
            </w:pPr>
            <w:r>
              <w:rPr>
                <w:rFonts w:ascii="Calibri"/>
                <w:sz w:val="22"/>
              </w:rPr>
              <w:t>10</w:t>
            </w:r>
          </w:p>
        </w:tc>
      </w:tr>
      <w:tr>
        <w:trPr>
          <w:trHeight w:val="268" w:hRule="atLeast"/>
        </w:trPr>
        <w:tc>
          <w:tcPr>
            <w:tcW w:w="2959" w:type="dxa"/>
          </w:tcPr>
          <w:p>
            <w:pPr>
              <w:pStyle w:val="TableParagraph"/>
              <w:spacing w:line="249" w:lineRule="exact"/>
              <w:ind w:left="50"/>
              <w:rPr>
                <w:rFonts w:ascii="Calibri"/>
                <w:sz w:val="22"/>
              </w:rPr>
            </w:pPr>
            <w:r>
              <w:rPr>
                <w:rFonts w:ascii="Calibri"/>
                <w:sz w:val="22"/>
              </w:rPr>
              <w:t>Pooled Variance</w:t>
            </w:r>
          </w:p>
        </w:tc>
        <w:tc>
          <w:tcPr>
            <w:tcW w:w="1418" w:type="dxa"/>
          </w:tcPr>
          <w:p>
            <w:pPr>
              <w:pStyle w:val="TableParagraph"/>
              <w:spacing w:line="249" w:lineRule="exact"/>
              <w:ind w:right="105"/>
              <w:jc w:val="right"/>
              <w:rPr>
                <w:rFonts w:ascii="Calibri"/>
                <w:sz w:val="22"/>
              </w:rPr>
            </w:pPr>
            <w:r>
              <w:rPr>
                <w:rFonts w:ascii="Calibri"/>
                <w:sz w:val="22"/>
              </w:rPr>
              <w:t>0,759598206</w:t>
            </w:r>
          </w:p>
        </w:tc>
        <w:tc>
          <w:tcPr>
            <w:tcW w:w="1328" w:type="dxa"/>
          </w:tcPr>
          <w:p>
            <w:pPr>
              <w:pStyle w:val="TableParagraph"/>
              <w:rPr>
                <w:sz w:val="18"/>
              </w:rPr>
            </w:pPr>
          </w:p>
        </w:tc>
      </w:tr>
      <w:tr>
        <w:trPr>
          <w:trHeight w:val="268" w:hRule="atLeast"/>
        </w:trPr>
        <w:tc>
          <w:tcPr>
            <w:tcW w:w="2959" w:type="dxa"/>
          </w:tcPr>
          <w:p>
            <w:pPr>
              <w:pStyle w:val="TableParagraph"/>
              <w:spacing w:line="249" w:lineRule="exact"/>
              <w:ind w:left="50"/>
              <w:rPr>
                <w:rFonts w:ascii="Calibri"/>
                <w:sz w:val="22"/>
              </w:rPr>
            </w:pPr>
            <w:r>
              <w:rPr>
                <w:rFonts w:ascii="Calibri"/>
                <w:sz w:val="22"/>
              </w:rPr>
              <w:t>Hypothesized Mean Difference</w:t>
            </w:r>
          </w:p>
        </w:tc>
        <w:tc>
          <w:tcPr>
            <w:tcW w:w="1418" w:type="dxa"/>
          </w:tcPr>
          <w:p>
            <w:pPr>
              <w:pStyle w:val="TableParagraph"/>
              <w:spacing w:line="249" w:lineRule="exact"/>
              <w:ind w:right="104"/>
              <w:jc w:val="right"/>
              <w:rPr>
                <w:rFonts w:ascii="Calibri"/>
                <w:sz w:val="22"/>
              </w:rPr>
            </w:pPr>
            <w:r>
              <w:rPr>
                <w:rFonts w:ascii="Calibri"/>
                <w:w w:val="100"/>
                <w:sz w:val="22"/>
              </w:rPr>
              <w:t>0</w:t>
            </w:r>
          </w:p>
        </w:tc>
        <w:tc>
          <w:tcPr>
            <w:tcW w:w="1328" w:type="dxa"/>
          </w:tcPr>
          <w:p>
            <w:pPr>
              <w:pStyle w:val="TableParagraph"/>
              <w:rPr>
                <w:sz w:val="18"/>
              </w:rPr>
            </w:pPr>
          </w:p>
        </w:tc>
      </w:tr>
      <w:tr>
        <w:trPr>
          <w:trHeight w:val="268" w:hRule="atLeast"/>
        </w:trPr>
        <w:tc>
          <w:tcPr>
            <w:tcW w:w="2959" w:type="dxa"/>
          </w:tcPr>
          <w:p>
            <w:pPr>
              <w:pStyle w:val="TableParagraph"/>
              <w:spacing w:line="249" w:lineRule="exact"/>
              <w:ind w:left="50"/>
              <w:rPr>
                <w:rFonts w:ascii="Calibri"/>
                <w:sz w:val="22"/>
              </w:rPr>
            </w:pPr>
            <w:r>
              <w:rPr>
                <w:rFonts w:ascii="Calibri"/>
                <w:sz w:val="22"/>
              </w:rPr>
              <w:t>df</w:t>
            </w:r>
          </w:p>
        </w:tc>
        <w:tc>
          <w:tcPr>
            <w:tcW w:w="1418" w:type="dxa"/>
          </w:tcPr>
          <w:p>
            <w:pPr>
              <w:pStyle w:val="TableParagraph"/>
              <w:spacing w:line="249" w:lineRule="exact"/>
              <w:ind w:right="105"/>
              <w:jc w:val="right"/>
              <w:rPr>
                <w:rFonts w:ascii="Calibri"/>
                <w:sz w:val="22"/>
              </w:rPr>
            </w:pPr>
            <w:r>
              <w:rPr>
                <w:rFonts w:ascii="Calibri"/>
                <w:sz w:val="22"/>
              </w:rPr>
              <w:t>18</w:t>
            </w:r>
          </w:p>
        </w:tc>
        <w:tc>
          <w:tcPr>
            <w:tcW w:w="1328" w:type="dxa"/>
          </w:tcPr>
          <w:p>
            <w:pPr>
              <w:pStyle w:val="TableParagraph"/>
              <w:rPr>
                <w:sz w:val="18"/>
              </w:rPr>
            </w:pPr>
          </w:p>
        </w:tc>
      </w:tr>
      <w:tr>
        <w:trPr>
          <w:trHeight w:val="268" w:hRule="atLeast"/>
        </w:trPr>
        <w:tc>
          <w:tcPr>
            <w:tcW w:w="2959" w:type="dxa"/>
          </w:tcPr>
          <w:p>
            <w:pPr>
              <w:pStyle w:val="TableParagraph"/>
              <w:spacing w:line="249" w:lineRule="exact"/>
              <w:ind w:left="50"/>
              <w:rPr>
                <w:rFonts w:ascii="Calibri"/>
                <w:sz w:val="22"/>
              </w:rPr>
            </w:pPr>
            <w:r>
              <w:rPr>
                <w:rFonts w:ascii="Calibri"/>
                <w:sz w:val="22"/>
              </w:rPr>
              <w:t>t Stat</w:t>
            </w:r>
          </w:p>
        </w:tc>
        <w:tc>
          <w:tcPr>
            <w:tcW w:w="1418" w:type="dxa"/>
          </w:tcPr>
          <w:p>
            <w:pPr>
              <w:pStyle w:val="TableParagraph"/>
              <w:spacing w:line="249" w:lineRule="exact"/>
              <w:ind w:right="105"/>
              <w:jc w:val="right"/>
              <w:rPr>
                <w:rFonts w:ascii="Calibri"/>
                <w:sz w:val="22"/>
              </w:rPr>
            </w:pPr>
            <w:r>
              <w:rPr>
                <w:rFonts w:ascii="Calibri"/>
                <w:sz w:val="22"/>
              </w:rPr>
              <w:t>-0,70327677</w:t>
            </w:r>
          </w:p>
        </w:tc>
        <w:tc>
          <w:tcPr>
            <w:tcW w:w="1328" w:type="dxa"/>
          </w:tcPr>
          <w:p>
            <w:pPr>
              <w:pStyle w:val="TableParagraph"/>
              <w:rPr>
                <w:sz w:val="18"/>
              </w:rPr>
            </w:pPr>
          </w:p>
        </w:tc>
      </w:tr>
      <w:tr>
        <w:trPr>
          <w:trHeight w:val="268" w:hRule="atLeast"/>
        </w:trPr>
        <w:tc>
          <w:tcPr>
            <w:tcW w:w="2959" w:type="dxa"/>
          </w:tcPr>
          <w:p>
            <w:pPr>
              <w:pStyle w:val="TableParagraph"/>
              <w:spacing w:line="249" w:lineRule="exact"/>
              <w:ind w:left="50"/>
              <w:rPr>
                <w:rFonts w:ascii="Calibri"/>
                <w:sz w:val="22"/>
              </w:rPr>
            </w:pPr>
            <w:r>
              <w:rPr>
                <w:rFonts w:ascii="Calibri"/>
                <w:sz w:val="22"/>
              </w:rPr>
              <w:t>P(T&lt;=t) one-tail</w:t>
            </w:r>
          </w:p>
        </w:tc>
        <w:tc>
          <w:tcPr>
            <w:tcW w:w="1418" w:type="dxa"/>
          </w:tcPr>
          <w:p>
            <w:pPr>
              <w:pStyle w:val="TableParagraph"/>
              <w:spacing w:line="249" w:lineRule="exact"/>
              <w:ind w:right="105"/>
              <w:jc w:val="right"/>
              <w:rPr>
                <w:rFonts w:ascii="Calibri"/>
                <w:sz w:val="22"/>
              </w:rPr>
            </w:pPr>
            <w:r>
              <w:rPr>
                <w:rFonts w:ascii="Calibri"/>
                <w:sz w:val="22"/>
              </w:rPr>
              <w:t>0,245440329</w:t>
            </w:r>
          </w:p>
        </w:tc>
        <w:tc>
          <w:tcPr>
            <w:tcW w:w="1328" w:type="dxa"/>
          </w:tcPr>
          <w:p>
            <w:pPr>
              <w:pStyle w:val="TableParagraph"/>
              <w:rPr>
                <w:sz w:val="18"/>
              </w:rPr>
            </w:pPr>
          </w:p>
        </w:tc>
      </w:tr>
      <w:tr>
        <w:trPr>
          <w:trHeight w:val="268" w:hRule="atLeast"/>
        </w:trPr>
        <w:tc>
          <w:tcPr>
            <w:tcW w:w="2959" w:type="dxa"/>
          </w:tcPr>
          <w:p>
            <w:pPr>
              <w:pStyle w:val="TableParagraph"/>
              <w:spacing w:line="249" w:lineRule="exact"/>
              <w:ind w:left="50"/>
              <w:rPr>
                <w:rFonts w:ascii="Calibri"/>
                <w:sz w:val="22"/>
              </w:rPr>
            </w:pPr>
            <w:r>
              <w:rPr>
                <w:rFonts w:ascii="Calibri"/>
                <w:sz w:val="22"/>
              </w:rPr>
              <w:t>t Critical one-tail</w:t>
            </w:r>
          </w:p>
        </w:tc>
        <w:tc>
          <w:tcPr>
            <w:tcW w:w="1418" w:type="dxa"/>
          </w:tcPr>
          <w:p>
            <w:pPr>
              <w:pStyle w:val="TableParagraph"/>
              <w:spacing w:line="249" w:lineRule="exact"/>
              <w:ind w:right="105"/>
              <w:jc w:val="right"/>
              <w:rPr>
                <w:rFonts w:ascii="Calibri"/>
                <w:sz w:val="22"/>
              </w:rPr>
            </w:pPr>
            <w:r>
              <w:rPr>
                <w:rFonts w:ascii="Calibri"/>
                <w:sz w:val="22"/>
              </w:rPr>
              <w:t>1,734063607</w:t>
            </w:r>
          </w:p>
        </w:tc>
        <w:tc>
          <w:tcPr>
            <w:tcW w:w="1328" w:type="dxa"/>
          </w:tcPr>
          <w:p>
            <w:pPr>
              <w:pStyle w:val="TableParagraph"/>
              <w:rPr>
                <w:sz w:val="18"/>
              </w:rPr>
            </w:pPr>
          </w:p>
        </w:tc>
      </w:tr>
      <w:tr>
        <w:trPr>
          <w:trHeight w:val="244" w:hRule="atLeast"/>
        </w:trPr>
        <w:tc>
          <w:tcPr>
            <w:tcW w:w="2959" w:type="dxa"/>
          </w:tcPr>
          <w:p>
            <w:pPr>
              <w:pStyle w:val="TableParagraph"/>
              <w:spacing w:line="225" w:lineRule="exact"/>
              <w:ind w:left="50"/>
              <w:rPr>
                <w:rFonts w:ascii="Calibri"/>
                <w:sz w:val="22"/>
              </w:rPr>
            </w:pPr>
            <w:r>
              <w:rPr>
                <w:rFonts w:ascii="Calibri"/>
                <w:sz w:val="22"/>
              </w:rPr>
              <w:t>P(T&lt;=t) two-tail</w:t>
            </w:r>
          </w:p>
        </w:tc>
        <w:tc>
          <w:tcPr>
            <w:tcW w:w="1418" w:type="dxa"/>
          </w:tcPr>
          <w:p>
            <w:pPr>
              <w:pStyle w:val="TableParagraph"/>
              <w:spacing w:line="225" w:lineRule="exact"/>
              <w:ind w:right="105"/>
              <w:jc w:val="right"/>
              <w:rPr>
                <w:rFonts w:ascii="Calibri"/>
                <w:sz w:val="22"/>
              </w:rPr>
            </w:pPr>
            <w:r>
              <w:rPr>
                <w:rFonts w:ascii="Calibri"/>
                <w:sz w:val="22"/>
              </w:rPr>
              <w:t>0,490880657</w:t>
            </w:r>
          </w:p>
        </w:tc>
        <w:tc>
          <w:tcPr>
            <w:tcW w:w="1328" w:type="dxa"/>
          </w:tcPr>
          <w:p>
            <w:pPr>
              <w:pStyle w:val="TableParagraph"/>
              <w:rPr>
                <w:sz w:val="16"/>
              </w:rPr>
            </w:pPr>
          </w:p>
        </w:tc>
      </w:tr>
    </w:tbl>
    <w:p>
      <w:pPr>
        <w:tabs>
          <w:tab w:pos="4548" w:val="left" w:leader="none"/>
          <w:tab w:pos="7099" w:val="left" w:leader="none"/>
        </w:tabs>
        <w:spacing w:before="4"/>
        <w:ind w:left="1267" w:right="0" w:firstLine="0"/>
        <w:jc w:val="left"/>
        <w:rPr>
          <w:rFonts w:ascii="Calibri"/>
          <w:sz w:val="22"/>
        </w:rPr>
      </w:pPr>
      <w:r>
        <w:rPr>
          <w:w w:val="100"/>
          <w:sz w:val="22"/>
          <w:u w:val="single"/>
        </w:rPr>
        <w:t> </w:t>
      </w:r>
      <w:r>
        <w:rPr>
          <w:spacing w:val="9"/>
          <w:sz w:val="22"/>
          <w:u w:val="single"/>
        </w:rPr>
        <w:t> </w:t>
      </w:r>
      <w:r>
        <w:rPr>
          <w:rFonts w:ascii="Calibri"/>
          <w:sz w:val="22"/>
          <w:u w:val="single"/>
        </w:rPr>
        <w:t>t</w:t>
      </w:r>
      <w:r>
        <w:rPr>
          <w:rFonts w:ascii="Calibri"/>
          <w:spacing w:val="1"/>
          <w:sz w:val="22"/>
          <w:u w:val="single"/>
        </w:rPr>
        <w:t> </w:t>
      </w:r>
      <w:r>
        <w:rPr>
          <w:rFonts w:ascii="Calibri"/>
          <w:sz w:val="22"/>
          <w:u w:val="single"/>
        </w:rPr>
        <w:t>Critical</w:t>
      </w:r>
      <w:r>
        <w:rPr>
          <w:rFonts w:ascii="Calibri"/>
          <w:spacing w:val="-4"/>
          <w:sz w:val="22"/>
          <w:u w:val="single"/>
        </w:rPr>
        <w:t> </w:t>
      </w:r>
      <w:r>
        <w:rPr>
          <w:rFonts w:ascii="Calibri"/>
          <w:sz w:val="22"/>
          <w:u w:val="single"/>
        </w:rPr>
        <w:t>two-tail</w:t>
        <w:tab/>
        <w:t>2,10092204</w:t>
        <w:tab/>
      </w:r>
    </w:p>
    <w:p>
      <w:pPr>
        <w:pStyle w:val="BodyText"/>
        <w:rPr>
          <w:rFonts w:ascii="Calibri"/>
          <w:sz w:val="20"/>
        </w:rPr>
      </w:pPr>
    </w:p>
    <w:p>
      <w:pPr>
        <w:pStyle w:val="BodyText"/>
        <w:rPr>
          <w:rFonts w:ascii="Calibri"/>
          <w:sz w:val="21"/>
        </w:rPr>
      </w:pPr>
    </w:p>
    <w:p>
      <w:pPr>
        <w:pStyle w:val="BodyText"/>
        <w:spacing w:line="357" w:lineRule="auto" w:before="90"/>
        <w:ind w:left="221" w:right="1783" w:firstLine="566"/>
        <w:jc w:val="both"/>
      </w:pPr>
      <w:r>
        <w:rPr/>
        <w:t>Hasil uji t antara data penetapan kadar menggunakan metode analisis hasil pengembangan dibandingkan yang menggunakan metode USP ditunjukkan pada Tabel 18. Berdasarkan tabel 18 nilai t hitung (</w:t>
      </w:r>
      <w:r>
        <w:rPr>
          <w:i/>
        </w:rPr>
        <w:t>t stat</w:t>
      </w:r>
      <w:r>
        <w:rPr/>
        <w:t>) adalah </w:t>
      </w:r>
      <w:r>
        <w:rPr>
          <w:rFonts w:ascii="Calibri"/>
          <w:sz w:val="22"/>
        </w:rPr>
        <w:t>-3,707026135 </w:t>
      </w:r>
      <w:r>
        <w:rPr/>
        <w:t>lebih besar dari nilai t tabel (</w:t>
      </w:r>
      <w:r>
        <w:rPr>
          <w:i/>
        </w:rPr>
        <w:t>t Critical two-tail</w:t>
      </w:r>
      <w:r>
        <w:rPr/>
        <w:t>) </w:t>
      </w:r>
      <w:r>
        <w:rPr>
          <w:rFonts w:ascii="Calibri"/>
          <w:sz w:val="22"/>
        </w:rPr>
        <w:t>2,10092204</w:t>
      </w:r>
      <w:r>
        <w:rPr/>
        <w:t>. Dapat disimpulkan data penetapan kadar injeksi difenhidramin HCl menggunakan metode yang dikembangkan dengan metode USP memiliki hasil yang berbeda signifikan.</w:t>
      </w:r>
    </w:p>
    <w:p>
      <w:pPr>
        <w:pStyle w:val="BodyText"/>
        <w:spacing w:before="173"/>
        <w:ind w:left="857" w:right="2874"/>
        <w:jc w:val="both"/>
      </w:pPr>
      <w:r>
        <w:rPr>
          <w:b/>
        </w:rPr>
        <w:t>Tabel 18</w:t>
      </w:r>
      <w:r>
        <w:rPr/>
        <w:t>.Uji t: Two-Sample Assuming Equal Variances Metode Analisis dengan Metode USP</w:t>
      </w:r>
    </w:p>
    <w:p>
      <w:pPr>
        <w:pStyle w:val="BodyText"/>
        <w:spacing w:after="1"/>
        <w:rPr>
          <w:sz w:val="29"/>
        </w:rPr>
      </w:pPr>
    </w:p>
    <w:tbl>
      <w:tblPr>
        <w:tblW w:w="0" w:type="auto"/>
        <w:jc w:val="left"/>
        <w:tblInd w:w="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29"/>
        <w:gridCol w:w="1982"/>
        <w:gridCol w:w="1477"/>
      </w:tblGrid>
      <w:tr>
        <w:trPr>
          <w:trHeight w:val="299" w:hRule="atLeast"/>
        </w:trPr>
        <w:tc>
          <w:tcPr>
            <w:tcW w:w="3429" w:type="dxa"/>
            <w:tcBorders>
              <w:top w:val="single" w:sz="8" w:space="0" w:color="000000"/>
              <w:bottom w:val="single" w:sz="4" w:space="0" w:color="000000"/>
            </w:tcBorders>
          </w:tcPr>
          <w:p>
            <w:pPr>
              <w:pStyle w:val="TableParagraph"/>
              <w:rPr>
                <w:sz w:val="22"/>
              </w:rPr>
            </w:pPr>
          </w:p>
        </w:tc>
        <w:tc>
          <w:tcPr>
            <w:tcW w:w="1982" w:type="dxa"/>
            <w:tcBorders>
              <w:top w:val="single" w:sz="8" w:space="0" w:color="000000"/>
              <w:bottom w:val="single" w:sz="4" w:space="0" w:color="000000"/>
            </w:tcBorders>
          </w:tcPr>
          <w:p>
            <w:pPr>
              <w:pStyle w:val="TableParagraph"/>
              <w:spacing w:line="252" w:lineRule="exact" w:before="27"/>
              <w:ind w:left="884" w:right="742"/>
              <w:jc w:val="center"/>
              <w:rPr>
                <w:rFonts w:ascii="Calibri"/>
                <w:i/>
                <w:sz w:val="22"/>
              </w:rPr>
            </w:pPr>
            <w:r>
              <w:rPr>
                <w:rFonts w:ascii="Calibri"/>
                <w:i/>
                <w:sz w:val="22"/>
              </w:rPr>
              <w:t>MA</w:t>
            </w:r>
          </w:p>
        </w:tc>
        <w:tc>
          <w:tcPr>
            <w:tcW w:w="1477" w:type="dxa"/>
            <w:tcBorders>
              <w:top w:val="single" w:sz="8" w:space="0" w:color="000000"/>
              <w:bottom w:val="single" w:sz="4" w:space="0" w:color="000000"/>
            </w:tcBorders>
          </w:tcPr>
          <w:p>
            <w:pPr>
              <w:pStyle w:val="TableParagraph"/>
              <w:spacing w:line="252" w:lineRule="exact" w:before="27"/>
              <w:ind w:left="496" w:right="586"/>
              <w:jc w:val="center"/>
              <w:rPr>
                <w:rFonts w:ascii="Calibri"/>
                <w:i/>
                <w:sz w:val="22"/>
              </w:rPr>
            </w:pPr>
            <w:r>
              <w:rPr>
                <w:rFonts w:ascii="Calibri"/>
                <w:i/>
                <w:sz w:val="22"/>
              </w:rPr>
              <w:t>USP</w:t>
            </w:r>
          </w:p>
        </w:tc>
      </w:tr>
      <w:tr>
        <w:trPr>
          <w:trHeight w:val="332" w:hRule="atLeast"/>
        </w:trPr>
        <w:tc>
          <w:tcPr>
            <w:tcW w:w="3429" w:type="dxa"/>
            <w:tcBorders>
              <w:top w:val="single" w:sz="4" w:space="0" w:color="000000"/>
            </w:tcBorders>
          </w:tcPr>
          <w:p>
            <w:pPr>
              <w:pStyle w:val="TableParagraph"/>
              <w:spacing w:before="28"/>
              <w:ind w:left="115"/>
              <w:rPr>
                <w:rFonts w:ascii="Calibri"/>
                <w:sz w:val="22"/>
              </w:rPr>
            </w:pPr>
            <w:r>
              <w:rPr>
                <w:rFonts w:ascii="Calibri"/>
                <w:sz w:val="22"/>
              </w:rPr>
              <w:t>Mean</w:t>
            </w:r>
          </w:p>
        </w:tc>
        <w:tc>
          <w:tcPr>
            <w:tcW w:w="1982" w:type="dxa"/>
            <w:tcBorders>
              <w:top w:val="single" w:sz="4" w:space="0" w:color="000000"/>
            </w:tcBorders>
          </w:tcPr>
          <w:p>
            <w:pPr>
              <w:pStyle w:val="TableParagraph"/>
              <w:spacing w:before="28"/>
              <w:ind w:right="198"/>
              <w:jc w:val="right"/>
              <w:rPr>
                <w:rFonts w:ascii="Calibri"/>
                <w:sz w:val="22"/>
              </w:rPr>
            </w:pPr>
            <w:r>
              <w:rPr>
                <w:rFonts w:ascii="Calibri"/>
                <w:sz w:val="22"/>
              </w:rPr>
              <w:t>99,65556708</w:t>
            </w:r>
          </w:p>
        </w:tc>
        <w:tc>
          <w:tcPr>
            <w:tcW w:w="1477" w:type="dxa"/>
            <w:tcBorders>
              <w:top w:val="single" w:sz="4" w:space="0" w:color="000000"/>
            </w:tcBorders>
          </w:tcPr>
          <w:p>
            <w:pPr>
              <w:pStyle w:val="TableParagraph"/>
              <w:spacing w:before="28"/>
              <w:ind w:right="103"/>
              <w:jc w:val="right"/>
              <w:rPr>
                <w:rFonts w:ascii="Calibri"/>
                <w:sz w:val="22"/>
              </w:rPr>
            </w:pPr>
            <w:r>
              <w:rPr>
                <w:rFonts w:ascii="Calibri"/>
                <w:sz w:val="22"/>
              </w:rPr>
              <w:t>107,9291212</w:t>
            </w:r>
          </w:p>
        </w:tc>
      </w:tr>
      <w:tr>
        <w:trPr>
          <w:trHeight w:val="300" w:hRule="atLeast"/>
        </w:trPr>
        <w:tc>
          <w:tcPr>
            <w:tcW w:w="3429" w:type="dxa"/>
          </w:tcPr>
          <w:p>
            <w:pPr>
              <w:pStyle w:val="TableParagraph"/>
              <w:spacing w:line="264" w:lineRule="exact"/>
              <w:ind w:left="115"/>
              <w:rPr>
                <w:rFonts w:ascii="Calibri"/>
                <w:sz w:val="22"/>
              </w:rPr>
            </w:pPr>
            <w:r>
              <w:rPr>
                <w:rFonts w:ascii="Calibri"/>
                <w:sz w:val="22"/>
              </w:rPr>
              <w:t>Variance</w:t>
            </w:r>
          </w:p>
        </w:tc>
        <w:tc>
          <w:tcPr>
            <w:tcW w:w="1982" w:type="dxa"/>
          </w:tcPr>
          <w:p>
            <w:pPr>
              <w:pStyle w:val="TableParagraph"/>
              <w:spacing w:line="264" w:lineRule="exact"/>
              <w:ind w:right="197"/>
              <w:jc w:val="right"/>
              <w:rPr>
                <w:rFonts w:ascii="Calibri"/>
                <w:sz w:val="22"/>
              </w:rPr>
            </w:pPr>
            <w:r>
              <w:rPr>
                <w:rFonts w:ascii="Calibri"/>
                <w:sz w:val="22"/>
              </w:rPr>
              <w:t>0,075117481</w:t>
            </w:r>
          </w:p>
        </w:tc>
        <w:tc>
          <w:tcPr>
            <w:tcW w:w="1477" w:type="dxa"/>
          </w:tcPr>
          <w:p>
            <w:pPr>
              <w:pStyle w:val="TableParagraph"/>
              <w:spacing w:line="264" w:lineRule="exact"/>
              <w:ind w:right="105"/>
              <w:jc w:val="right"/>
              <w:rPr>
                <w:rFonts w:ascii="Calibri"/>
                <w:sz w:val="22"/>
              </w:rPr>
            </w:pPr>
            <w:r>
              <w:rPr>
                <w:rFonts w:ascii="Calibri"/>
                <w:sz w:val="22"/>
              </w:rPr>
              <w:t>49,73676187</w:t>
            </w:r>
          </w:p>
        </w:tc>
      </w:tr>
      <w:tr>
        <w:trPr>
          <w:trHeight w:val="300" w:hRule="atLeast"/>
        </w:trPr>
        <w:tc>
          <w:tcPr>
            <w:tcW w:w="3429" w:type="dxa"/>
          </w:tcPr>
          <w:p>
            <w:pPr>
              <w:pStyle w:val="TableParagraph"/>
              <w:spacing w:line="264" w:lineRule="exact"/>
              <w:ind w:left="115"/>
              <w:rPr>
                <w:rFonts w:ascii="Calibri"/>
                <w:sz w:val="22"/>
              </w:rPr>
            </w:pPr>
            <w:r>
              <w:rPr>
                <w:rFonts w:ascii="Calibri"/>
                <w:sz w:val="22"/>
              </w:rPr>
              <w:t>Observations</w:t>
            </w:r>
          </w:p>
        </w:tc>
        <w:tc>
          <w:tcPr>
            <w:tcW w:w="1982" w:type="dxa"/>
          </w:tcPr>
          <w:p>
            <w:pPr>
              <w:pStyle w:val="TableParagraph"/>
              <w:spacing w:line="264" w:lineRule="exact"/>
              <w:ind w:right="196"/>
              <w:jc w:val="right"/>
              <w:rPr>
                <w:rFonts w:ascii="Calibri"/>
                <w:sz w:val="22"/>
              </w:rPr>
            </w:pPr>
            <w:r>
              <w:rPr>
                <w:rFonts w:ascii="Calibri"/>
                <w:sz w:val="22"/>
              </w:rPr>
              <w:t>10</w:t>
            </w:r>
          </w:p>
        </w:tc>
        <w:tc>
          <w:tcPr>
            <w:tcW w:w="1477" w:type="dxa"/>
          </w:tcPr>
          <w:p>
            <w:pPr>
              <w:pStyle w:val="TableParagraph"/>
              <w:spacing w:line="264" w:lineRule="exact"/>
              <w:ind w:right="104"/>
              <w:jc w:val="right"/>
              <w:rPr>
                <w:rFonts w:ascii="Calibri"/>
                <w:sz w:val="22"/>
              </w:rPr>
            </w:pPr>
            <w:r>
              <w:rPr>
                <w:rFonts w:ascii="Calibri"/>
                <w:sz w:val="22"/>
              </w:rPr>
              <w:t>10</w:t>
            </w:r>
          </w:p>
        </w:tc>
      </w:tr>
      <w:tr>
        <w:trPr>
          <w:trHeight w:val="300" w:hRule="atLeast"/>
        </w:trPr>
        <w:tc>
          <w:tcPr>
            <w:tcW w:w="3429" w:type="dxa"/>
          </w:tcPr>
          <w:p>
            <w:pPr>
              <w:pStyle w:val="TableParagraph"/>
              <w:spacing w:line="264" w:lineRule="exact"/>
              <w:ind w:left="115"/>
              <w:rPr>
                <w:rFonts w:ascii="Calibri"/>
                <w:sz w:val="22"/>
              </w:rPr>
            </w:pPr>
            <w:r>
              <w:rPr>
                <w:rFonts w:ascii="Calibri"/>
                <w:sz w:val="22"/>
              </w:rPr>
              <w:t>Pooled Variance</w:t>
            </w:r>
          </w:p>
        </w:tc>
        <w:tc>
          <w:tcPr>
            <w:tcW w:w="1982" w:type="dxa"/>
          </w:tcPr>
          <w:p>
            <w:pPr>
              <w:pStyle w:val="TableParagraph"/>
              <w:spacing w:line="264" w:lineRule="exact"/>
              <w:ind w:right="198"/>
              <w:jc w:val="right"/>
              <w:rPr>
                <w:rFonts w:ascii="Calibri"/>
                <w:sz w:val="22"/>
              </w:rPr>
            </w:pPr>
            <w:r>
              <w:rPr>
                <w:rFonts w:ascii="Calibri"/>
                <w:sz w:val="22"/>
              </w:rPr>
              <w:t>24,90593968</w:t>
            </w:r>
          </w:p>
        </w:tc>
        <w:tc>
          <w:tcPr>
            <w:tcW w:w="1477" w:type="dxa"/>
          </w:tcPr>
          <w:p>
            <w:pPr>
              <w:pStyle w:val="TableParagraph"/>
              <w:rPr>
                <w:sz w:val="22"/>
              </w:rPr>
            </w:pPr>
          </w:p>
        </w:tc>
      </w:tr>
      <w:tr>
        <w:trPr>
          <w:trHeight w:val="300" w:hRule="atLeast"/>
        </w:trPr>
        <w:tc>
          <w:tcPr>
            <w:tcW w:w="3429" w:type="dxa"/>
          </w:tcPr>
          <w:p>
            <w:pPr>
              <w:pStyle w:val="TableParagraph"/>
              <w:spacing w:line="264" w:lineRule="exact"/>
              <w:ind w:left="115"/>
              <w:rPr>
                <w:rFonts w:ascii="Calibri"/>
                <w:sz w:val="22"/>
              </w:rPr>
            </w:pPr>
            <w:r>
              <w:rPr>
                <w:rFonts w:ascii="Calibri"/>
                <w:sz w:val="22"/>
              </w:rPr>
              <w:t>Hypothesized Mean Difference</w:t>
            </w:r>
          </w:p>
        </w:tc>
        <w:tc>
          <w:tcPr>
            <w:tcW w:w="1982" w:type="dxa"/>
          </w:tcPr>
          <w:p>
            <w:pPr>
              <w:pStyle w:val="TableParagraph"/>
              <w:spacing w:line="264" w:lineRule="exact"/>
              <w:ind w:right="197"/>
              <w:jc w:val="right"/>
              <w:rPr>
                <w:rFonts w:ascii="Calibri"/>
                <w:sz w:val="22"/>
              </w:rPr>
            </w:pPr>
            <w:r>
              <w:rPr>
                <w:rFonts w:ascii="Calibri"/>
                <w:w w:val="100"/>
                <w:sz w:val="22"/>
              </w:rPr>
              <w:t>0</w:t>
            </w:r>
          </w:p>
        </w:tc>
        <w:tc>
          <w:tcPr>
            <w:tcW w:w="1477" w:type="dxa"/>
          </w:tcPr>
          <w:p>
            <w:pPr>
              <w:pStyle w:val="TableParagraph"/>
              <w:rPr>
                <w:sz w:val="22"/>
              </w:rPr>
            </w:pPr>
          </w:p>
        </w:tc>
      </w:tr>
      <w:tr>
        <w:trPr>
          <w:trHeight w:val="300" w:hRule="atLeast"/>
        </w:trPr>
        <w:tc>
          <w:tcPr>
            <w:tcW w:w="3429" w:type="dxa"/>
          </w:tcPr>
          <w:p>
            <w:pPr>
              <w:pStyle w:val="TableParagraph"/>
              <w:spacing w:line="264" w:lineRule="exact"/>
              <w:ind w:left="115"/>
              <w:rPr>
                <w:rFonts w:ascii="Calibri"/>
                <w:sz w:val="22"/>
              </w:rPr>
            </w:pPr>
            <w:r>
              <w:rPr>
                <w:rFonts w:ascii="Calibri"/>
                <w:sz w:val="22"/>
              </w:rPr>
              <w:t>df</w:t>
            </w:r>
          </w:p>
        </w:tc>
        <w:tc>
          <w:tcPr>
            <w:tcW w:w="1982" w:type="dxa"/>
          </w:tcPr>
          <w:p>
            <w:pPr>
              <w:pStyle w:val="TableParagraph"/>
              <w:spacing w:line="264" w:lineRule="exact"/>
              <w:ind w:right="197"/>
              <w:jc w:val="right"/>
              <w:rPr>
                <w:rFonts w:ascii="Calibri"/>
                <w:sz w:val="22"/>
              </w:rPr>
            </w:pPr>
            <w:r>
              <w:rPr>
                <w:rFonts w:ascii="Calibri"/>
                <w:sz w:val="22"/>
              </w:rPr>
              <w:t>18</w:t>
            </w:r>
          </w:p>
        </w:tc>
        <w:tc>
          <w:tcPr>
            <w:tcW w:w="1477" w:type="dxa"/>
          </w:tcPr>
          <w:p>
            <w:pPr>
              <w:pStyle w:val="TableParagraph"/>
              <w:rPr>
                <w:sz w:val="22"/>
              </w:rPr>
            </w:pPr>
          </w:p>
        </w:tc>
      </w:tr>
      <w:tr>
        <w:trPr>
          <w:trHeight w:val="300" w:hRule="atLeast"/>
        </w:trPr>
        <w:tc>
          <w:tcPr>
            <w:tcW w:w="3429" w:type="dxa"/>
          </w:tcPr>
          <w:p>
            <w:pPr>
              <w:pStyle w:val="TableParagraph"/>
              <w:spacing w:line="264" w:lineRule="exact"/>
              <w:ind w:left="115"/>
              <w:rPr>
                <w:rFonts w:ascii="Calibri"/>
                <w:sz w:val="22"/>
              </w:rPr>
            </w:pPr>
            <w:r>
              <w:rPr>
                <w:rFonts w:ascii="Calibri"/>
                <w:sz w:val="22"/>
              </w:rPr>
              <w:t>t Stat</w:t>
            </w:r>
          </w:p>
        </w:tc>
        <w:tc>
          <w:tcPr>
            <w:tcW w:w="1982" w:type="dxa"/>
          </w:tcPr>
          <w:p>
            <w:pPr>
              <w:pStyle w:val="TableParagraph"/>
              <w:spacing w:line="264" w:lineRule="exact"/>
              <w:ind w:right="198"/>
              <w:jc w:val="right"/>
              <w:rPr>
                <w:rFonts w:ascii="Calibri"/>
                <w:sz w:val="22"/>
              </w:rPr>
            </w:pPr>
            <w:r>
              <w:rPr>
                <w:rFonts w:ascii="Calibri"/>
                <w:sz w:val="22"/>
              </w:rPr>
              <w:t>-3,707026135</w:t>
            </w:r>
          </w:p>
        </w:tc>
        <w:tc>
          <w:tcPr>
            <w:tcW w:w="1477" w:type="dxa"/>
          </w:tcPr>
          <w:p>
            <w:pPr>
              <w:pStyle w:val="TableParagraph"/>
              <w:rPr>
                <w:sz w:val="22"/>
              </w:rPr>
            </w:pPr>
          </w:p>
        </w:tc>
      </w:tr>
      <w:tr>
        <w:trPr>
          <w:trHeight w:val="300" w:hRule="atLeast"/>
        </w:trPr>
        <w:tc>
          <w:tcPr>
            <w:tcW w:w="3429" w:type="dxa"/>
          </w:tcPr>
          <w:p>
            <w:pPr>
              <w:pStyle w:val="TableParagraph"/>
              <w:spacing w:line="264" w:lineRule="exact"/>
              <w:ind w:left="115"/>
              <w:rPr>
                <w:rFonts w:ascii="Calibri"/>
                <w:sz w:val="22"/>
              </w:rPr>
            </w:pPr>
            <w:r>
              <w:rPr>
                <w:rFonts w:ascii="Calibri"/>
                <w:sz w:val="22"/>
              </w:rPr>
              <w:t>P(T&lt;=t) one-tail</w:t>
            </w:r>
          </w:p>
        </w:tc>
        <w:tc>
          <w:tcPr>
            <w:tcW w:w="1982" w:type="dxa"/>
          </w:tcPr>
          <w:p>
            <w:pPr>
              <w:pStyle w:val="TableParagraph"/>
              <w:spacing w:line="264" w:lineRule="exact"/>
              <w:ind w:right="197"/>
              <w:jc w:val="right"/>
              <w:rPr>
                <w:rFonts w:ascii="Calibri"/>
                <w:sz w:val="22"/>
              </w:rPr>
            </w:pPr>
            <w:r>
              <w:rPr>
                <w:rFonts w:ascii="Calibri"/>
                <w:sz w:val="22"/>
              </w:rPr>
              <w:t>0,000806608</w:t>
            </w:r>
          </w:p>
        </w:tc>
        <w:tc>
          <w:tcPr>
            <w:tcW w:w="1477" w:type="dxa"/>
          </w:tcPr>
          <w:p>
            <w:pPr>
              <w:pStyle w:val="TableParagraph"/>
              <w:rPr>
                <w:sz w:val="22"/>
              </w:rPr>
            </w:pPr>
          </w:p>
        </w:tc>
      </w:tr>
      <w:tr>
        <w:trPr>
          <w:trHeight w:val="300" w:hRule="atLeast"/>
        </w:trPr>
        <w:tc>
          <w:tcPr>
            <w:tcW w:w="3429" w:type="dxa"/>
          </w:tcPr>
          <w:p>
            <w:pPr>
              <w:pStyle w:val="TableParagraph"/>
              <w:spacing w:line="264" w:lineRule="exact"/>
              <w:ind w:left="115"/>
              <w:rPr>
                <w:rFonts w:ascii="Calibri"/>
                <w:sz w:val="22"/>
              </w:rPr>
            </w:pPr>
            <w:r>
              <w:rPr>
                <w:rFonts w:ascii="Calibri"/>
                <w:sz w:val="22"/>
              </w:rPr>
              <w:t>t Critical one-tail</w:t>
            </w:r>
          </w:p>
        </w:tc>
        <w:tc>
          <w:tcPr>
            <w:tcW w:w="1982" w:type="dxa"/>
          </w:tcPr>
          <w:p>
            <w:pPr>
              <w:pStyle w:val="TableParagraph"/>
              <w:spacing w:line="264" w:lineRule="exact"/>
              <w:ind w:right="198"/>
              <w:jc w:val="right"/>
              <w:rPr>
                <w:rFonts w:ascii="Calibri"/>
                <w:sz w:val="22"/>
              </w:rPr>
            </w:pPr>
            <w:r>
              <w:rPr>
                <w:rFonts w:ascii="Calibri"/>
                <w:sz w:val="22"/>
              </w:rPr>
              <w:t>1,734063607</w:t>
            </w:r>
          </w:p>
        </w:tc>
        <w:tc>
          <w:tcPr>
            <w:tcW w:w="1477" w:type="dxa"/>
          </w:tcPr>
          <w:p>
            <w:pPr>
              <w:pStyle w:val="TableParagraph"/>
              <w:rPr>
                <w:sz w:val="22"/>
              </w:rPr>
            </w:pPr>
          </w:p>
        </w:tc>
      </w:tr>
      <w:tr>
        <w:trPr>
          <w:trHeight w:val="308" w:hRule="atLeast"/>
        </w:trPr>
        <w:tc>
          <w:tcPr>
            <w:tcW w:w="3429" w:type="dxa"/>
          </w:tcPr>
          <w:p>
            <w:pPr>
              <w:pStyle w:val="TableParagraph"/>
              <w:spacing w:line="264" w:lineRule="exact"/>
              <w:ind w:left="115"/>
              <w:rPr>
                <w:rFonts w:ascii="Calibri"/>
                <w:sz w:val="22"/>
              </w:rPr>
            </w:pPr>
            <w:r>
              <w:rPr>
                <w:rFonts w:ascii="Calibri"/>
                <w:sz w:val="22"/>
              </w:rPr>
              <w:t>P(T&lt;=t) two-tail</w:t>
            </w:r>
          </w:p>
        </w:tc>
        <w:tc>
          <w:tcPr>
            <w:tcW w:w="1982" w:type="dxa"/>
          </w:tcPr>
          <w:p>
            <w:pPr>
              <w:pStyle w:val="TableParagraph"/>
              <w:spacing w:line="264" w:lineRule="exact"/>
              <w:ind w:right="198"/>
              <w:jc w:val="right"/>
              <w:rPr>
                <w:rFonts w:ascii="Calibri"/>
                <w:sz w:val="22"/>
              </w:rPr>
            </w:pPr>
            <w:r>
              <w:rPr>
                <w:rFonts w:ascii="Calibri"/>
                <w:sz w:val="22"/>
              </w:rPr>
              <w:t>0,001613216</w:t>
            </w:r>
          </w:p>
        </w:tc>
        <w:tc>
          <w:tcPr>
            <w:tcW w:w="1477" w:type="dxa"/>
          </w:tcPr>
          <w:p>
            <w:pPr>
              <w:pStyle w:val="TableParagraph"/>
              <w:rPr>
                <w:sz w:val="22"/>
              </w:rPr>
            </w:pPr>
          </w:p>
        </w:tc>
      </w:tr>
      <w:tr>
        <w:trPr>
          <w:trHeight w:val="275" w:hRule="atLeast"/>
        </w:trPr>
        <w:tc>
          <w:tcPr>
            <w:tcW w:w="3429" w:type="dxa"/>
            <w:tcBorders>
              <w:bottom w:val="single" w:sz="8" w:space="0" w:color="000000"/>
            </w:tcBorders>
          </w:tcPr>
          <w:p>
            <w:pPr>
              <w:pStyle w:val="TableParagraph"/>
              <w:spacing w:line="251" w:lineRule="exact" w:before="4"/>
              <w:ind w:left="115"/>
              <w:rPr>
                <w:rFonts w:ascii="Calibri"/>
                <w:sz w:val="22"/>
              </w:rPr>
            </w:pPr>
            <w:r>
              <w:rPr>
                <w:rFonts w:ascii="Calibri"/>
                <w:sz w:val="22"/>
              </w:rPr>
              <w:t>t Critical two-tail</w:t>
            </w:r>
          </w:p>
        </w:tc>
        <w:tc>
          <w:tcPr>
            <w:tcW w:w="1982" w:type="dxa"/>
            <w:tcBorders>
              <w:bottom w:val="single" w:sz="8" w:space="0" w:color="000000"/>
            </w:tcBorders>
          </w:tcPr>
          <w:p>
            <w:pPr>
              <w:pStyle w:val="TableParagraph"/>
              <w:spacing w:line="251" w:lineRule="exact" w:before="4"/>
              <w:ind w:right="197"/>
              <w:jc w:val="right"/>
              <w:rPr>
                <w:rFonts w:ascii="Calibri"/>
                <w:sz w:val="22"/>
              </w:rPr>
            </w:pPr>
            <w:r>
              <w:rPr>
                <w:rFonts w:ascii="Calibri"/>
                <w:sz w:val="22"/>
              </w:rPr>
              <w:t>2,10092204</w:t>
            </w:r>
          </w:p>
        </w:tc>
        <w:tc>
          <w:tcPr>
            <w:tcW w:w="1477" w:type="dxa"/>
            <w:tcBorders>
              <w:bottom w:val="single" w:sz="8" w:space="0" w:color="000000"/>
            </w:tcBorders>
          </w:tcPr>
          <w:p>
            <w:pPr>
              <w:pStyle w:val="TableParagraph"/>
              <w:rPr>
                <w:sz w:val="20"/>
              </w:rPr>
            </w:pPr>
          </w:p>
        </w:tc>
      </w:tr>
    </w:tbl>
    <w:p>
      <w:pPr>
        <w:spacing w:after="0"/>
        <w:rPr>
          <w:sz w:val="20"/>
        </w:rPr>
        <w:sectPr>
          <w:pgSz w:w="11910" w:h="16840"/>
          <w:pgMar w:header="0" w:footer="1063" w:top="1580" w:bottom="1260" w:left="1480" w:right="480"/>
        </w:sectPr>
      </w:pPr>
    </w:p>
    <w:p>
      <w:pPr>
        <w:pStyle w:val="Heading1"/>
        <w:spacing w:before="100"/>
        <w:ind w:left="2815" w:right="4368" w:firstLine="1036"/>
        <w:jc w:val="left"/>
      </w:pPr>
      <w:bookmarkStart w:name="_TOC_250004" w:id="59"/>
      <w:bookmarkEnd w:id="59"/>
      <w:r>
        <w:rPr/>
        <w:t>BAB 5 SIMPULAN DAN SARAN</w:t>
      </w:r>
    </w:p>
    <w:p>
      <w:pPr>
        <w:pStyle w:val="BodyText"/>
        <w:rPr>
          <w:b/>
          <w:sz w:val="26"/>
        </w:rPr>
      </w:pPr>
    </w:p>
    <w:p>
      <w:pPr>
        <w:pStyle w:val="Heading1"/>
        <w:numPr>
          <w:ilvl w:val="1"/>
          <w:numId w:val="29"/>
        </w:numPr>
        <w:tabs>
          <w:tab w:pos="582" w:val="left" w:leader="none"/>
        </w:tabs>
        <w:spacing w:line="240" w:lineRule="auto" w:before="217" w:after="0"/>
        <w:ind w:left="581" w:right="0" w:hanging="361"/>
        <w:jc w:val="both"/>
      </w:pPr>
      <w:bookmarkStart w:name="_TOC_250003" w:id="60"/>
      <w:bookmarkEnd w:id="60"/>
      <w:r>
        <w:rPr/>
        <w:t>Simpulan</w:t>
      </w:r>
    </w:p>
    <w:p>
      <w:pPr>
        <w:pStyle w:val="BodyText"/>
        <w:spacing w:line="360" w:lineRule="auto" w:before="117"/>
        <w:ind w:left="221" w:right="1781" w:firstLine="720"/>
        <w:jc w:val="both"/>
      </w:pPr>
      <w:r>
        <w:rPr/>
        <w:t>Komposisi Fase gerak yang dapat diaplikasikan pada penetapan kadar Difenhidramin Hidroklorida dalam sediaan injeksi adalah campuran metanol dan bufer kalium dihidrogen fosfat (65:35) secara isokratik. Validasi yang dilakukan terhadap metode tersebut memberikan hasil presisi dengan simpangan baku relatif lebih kecil dari 2% dan juga akurat dengan hasil uji perolehan kembali hampir 100%. Dapat disimpulkan metode yang dikembangkan layak digunakan untuk pengujian kadar Difenhidramin Hidroklorida dalam sediaan injeksi sehingga dapat diaplikasikan sebagai metode alternatif untuk mengurangi biaya pengujian.</w:t>
      </w:r>
    </w:p>
    <w:p>
      <w:pPr>
        <w:pStyle w:val="BodyText"/>
        <w:rPr>
          <w:sz w:val="26"/>
        </w:rPr>
      </w:pPr>
    </w:p>
    <w:p>
      <w:pPr>
        <w:pStyle w:val="BodyText"/>
        <w:spacing w:before="3"/>
        <w:rPr>
          <w:sz w:val="22"/>
        </w:rPr>
      </w:pPr>
    </w:p>
    <w:p>
      <w:pPr>
        <w:pStyle w:val="Heading1"/>
        <w:numPr>
          <w:ilvl w:val="1"/>
          <w:numId w:val="29"/>
        </w:numPr>
        <w:tabs>
          <w:tab w:pos="582" w:val="left" w:leader="none"/>
        </w:tabs>
        <w:spacing w:line="240" w:lineRule="auto" w:before="0" w:after="0"/>
        <w:ind w:left="581" w:right="0" w:hanging="361"/>
        <w:jc w:val="both"/>
      </w:pPr>
      <w:bookmarkStart w:name="_TOC_250002" w:id="61"/>
      <w:bookmarkEnd w:id="61"/>
      <w:r>
        <w:rPr/>
        <w:t>Saran</w:t>
      </w:r>
    </w:p>
    <w:p>
      <w:pPr>
        <w:pStyle w:val="BodyText"/>
        <w:spacing w:line="360" w:lineRule="auto" w:before="118"/>
        <w:ind w:left="221" w:right="1787" w:firstLine="566"/>
        <w:jc w:val="both"/>
      </w:pPr>
      <w:r>
        <w:rPr/>
        <w:t>Metode analisa yang sudah dikembangkan agar diuji cobakan di laboratorium lain dengan analis yang berbeda sebagai bagian dari uji ketangguhan metode.</w:t>
      </w:r>
    </w:p>
    <w:p>
      <w:pPr>
        <w:spacing w:after="0" w:line="360" w:lineRule="auto"/>
        <w:jc w:val="both"/>
        <w:sectPr>
          <w:pgSz w:w="11910" w:h="16840"/>
          <w:pgMar w:header="0" w:footer="1063" w:top="1580" w:bottom="1260" w:left="1480" w:right="480"/>
        </w:sectPr>
      </w:pPr>
    </w:p>
    <w:p>
      <w:pPr>
        <w:pStyle w:val="Heading1"/>
        <w:spacing w:before="100"/>
        <w:ind w:left="2437" w:right="2869" w:firstLine="0"/>
        <w:jc w:val="center"/>
      </w:pPr>
      <w:r>
        <w:rPr/>
        <w:t>BAB 6</w:t>
      </w:r>
    </w:p>
    <w:p>
      <w:pPr>
        <w:spacing w:before="120"/>
        <w:ind w:left="2439" w:right="2869" w:firstLine="0"/>
        <w:jc w:val="center"/>
        <w:rPr>
          <w:b/>
          <w:sz w:val="24"/>
        </w:rPr>
      </w:pPr>
      <w:r>
        <w:rPr>
          <w:b/>
          <w:sz w:val="24"/>
        </w:rPr>
        <w:t>BIAYA DAN JADWAL PENELITIAN</w:t>
      </w:r>
    </w:p>
    <w:p>
      <w:pPr>
        <w:pStyle w:val="BodyText"/>
        <w:spacing w:before="6"/>
        <w:rPr>
          <w:b/>
          <w:sz w:val="34"/>
        </w:rPr>
      </w:pPr>
    </w:p>
    <w:p>
      <w:pPr>
        <w:pStyle w:val="ListParagraph"/>
        <w:numPr>
          <w:ilvl w:val="1"/>
          <w:numId w:val="30"/>
        </w:numPr>
        <w:tabs>
          <w:tab w:pos="553" w:val="left" w:leader="none"/>
        </w:tabs>
        <w:spacing w:line="240" w:lineRule="auto" w:before="1" w:after="0"/>
        <w:ind w:left="552" w:right="0" w:hanging="332"/>
        <w:jc w:val="left"/>
        <w:rPr>
          <w:b/>
          <w:sz w:val="22"/>
        </w:rPr>
      </w:pPr>
      <w:r>
        <w:rPr>
          <w:b/>
          <w:sz w:val="22"/>
        </w:rPr>
        <w:t>Biaya</w:t>
      </w:r>
      <w:r>
        <w:rPr>
          <w:b/>
          <w:spacing w:val="-5"/>
          <w:sz w:val="22"/>
        </w:rPr>
        <w:t> </w:t>
      </w:r>
      <w:r>
        <w:rPr>
          <w:b/>
          <w:sz w:val="22"/>
        </w:rPr>
        <w:t>Penelitian</w:t>
      </w:r>
    </w:p>
    <w:p>
      <w:pPr>
        <w:pStyle w:val="BodyText"/>
        <w:spacing w:line="360" w:lineRule="auto" w:before="122"/>
        <w:ind w:left="221" w:right="644" w:firstLine="566"/>
      </w:pPr>
      <w:r>
        <w:rPr/>
        <w:t>Anggaran yang diajukan telah digunakan untuk proses penelitian dengan rincian biaya sebagai berikut:</w:t>
      </w:r>
    </w:p>
    <w:p>
      <w:pPr>
        <w:pStyle w:val="ListParagraph"/>
        <w:numPr>
          <w:ilvl w:val="0"/>
          <w:numId w:val="31"/>
        </w:numPr>
        <w:tabs>
          <w:tab w:pos="559" w:val="left" w:leader="none"/>
        </w:tabs>
        <w:spacing w:line="240" w:lineRule="auto" w:before="73" w:after="0"/>
        <w:ind w:left="558" w:right="0" w:hanging="247"/>
        <w:jc w:val="left"/>
        <w:rPr>
          <w:b/>
          <w:sz w:val="20"/>
        </w:rPr>
      </w:pPr>
      <w:r>
        <w:rPr>
          <w:b/>
          <w:sz w:val="20"/>
        </w:rPr>
        <w:t>INSTRUMEN</w:t>
      </w:r>
      <w:r>
        <w:rPr>
          <w:b/>
          <w:spacing w:val="-2"/>
          <w:sz w:val="20"/>
        </w:rPr>
        <w:t> </w:t>
      </w:r>
      <w:r>
        <w:rPr>
          <w:b/>
          <w:sz w:val="20"/>
        </w:rPr>
        <w:t>PENUNJANG</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1"/>
        </w:rPr>
      </w:pPr>
    </w:p>
    <w:p>
      <w:pPr>
        <w:spacing w:before="91"/>
        <w:ind w:left="6859" w:right="0" w:firstLine="0"/>
        <w:jc w:val="left"/>
        <w:rPr>
          <w:b/>
          <w:sz w:val="20"/>
        </w:rPr>
      </w:pPr>
      <w:r>
        <w:rPr/>
        <w:pict>
          <v:shape style="position:absolute;margin-left:84.119995pt;margin-top:-69.874039pt;width:481.95pt;height:86.4pt;mso-position-horizontal-relative:page;mso-position-vertical-relative:paragraph;z-index:15748608"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978"/>
                    <w:gridCol w:w="696"/>
                    <w:gridCol w:w="1015"/>
                    <w:gridCol w:w="1169"/>
                    <w:gridCol w:w="1711"/>
                    <w:gridCol w:w="1418"/>
                  </w:tblGrid>
                  <w:tr>
                    <w:trPr>
                      <w:trHeight w:val="299" w:hRule="atLeast"/>
                    </w:trPr>
                    <w:tc>
                      <w:tcPr>
                        <w:tcW w:w="636" w:type="dxa"/>
                      </w:tcPr>
                      <w:p>
                        <w:pPr>
                          <w:pStyle w:val="TableParagraph"/>
                          <w:spacing w:line="212" w:lineRule="exact" w:before="67"/>
                          <w:ind w:left="118" w:right="118"/>
                          <w:jc w:val="center"/>
                          <w:rPr>
                            <w:b/>
                            <w:sz w:val="20"/>
                          </w:rPr>
                        </w:pPr>
                        <w:r>
                          <w:rPr>
                            <w:b/>
                            <w:sz w:val="20"/>
                          </w:rPr>
                          <w:t>NO.</w:t>
                        </w:r>
                      </w:p>
                    </w:tc>
                    <w:tc>
                      <w:tcPr>
                        <w:tcW w:w="2978" w:type="dxa"/>
                      </w:tcPr>
                      <w:p>
                        <w:pPr>
                          <w:pStyle w:val="TableParagraph"/>
                          <w:spacing w:line="212" w:lineRule="exact" w:before="67"/>
                          <w:ind w:left="1067" w:right="1060"/>
                          <w:jc w:val="center"/>
                          <w:rPr>
                            <w:b/>
                            <w:sz w:val="20"/>
                          </w:rPr>
                        </w:pPr>
                        <w:r>
                          <w:rPr>
                            <w:b/>
                            <w:sz w:val="20"/>
                          </w:rPr>
                          <w:t>URAIAN</w:t>
                        </w:r>
                      </w:p>
                    </w:tc>
                    <w:tc>
                      <w:tcPr>
                        <w:tcW w:w="2880" w:type="dxa"/>
                        <w:gridSpan w:val="3"/>
                      </w:tcPr>
                      <w:p>
                        <w:pPr>
                          <w:pStyle w:val="TableParagraph"/>
                          <w:spacing w:line="212" w:lineRule="exact" w:before="67"/>
                          <w:ind w:left="1006" w:right="1001"/>
                          <w:jc w:val="center"/>
                          <w:rPr>
                            <w:b/>
                            <w:sz w:val="20"/>
                          </w:rPr>
                        </w:pPr>
                        <w:r>
                          <w:rPr>
                            <w:b/>
                            <w:sz w:val="20"/>
                          </w:rPr>
                          <w:t>SATUAN</w:t>
                        </w:r>
                      </w:p>
                    </w:tc>
                    <w:tc>
                      <w:tcPr>
                        <w:tcW w:w="1711" w:type="dxa"/>
                      </w:tcPr>
                      <w:p>
                        <w:pPr>
                          <w:pStyle w:val="TableParagraph"/>
                          <w:rPr>
                            <w:sz w:val="20"/>
                          </w:rPr>
                        </w:pPr>
                      </w:p>
                    </w:tc>
                    <w:tc>
                      <w:tcPr>
                        <w:tcW w:w="1418" w:type="dxa"/>
                      </w:tcPr>
                      <w:p>
                        <w:pPr>
                          <w:pStyle w:val="TableParagraph"/>
                          <w:spacing w:line="212" w:lineRule="exact" w:before="67"/>
                          <w:ind w:left="274"/>
                          <w:rPr>
                            <w:b/>
                            <w:sz w:val="20"/>
                          </w:rPr>
                        </w:pPr>
                        <w:r>
                          <w:rPr>
                            <w:b/>
                            <w:sz w:val="20"/>
                          </w:rPr>
                          <w:t>JUMLAH</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1</w:t>
                        </w:r>
                      </w:p>
                    </w:tc>
                    <w:tc>
                      <w:tcPr>
                        <w:tcW w:w="2978" w:type="dxa"/>
                      </w:tcPr>
                      <w:p>
                        <w:pPr>
                          <w:pStyle w:val="TableParagraph"/>
                          <w:spacing w:before="5"/>
                          <w:rPr>
                            <w:b/>
                            <w:sz w:val="19"/>
                          </w:rPr>
                        </w:pPr>
                      </w:p>
                      <w:p>
                        <w:pPr>
                          <w:pStyle w:val="TableParagraph"/>
                          <w:spacing w:line="217" w:lineRule="exact"/>
                          <w:ind w:left="107"/>
                          <w:rPr>
                            <w:sz w:val="20"/>
                          </w:rPr>
                        </w:pPr>
                        <w:r>
                          <w:rPr>
                            <w:sz w:val="20"/>
                          </w:rPr>
                          <w:t>Biaya enumerator</w:t>
                        </w:r>
                      </w:p>
                    </w:tc>
                    <w:tc>
                      <w:tcPr>
                        <w:tcW w:w="696" w:type="dxa"/>
                      </w:tcPr>
                      <w:p>
                        <w:pPr>
                          <w:pStyle w:val="TableParagraph"/>
                          <w:spacing w:before="5"/>
                          <w:rPr>
                            <w:b/>
                            <w:sz w:val="19"/>
                          </w:rPr>
                        </w:pPr>
                      </w:p>
                      <w:p>
                        <w:pPr>
                          <w:pStyle w:val="TableParagraph"/>
                          <w:spacing w:line="217" w:lineRule="exact"/>
                          <w:ind w:right="96"/>
                          <w:jc w:val="right"/>
                          <w:rPr>
                            <w:sz w:val="20"/>
                          </w:rPr>
                        </w:pPr>
                        <w:r>
                          <w:rPr>
                            <w:w w:val="99"/>
                            <w:sz w:val="20"/>
                          </w:rPr>
                          <w:t>3</w:t>
                        </w:r>
                      </w:p>
                    </w:tc>
                    <w:tc>
                      <w:tcPr>
                        <w:tcW w:w="1015" w:type="dxa"/>
                      </w:tcPr>
                      <w:p>
                        <w:pPr>
                          <w:pStyle w:val="TableParagraph"/>
                          <w:spacing w:before="5"/>
                          <w:rPr>
                            <w:b/>
                            <w:sz w:val="19"/>
                          </w:rPr>
                        </w:pPr>
                      </w:p>
                      <w:p>
                        <w:pPr>
                          <w:pStyle w:val="TableParagraph"/>
                          <w:spacing w:line="217" w:lineRule="exact"/>
                          <w:ind w:left="108"/>
                          <w:rPr>
                            <w:sz w:val="20"/>
                          </w:rPr>
                        </w:pPr>
                        <w:r>
                          <w:rPr>
                            <w:sz w:val="20"/>
                          </w:rPr>
                          <w:t>org x</w:t>
                        </w:r>
                      </w:p>
                    </w:tc>
                    <w:tc>
                      <w:tcPr>
                        <w:tcW w:w="1169" w:type="dxa"/>
                      </w:tcPr>
                      <w:p>
                        <w:pPr>
                          <w:pStyle w:val="TableParagraph"/>
                          <w:spacing w:before="5"/>
                          <w:rPr>
                            <w:b/>
                            <w:sz w:val="19"/>
                          </w:rPr>
                        </w:pPr>
                      </w:p>
                      <w:p>
                        <w:pPr>
                          <w:pStyle w:val="TableParagraph"/>
                          <w:spacing w:line="217" w:lineRule="exact"/>
                          <w:ind w:left="105"/>
                          <w:rPr>
                            <w:sz w:val="20"/>
                          </w:rPr>
                        </w:pPr>
                        <w:r>
                          <w:rPr>
                            <w:sz w:val="20"/>
                          </w:rPr>
                          <w:t>24 hr. x</w:t>
                        </w:r>
                      </w:p>
                    </w:tc>
                    <w:tc>
                      <w:tcPr>
                        <w:tcW w:w="1711" w:type="dxa"/>
                      </w:tcPr>
                      <w:p>
                        <w:pPr>
                          <w:pStyle w:val="TableParagraph"/>
                          <w:spacing w:before="5"/>
                          <w:rPr>
                            <w:b/>
                            <w:sz w:val="19"/>
                          </w:rPr>
                        </w:pPr>
                      </w:p>
                      <w:p>
                        <w:pPr>
                          <w:pStyle w:val="TableParagraph"/>
                          <w:spacing w:line="217" w:lineRule="exact"/>
                          <w:ind w:right="98"/>
                          <w:jc w:val="right"/>
                          <w:rPr>
                            <w:sz w:val="20"/>
                          </w:rPr>
                        </w:pPr>
                        <w:r>
                          <w:rPr>
                            <w:sz w:val="20"/>
                          </w:rPr>
                          <w:t>75,000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5,400,000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3</w:t>
                        </w:r>
                      </w:p>
                    </w:tc>
                    <w:tc>
                      <w:tcPr>
                        <w:tcW w:w="2978" w:type="dxa"/>
                      </w:tcPr>
                      <w:p>
                        <w:pPr>
                          <w:pStyle w:val="TableParagraph"/>
                          <w:spacing w:before="5"/>
                          <w:rPr>
                            <w:b/>
                            <w:sz w:val="19"/>
                          </w:rPr>
                        </w:pPr>
                      </w:p>
                      <w:p>
                        <w:pPr>
                          <w:pStyle w:val="TableParagraph"/>
                          <w:spacing w:line="217" w:lineRule="exact"/>
                          <w:ind w:left="107"/>
                          <w:rPr>
                            <w:sz w:val="20"/>
                          </w:rPr>
                        </w:pPr>
                        <w:r>
                          <w:rPr>
                            <w:sz w:val="20"/>
                          </w:rPr>
                          <w:t>Pembelian bahan</w:t>
                        </w:r>
                      </w:p>
                    </w:tc>
                    <w:tc>
                      <w:tcPr>
                        <w:tcW w:w="696" w:type="dxa"/>
                      </w:tcPr>
                      <w:p>
                        <w:pPr>
                          <w:pStyle w:val="TableParagraph"/>
                          <w:rPr>
                            <w:sz w:val="20"/>
                          </w:rPr>
                        </w:pPr>
                      </w:p>
                    </w:tc>
                    <w:tc>
                      <w:tcPr>
                        <w:tcW w:w="1015" w:type="dxa"/>
                      </w:tcPr>
                      <w:p>
                        <w:pPr>
                          <w:pStyle w:val="TableParagraph"/>
                          <w:rPr>
                            <w:sz w:val="20"/>
                          </w:rPr>
                        </w:pP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9"/>
                          <w:jc w:val="right"/>
                          <w:rPr>
                            <w:sz w:val="20"/>
                          </w:rPr>
                        </w:pPr>
                        <w:r>
                          <w:rPr>
                            <w:sz w:val="20"/>
                          </w:rPr>
                          <w:t>2,979,000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2,979,000</w:t>
                        </w:r>
                      </w:p>
                    </w:tc>
                  </w:tr>
                  <w:tr>
                    <w:trPr>
                      <w:trHeight w:val="457" w:hRule="atLeast"/>
                    </w:trPr>
                    <w:tc>
                      <w:tcPr>
                        <w:tcW w:w="8205" w:type="dxa"/>
                        <w:gridSpan w:val="6"/>
                        <w:tcBorders>
                          <w:left w:val="nil"/>
                          <w:bottom w:val="nil"/>
                        </w:tcBorders>
                      </w:tcPr>
                      <w:p>
                        <w:pPr>
                          <w:pStyle w:val="TableParagraph"/>
                          <w:rPr>
                            <w:sz w:val="20"/>
                          </w:rPr>
                        </w:pPr>
                      </w:p>
                    </w:tc>
                    <w:tc>
                      <w:tcPr>
                        <w:tcW w:w="1418" w:type="dxa"/>
                      </w:tcPr>
                      <w:p>
                        <w:pPr>
                          <w:pStyle w:val="TableParagraph"/>
                          <w:spacing w:before="9"/>
                          <w:rPr>
                            <w:b/>
                            <w:sz w:val="19"/>
                          </w:rPr>
                        </w:pPr>
                      </w:p>
                      <w:p>
                        <w:pPr>
                          <w:pStyle w:val="TableParagraph"/>
                          <w:spacing w:line="210" w:lineRule="exact"/>
                          <w:ind w:right="95"/>
                          <w:jc w:val="right"/>
                          <w:rPr>
                            <w:b/>
                            <w:sz w:val="20"/>
                          </w:rPr>
                        </w:pPr>
                        <w:r>
                          <w:rPr>
                            <w:b/>
                            <w:sz w:val="20"/>
                          </w:rPr>
                          <w:t>8,379,000</w:t>
                        </w:r>
                      </w:p>
                    </w:tc>
                  </w:tr>
                </w:tbl>
                <w:p>
                  <w:pPr>
                    <w:pStyle w:val="BodyText"/>
                  </w:pPr>
                </w:p>
              </w:txbxContent>
            </v:textbox>
            <w10:wrap type="none"/>
          </v:shape>
        </w:pict>
      </w:r>
      <w:r>
        <w:rPr>
          <w:b/>
          <w:sz w:val="20"/>
        </w:rPr>
        <w:t>SUB TOTAL</w:t>
      </w:r>
    </w:p>
    <w:p>
      <w:pPr>
        <w:pStyle w:val="ListParagraph"/>
        <w:numPr>
          <w:ilvl w:val="0"/>
          <w:numId w:val="31"/>
        </w:numPr>
        <w:tabs>
          <w:tab w:pos="548" w:val="left" w:leader="none"/>
        </w:tabs>
        <w:spacing w:line="240" w:lineRule="auto" w:before="80" w:after="0"/>
        <w:ind w:left="547" w:right="0" w:hanging="236"/>
        <w:jc w:val="left"/>
        <w:rPr>
          <w:b/>
          <w:sz w:val="20"/>
        </w:rPr>
      </w:pPr>
      <w:r>
        <w:rPr>
          <w:b/>
          <w:sz w:val="20"/>
        </w:rPr>
        <w:t>BIAYA</w:t>
      </w:r>
      <w:r>
        <w:rPr>
          <w:b/>
          <w:spacing w:val="-2"/>
          <w:sz w:val="20"/>
        </w:rPr>
        <w:t> </w:t>
      </w:r>
      <w:r>
        <w:rPr>
          <w:b/>
          <w:sz w:val="20"/>
        </w:rPr>
        <w:t>PERJALANAN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3"/>
        </w:rPr>
      </w:pPr>
    </w:p>
    <w:p>
      <w:pPr>
        <w:spacing w:before="0"/>
        <w:ind w:left="7164" w:right="0" w:firstLine="0"/>
        <w:jc w:val="left"/>
        <w:rPr>
          <w:b/>
          <w:sz w:val="20"/>
        </w:rPr>
      </w:pPr>
      <w:r>
        <w:rPr/>
        <w:pict>
          <v:shape style="position:absolute;margin-left:84.119995pt;margin-top:-82.344032pt;width:481.95pt;height:94.45pt;mso-position-horizontal-relative:page;mso-position-vertical-relative:paragraph;z-index:15749120"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978"/>
                    <w:gridCol w:w="696"/>
                    <w:gridCol w:w="1015"/>
                    <w:gridCol w:w="1169"/>
                    <w:gridCol w:w="1711"/>
                    <w:gridCol w:w="1418"/>
                  </w:tblGrid>
                  <w:tr>
                    <w:trPr>
                      <w:trHeight w:val="457" w:hRule="atLeast"/>
                    </w:trPr>
                    <w:tc>
                      <w:tcPr>
                        <w:tcW w:w="636" w:type="dxa"/>
                      </w:tcPr>
                      <w:p>
                        <w:pPr>
                          <w:pStyle w:val="TableParagraph"/>
                          <w:spacing w:before="5"/>
                          <w:rPr>
                            <w:b/>
                            <w:sz w:val="19"/>
                          </w:rPr>
                        </w:pPr>
                      </w:p>
                      <w:p>
                        <w:pPr>
                          <w:pStyle w:val="TableParagraph"/>
                          <w:spacing w:line="215" w:lineRule="exact"/>
                          <w:ind w:left="1"/>
                          <w:jc w:val="center"/>
                          <w:rPr>
                            <w:sz w:val="20"/>
                          </w:rPr>
                        </w:pPr>
                        <w:r>
                          <w:rPr>
                            <w:w w:val="99"/>
                            <w:sz w:val="20"/>
                          </w:rPr>
                          <w:t>1</w:t>
                        </w:r>
                      </w:p>
                    </w:tc>
                    <w:tc>
                      <w:tcPr>
                        <w:tcW w:w="2978" w:type="dxa"/>
                      </w:tcPr>
                      <w:p>
                        <w:pPr>
                          <w:pStyle w:val="TableParagraph"/>
                          <w:spacing w:before="5"/>
                          <w:rPr>
                            <w:b/>
                            <w:sz w:val="19"/>
                          </w:rPr>
                        </w:pPr>
                      </w:p>
                      <w:p>
                        <w:pPr>
                          <w:pStyle w:val="TableParagraph"/>
                          <w:spacing w:line="215" w:lineRule="exact"/>
                          <w:ind w:left="107"/>
                          <w:rPr>
                            <w:sz w:val="20"/>
                          </w:rPr>
                        </w:pPr>
                        <w:r>
                          <w:rPr>
                            <w:sz w:val="20"/>
                          </w:rPr>
                          <w:t>Transport enumerator</w:t>
                        </w:r>
                      </w:p>
                    </w:tc>
                    <w:tc>
                      <w:tcPr>
                        <w:tcW w:w="696" w:type="dxa"/>
                      </w:tcPr>
                      <w:p>
                        <w:pPr>
                          <w:pStyle w:val="TableParagraph"/>
                          <w:spacing w:before="5"/>
                          <w:rPr>
                            <w:b/>
                            <w:sz w:val="19"/>
                          </w:rPr>
                        </w:pPr>
                      </w:p>
                      <w:p>
                        <w:pPr>
                          <w:pStyle w:val="TableParagraph"/>
                          <w:spacing w:line="215" w:lineRule="exact"/>
                          <w:ind w:right="97"/>
                          <w:jc w:val="right"/>
                          <w:rPr>
                            <w:sz w:val="20"/>
                          </w:rPr>
                        </w:pPr>
                        <w:r>
                          <w:rPr>
                            <w:w w:val="99"/>
                            <w:sz w:val="20"/>
                          </w:rPr>
                          <w:t>3</w:t>
                        </w:r>
                      </w:p>
                    </w:tc>
                    <w:tc>
                      <w:tcPr>
                        <w:tcW w:w="1015" w:type="dxa"/>
                      </w:tcPr>
                      <w:p>
                        <w:pPr>
                          <w:pStyle w:val="TableParagraph"/>
                          <w:spacing w:before="5"/>
                          <w:rPr>
                            <w:b/>
                            <w:sz w:val="19"/>
                          </w:rPr>
                        </w:pPr>
                      </w:p>
                      <w:p>
                        <w:pPr>
                          <w:pStyle w:val="TableParagraph"/>
                          <w:spacing w:line="215" w:lineRule="exact"/>
                          <w:ind w:left="107"/>
                          <w:rPr>
                            <w:sz w:val="20"/>
                          </w:rPr>
                        </w:pPr>
                        <w:r>
                          <w:rPr>
                            <w:sz w:val="20"/>
                          </w:rPr>
                          <w:t>org x</w:t>
                        </w:r>
                      </w:p>
                    </w:tc>
                    <w:tc>
                      <w:tcPr>
                        <w:tcW w:w="1169" w:type="dxa"/>
                      </w:tcPr>
                      <w:p>
                        <w:pPr>
                          <w:pStyle w:val="TableParagraph"/>
                          <w:spacing w:before="5"/>
                          <w:rPr>
                            <w:b/>
                            <w:sz w:val="19"/>
                          </w:rPr>
                        </w:pPr>
                      </w:p>
                      <w:p>
                        <w:pPr>
                          <w:pStyle w:val="TableParagraph"/>
                          <w:spacing w:line="215" w:lineRule="exact"/>
                          <w:ind w:left="106"/>
                          <w:rPr>
                            <w:sz w:val="20"/>
                          </w:rPr>
                        </w:pPr>
                        <w:r>
                          <w:rPr>
                            <w:sz w:val="20"/>
                          </w:rPr>
                          <w:t>24 hr. x</w:t>
                        </w:r>
                      </w:p>
                    </w:tc>
                    <w:tc>
                      <w:tcPr>
                        <w:tcW w:w="1711" w:type="dxa"/>
                      </w:tcPr>
                      <w:p>
                        <w:pPr>
                          <w:pStyle w:val="TableParagraph"/>
                          <w:spacing w:before="5"/>
                          <w:rPr>
                            <w:b/>
                            <w:sz w:val="19"/>
                          </w:rPr>
                        </w:pPr>
                      </w:p>
                      <w:p>
                        <w:pPr>
                          <w:pStyle w:val="TableParagraph"/>
                          <w:spacing w:line="215" w:lineRule="exact"/>
                          <w:ind w:right="99"/>
                          <w:jc w:val="right"/>
                          <w:rPr>
                            <w:sz w:val="20"/>
                          </w:rPr>
                        </w:pPr>
                        <w:r>
                          <w:rPr>
                            <w:w w:val="95"/>
                            <w:sz w:val="20"/>
                          </w:rPr>
                          <w:t>75,000</w:t>
                        </w:r>
                      </w:p>
                    </w:tc>
                    <w:tc>
                      <w:tcPr>
                        <w:tcW w:w="1418" w:type="dxa"/>
                      </w:tcPr>
                      <w:p>
                        <w:pPr>
                          <w:pStyle w:val="TableParagraph"/>
                          <w:spacing w:before="5"/>
                          <w:rPr>
                            <w:b/>
                            <w:sz w:val="19"/>
                          </w:rPr>
                        </w:pPr>
                      </w:p>
                      <w:p>
                        <w:pPr>
                          <w:pStyle w:val="TableParagraph"/>
                          <w:spacing w:line="215" w:lineRule="exact"/>
                          <w:ind w:right="95"/>
                          <w:jc w:val="right"/>
                          <w:rPr>
                            <w:sz w:val="20"/>
                          </w:rPr>
                        </w:pPr>
                        <w:r>
                          <w:rPr>
                            <w:sz w:val="20"/>
                          </w:rPr>
                          <w:t>5,400,000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2</w:t>
                        </w:r>
                      </w:p>
                    </w:tc>
                    <w:tc>
                      <w:tcPr>
                        <w:tcW w:w="2978" w:type="dxa"/>
                      </w:tcPr>
                      <w:p>
                        <w:pPr>
                          <w:pStyle w:val="TableParagraph"/>
                          <w:spacing w:before="5"/>
                          <w:rPr>
                            <w:b/>
                            <w:sz w:val="19"/>
                          </w:rPr>
                        </w:pPr>
                      </w:p>
                      <w:p>
                        <w:pPr>
                          <w:pStyle w:val="TableParagraph"/>
                          <w:spacing w:line="217" w:lineRule="exact"/>
                          <w:ind w:left="107"/>
                          <w:rPr>
                            <w:sz w:val="20"/>
                          </w:rPr>
                        </w:pPr>
                        <w:r>
                          <w:rPr>
                            <w:sz w:val="20"/>
                          </w:rPr>
                          <w:t>Konsumsi enumerator</w:t>
                        </w:r>
                      </w:p>
                    </w:tc>
                    <w:tc>
                      <w:tcPr>
                        <w:tcW w:w="696" w:type="dxa"/>
                      </w:tcPr>
                      <w:p>
                        <w:pPr>
                          <w:pStyle w:val="TableParagraph"/>
                          <w:spacing w:before="5"/>
                          <w:rPr>
                            <w:b/>
                            <w:sz w:val="19"/>
                          </w:rPr>
                        </w:pPr>
                      </w:p>
                      <w:p>
                        <w:pPr>
                          <w:pStyle w:val="TableParagraph"/>
                          <w:spacing w:line="217" w:lineRule="exact"/>
                          <w:ind w:right="97"/>
                          <w:jc w:val="right"/>
                          <w:rPr>
                            <w:sz w:val="20"/>
                          </w:rPr>
                        </w:pPr>
                        <w:r>
                          <w:rPr>
                            <w:w w:val="99"/>
                            <w:sz w:val="20"/>
                          </w:rPr>
                          <w:t>3</w:t>
                        </w:r>
                      </w:p>
                    </w:tc>
                    <w:tc>
                      <w:tcPr>
                        <w:tcW w:w="1015" w:type="dxa"/>
                      </w:tcPr>
                      <w:p>
                        <w:pPr>
                          <w:pStyle w:val="TableParagraph"/>
                          <w:spacing w:before="5"/>
                          <w:rPr>
                            <w:b/>
                            <w:sz w:val="19"/>
                          </w:rPr>
                        </w:pPr>
                      </w:p>
                      <w:p>
                        <w:pPr>
                          <w:pStyle w:val="TableParagraph"/>
                          <w:spacing w:line="217" w:lineRule="exact"/>
                          <w:ind w:left="107"/>
                          <w:rPr>
                            <w:sz w:val="20"/>
                          </w:rPr>
                        </w:pPr>
                        <w:r>
                          <w:rPr>
                            <w:sz w:val="20"/>
                          </w:rPr>
                          <w:t>org x</w:t>
                        </w:r>
                      </w:p>
                    </w:tc>
                    <w:tc>
                      <w:tcPr>
                        <w:tcW w:w="1169" w:type="dxa"/>
                      </w:tcPr>
                      <w:p>
                        <w:pPr>
                          <w:pStyle w:val="TableParagraph"/>
                          <w:spacing w:before="5"/>
                          <w:rPr>
                            <w:b/>
                            <w:sz w:val="19"/>
                          </w:rPr>
                        </w:pPr>
                      </w:p>
                      <w:p>
                        <w:pPr>
                          <w:pStyle w:val="TableParagraph"/>
                          <w:spacing w:line="217" w:lineRule="exact"/>
                          <w:ind w:left="106"/>
                          <w:rPr>
                            <w:sz w:val="20"/>
                          </w:rPr>
                        </w:pPr>
                        <w:r>
                          <w:rPr>
                            <w:sz w:val="20"/>
                          </w:rPr>
                          <w:t>24 hr. x</w:t>
                        </w:r>
                      </w:p>
                    </w:tc>
                    <w:tc>
                      <w:tcPr>
                        <w:tcW w:w="1711" w:type="dxa"/>
                      </w:tcPr>
                      <w:p>
                        <w:pPr>
                          <w:pStyle w:val="TableParagraph"/>
                          <w:spacing w:before="5"/>
                          <w:rPr>
                            <w:b/>
                            <w:sz w:val="19"/>
                          </w:rPr>
                        </w:pPr>
                      </w:p>
                      <w:p>
                        <w:pPr>
                          <w:pStyle w:val="TableParagraph"/>
                          <w:spacing w:line="217" w:lineRule="exact"/>
                          <w:ind w:right="99"/>
                          <w:jc w:val="right"/>
                          <w:rPr>
                            <w:sz w:val="20"/>
                          </w:rPr>
                        </w:pPr>
                        <w:r>
                          <w:rPr>
                            <w:w w:val="95"/>
                            <w:sz w:val="20"/>
                          </w:rPr>
                          <w:t>25,000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1,800,000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3</w:t>
                        </w:r>
                      </w:p>
                    </w:tc>
                    <w:tc>
                      <w:tcPr>
                        <w:tcW w:w="2978" w:type="dxa"/>
                      </w:tcPr>
                      <w:p>
                        <w:pPr>
                          <w:pStyle w:val="TableParagraph"/>
                          <w:spacing w:before="5"/>
                          <w:rPr>
                            <w:b/>
                            <w:sz w:val="19"/>
                          </w:rPr>
                        </w:pPr>
                      </w:p>
                      <w:p>
                        <w:pPr>
                          <w:pStyle w:val="TableParagraph"/>
                          <w:spacing w:line="217" w:lineRule="exact"/>
                          <w:ind w:left="107"/>
                          <w:rPr>
                            <w:sz w:val="20"/>
                          </w:rPr>
                        </w:pPr>
                        <w:r>
                          <w:rPr>
                            <w:sz w:val="20"/>
                          </w:rPr>
                          <w:t>Transport ke industri farmasi</w:t>
                        </w:r>
                      </w:p>
                    </w:tc>
                    <w:tc>
                      <w:tcPr>
                        <w:tcW w:w="696" w:type="dxa"/>
                      </w:tcPr>
                      <w:p>
                        <w:pPr>
                          <w:pStyle w:val="TableParagraph"/>
                          <w:spacing w:before="5"/>
                          <w:rPr>
                            <w:b/>
                            <w:sz w:val="19"/>
                          </w:rPr>
                        </w:pPr>
                      </w:p>
                      <w:p>
                        <w:pPr>
                          <w:pStyle w:val="TableParagraph"/>
                          <w:spacing w:line="217" w:lineRule="exact"/>
                          <w:ind w:right="94"/>
                          <w:jc w:val="right"/>
                          <w:rPr>
                            <w:sz w:val="20"/>
                          </w:rPr>
                        </w:pPr>
                        <w:r>
                          <w:rPr>
                            <w:sz w:val="20"/>
                          </w:rPr>
                          <w:t>10</w:t>
                        </w:r>
                      </w:p>
                    </w:tc>
                    <w:tc>
                      <w:tcPr>
                        <w:tcW w:w="1015" w:type="dxa"/>
                      </w:tcPr>
                      <w:p>
                        <w:pPr>
                          <w:pStyle w:val="TableParagraph"/>
                          <w:spacing w:before="5"/>
                          <w:rPr>
                            <w:b/>
                            <w:sz w:val="19"/>
                          </w:rPr>
                        </w:pPr>
                      </w:p>
                      <w:p>
                        <w:pPr>
                          <w:pStyle w:val="TableParagraph"/>
                          <w:spacing w:line="217" w:lineRule="exact"/>
                          <w:ind w:left="108"/>
                          <w:rPr>
                            <w:sz w:val="20"/>
                          </w:rPr>
                        </w:pPr>
                        <w:r>
                          <w:rPr>
                            <w:sz w:val="20"/>
                          </w:rPr>
                          <w:t>kali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9"/>
                          <w:jc w:val="right"/>
                          <w:rPr>
                            <w:sz w:val="20"/>
                          </w:rPr>
                        </w:pPr>
                        <w:r>
                          <w:rPr>
                            <w:w w:val="95"/>
                            <w:sz w:val="20"/>
                          </w:rPr>
                          <w:t>100,000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1,000,000</w:t>
                        </w:r>
                      </w:p>
                    </w:tc>
                  </w:tr>
                  <w:tr>
                    <w:trPr>
                      <w:trHeight w:val="460" w:hRule="atLeast"/>
                    </w:trPr>
                    <w:tc>
                      <w:tcPr>
                        <w:tcW w:w="8205" w:type="dxa"/>
                        <w:gridSpan w:val="6"/>
                        <w:tcBorders>
                          <w:left w:val="nil"/>
                          <w:bottom w:val="nil"/>
                        </w:tcBorders>
                      </w:tcPr>
                      <w:p>
                        <w:pPr>
                          <w:pStyle w:val="TableParagraph"/>
                          <w:rPr>
                            <w:sz w:val="20"/>
                          </w:rPr>
                        </w:pPr>
                      </w:p>
                    </w:tc>
                    <w:tc>
                      <w:tcPr>
                        <w:tcW w:w="1418" w:type="dxa"/>
                      </w:tcPr>
                      <w:p>
                        <w:pPr>
                          <w:pStyle w:val="TableParagraph"/>
                          <w:spacing w:before="9"/>
                          <w:rPr>
                            <w:b/>
                            <w:sz w:val="19"/>
                          </w:rPr>
                        </w:pPr>
                      </w:p>
                      <w:p>
                        <w:pPr>
                          <w:pStyle w:val="TableParagraph"/>
                          <w:spacing w:line="212" w:lineRule="exact"/>
                          <w:ind w:right="95"/>
                          <w:jc w:val="right"/>
                          <w:rPr>
                            <w:b/>
                            <w:sz w:val="20"/>
                          </w:rPr>
                        </w:pPr>
                        <w:r>
                          <w:rPr>
                            <w:b/>
                            <w:sz w:val="20"/>
                          </w:rPr>
                          <w:t>8,200,000</w:t>
                        </w:r>
                      </w:p>
                    </w:tc>
                  </w:tr>
                </w:tbl>
                <w:p>
                  <w:pPr>
                    <w:pStyle w:val="BodyText"/>
                  </w:pPr>
                </w:p>
              </w:txbxContent>
            </v:textbox>
            <w10:wrap type="none"/>
          </v:shape>
        </w:pict>
      </w:r>
      <w:r>
        <w:rPr>
          <w:b/>
          <w:sz w:val="20"/>
        </w:rPr>
        <w:t>SUB TOTAL</w:t>
      </w:r>
    </w:p>
    <w:p>
      <w:pPr>
        <w:pStyle w:val="ListParagraph"/>
        <w:numPr>
          <w:ilvl w:val="0"/>
          <w:numId w:val="31"/>
        </w:numPr>
        <w:tabs>
          <w:tab w:pos="559" w:val="left" w:leader="none"/>
        </w:tabs>
        <w:spacing w:line="240" w:lineRule="auto" w:before="79" w:after="0"/>
        <w:ind w:left="558" w:right="0" w:hanging="247"/>
        <w:jc w:val="left"/>
        <w:rPr>
          <w:b/>
          <w:sz w:val="20"/>
        </w:rPr>
      </w:pPr>
      <w:r>
        <w:rPr>
          <w:b/>
          <w:sz w:val="20"/>
        </w:rPr>
        <w:t>BIAYA LAIN-LAIN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9"/>
        </w:rPr>
      </w:pPr>
    </w:p>
    <w:p>
      <w:pPr>
        <w:spacing w:before="91"/>
        <w:ind w:left="7164" w:right="0" w:firstLine="0"/>
        <w:jc w:val="left"/>
        <w:rPr>
          <w:b/>
          <w:sz w:val="20"/>
        </w:rPr>
      </w:pPr>
      <w:r>
        <w:rPr/>
        <w:pict>
          <v:shape style="position:absolute;margin-left:84.119995pt;margin-top:-171.874054pt;width:481.95pt;height:188.55pt;mso-position-horizontal-relative:page;mso-position-vertical-relative:paragraph;z-index:15749632"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978"/>
                    <w:gridCol w:w="696"/>
                    <w:gridCol w:w="1015"/>
                    <w:gridCol w:w="1169"/>
                    <w:gridCol w:w="1711"/>
                    <w:gridCol w:w="1418"/>
                  </w:tblGrid>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1</w:t>
                        </w:r>
                      </w:p>
                    </w:tc>
                    <w:tc>
                      <w:tcPr>
                        <w:tcW w:w="2978" w:type="dxa"/>
                      </w:tcPr>
                      <w:p>
                        <w:pPr>
                          <w:pStyle w:val="TableParagraph"/>
                          <w:spacing w:before="5"/>
                          <w:rPr>
                            <w:b/>
                            <w:sz w:val="19"/>
                          </w:rPr>
                        </w:pPr>
                      </w:p>
                      <w:p>
                        <w:pPr>
                          <w:pStyle w:val="TableParagraph"/>
                          <w:spacing w:line="217" w:lineRule="exact"/>
                          <w:ind w:left="107"/>
                          <w:rPr>
                            <w:sz w:val="20"/>
                          </w:rPr>
                        </w:pPr>
                        <w:r>
                          <w:rPr>
                            <w:sz w:val="20"/>
                          </w:rPr>
                          <w:t>Kertas A 4</w:t>
                        </w:r>
                      </w:p>
                    </w:tc>
                    <w:tc>
                      <w:tcPr>
                        <w:tcW w:w="696" w:type="dxa"/>
                      </w:tcPr>
                      <w:p>
                        <w:pPr>
                          <w:pStyle w:val="TableParagraph"/>
                          <w:spacing w:before="5"/>
                          <w:rPr>
                            <w:b/>
                            <w:sz w:val="19"/>
                          </w:rPr>
                        </w:pPr>
                      </w:p>
                      <w:p>
                        <w:pPr>
                          <w:pStyle w:val="TableParagraph"/>
                          <w:spacing w:line="217" w:lineRule="exact"/>
                          <w:ind w:right="97"/>
                          <w:jc w:val="right"/>
                          <w:rPr>
                            <w:sz w:val="20"/>
                          </w:rPr>
                        </w:pPr>
                        <w:r>
                          <w:rPr>
                            <w:w w:val="99"/>
                            <w:sz w:val="20"/>
                          </w:rPr>
                          <w:t>2</w:t>
                        </w:r>
                      </w:p>
                    </w:tc>
                    <w:tc>
                      <w:tcPr>
                        <w:tcW w:w="1015" w:type="dxa"/>
                      </w:tcPr>
                      <w:p>
                        <w:pPr>
                          <w:pStyle w:val="TableParagraph"/>
                          <w:spacing w:before="5"/>
                          <w:rPr>
                            <w:b/>
                            <w:sz w:val="19"/>
                          </w:rPr>
                        </w:pPr>
                      </w:p>
                      <w:p>
                        <w:pPr>
                          <w:pStyle w:val="TableParagraph"/>
                          <w:spacing w:line="217" w:lineRule="exact"/>
                          <w:ind w:left="107"/>
                          <w:rPr>
                            <w:sz w:val="20"/>
                          </w:rPr>
                        </w:pPr>
                        <w:r>
                          <w:rPr>
                            <w:sz w:val="20"/>
                          </w:rPr>
                          <w:t>rim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9"/>
                          <w:jc w:val="right"/>
                          <w:rPr>
                            <w:sz w:val="20"/>
                          </w:rPr>
                        </w:pPr>
                        <w:r>
                          <w:rPr>
                            <w:w w:val="95"/>
                            <w:sz w:val="20"/>
                          </w:rPr>
                          <w:t>36,000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72,000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2</w:t>
                        </w:r>
                      </w:p>
                    </w:tc>
                    <w:tc>
                      <w:tcPr>
                        <w:tcW w:w="2978" w:type="dxa"/>
                      </w:tcPr>
                      <w:p>
                        <w:pPr>
                          <w:pStyle w:val="TableParagraph"/>
                          <w:spacing w:before="5"/>
                          <w:rPr>
                            <w:b/>
                            <w:sz w:val="19"/>
                          </w:rPr>
                        </w:pPr>
                      </w:p>
                      <w:p>
                        <w:pPr>
                          <w:pStyle w:val="TableParagraph"/>
                          <w:spacing w:line="217" w:lineRule="exact"/>
                          <w:ind w:left="107"/>
                          <w:rPr>
                            <w:sz w:val="20"/>
                          </w:rPr>
                        </w:pPr>
                        <w:r>
                          <w:rPr>
                            <w:sz w:val="20"/>
                          </w:rPr>
                          <w:t>Foto copi</w:t>
                        </w:r>
                      </w:p>
                    </w:tc>
                    <w:tc>
                      <w:tcPr>
                        <w:tcW w:w="696" w:type="dxa"/>
                      </w:tcPr>
                      <w:p>
                        <w:pPr>
                          <w:pStyle w:val="TableParagraph"/>
                          <w:spacing w:before="5"/>
                          <w:rPr>
                            <w:b/>
                            <w:sz w:val="19"/>
                          </w:rPr>
                        </w:pPr>
                      </w:p>
                      <w:p>
                        <w:pPr>
                          <w:pStyle w:val="TableParagraph"/>
                          <w:spacing w:line="217" w:lineRule="exact"/>
                          <w:ind w:right="95"/>
                          <w:jc w:val="right"/>
                          <w:rPr>
                            <w:sz w:val="20"/>
                          </w:rPr>
                        </w:pPr>
                        <w:r>
                          <w:rPr>
                            <w:sz w:val="20"/>
                          </w:rPr>
                          <w:t>2560</w:t>
                        </w:r>
                      </w:p>
                    </w:tc>
                    <w:tc>
                      <w:tcPr>
                        <w:tcW w:w="1015" w:type="dxa"/>
                      </w:tcPr>
                      <w:p>
                        <w:pPr>
                          <w:pStyle w:val="TableParagraph"/>
                          <w:spacing w:before="5"/>
                          <w:rPr>
                            <w:b/>
                            <w:sz w:val="19"/>
                          </w:rPr>
                        </w:pPr>
                      </w:p>
                      <w:p>
                        <w:pPr>
                          <w:pStyle w:val="TableParagraph"/>
                          <w:spacing w:line="217" w:lineRule="exact"/>
                          <w:ind w:left="107"/>
                          <w:rPr>
                            <w:sz w:val="20"/>
                          </w:rPr>
                        </w:pPr>
                        <w:r>
                          <w:rPr>
                            <w:sz w:val="20"/>
                          </w:rPr>
                          <w:t>lmbr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9"/>
                          <w:jc w:val="right"/>
                          <w:rPr>
                            <w:sz w:val="20"/>
                          </w:rPr>
                        </w:pPr>
                        <w:r>
                          <w:rPr>
                            <w:sz w:val="20"/>
                          </w:rPr>
                          <w:t>125</w:t>
                        </w:r>
                      </w:p>
                    </w:tc>
                    <w:tc>
                      <w:tcPr>
                        <w:tcW w:w="1418" w:type="dxa"/>
                      </w:tcPr>
                      <w:p>
                        <w:pPr>
                          <w:pStyle w:val="TableParagraph"/>
                          <w:spacing w:before="5"/>
                          <w:rPr>
                            <w:b/>
                            <w:sz w:val="19"/>
                          </w:rPr>
                        </w:pPr>
                      </w:p>
                      <w:p>
                        <w:pPr>
                          <w:pStyle w:val="TableParagraph"/>
                          <w:spacing w:line="217" w:lineRule="exact"/>
                          <w:ind w:right="96"/>
                          <w:jc w:val="right"/>
                          <w:rPr>
                            <w:sz w:val="20"/>
                          </w:rPr>
                        </w:pPr>
                        <w:r>
                          <w:rPr>
                            <w:sz w:val="20"/>
                          </w:rPr>
                          <w:t>320,000</w:t>
                        </w:r>
                      </w:p>
                    </w:tc>
                  </w:tr>
                  <w:tr>
                    <w:trPr>
                      <w:trHeight w:val="458" w:hRule="atLeast"/>
                    </w:trPr>
                    <w:tc>
                      <w:tcPr>
                        <w:tcW w:w="636" w:type="dxa"/>
                      </w:tcPr>
                      <w:p>
                        <w:pPr>
                          <w:pStyle w:val="TableParagraph"/>
                          <w:spacing w:before="5"/>
                          <w:rPr>
                            <w:b/>
                            <w:sz w:val="19"/>
                          </w:rPr>
                        </w:pPr>
                      </w:p>
                      <w:p>
                        <w:pPr>
                          <w:pStyle w:val="TableParagraph"/>
                          <w:spacing w:line="215" w:lineRule="exact"/>
                          <w:ind w:left="1"/>
                          <w:jc w:val="center"/>
                          <w:rPr>
                            <w:sz w:val="20"/>
                          </w:rPr>
                        </w:pPr>
                        <w:r>
                          <w:rPr>
                            <w:w w:val="99"/>
                            <w:sz w:val="20"/>
                          </w:rPr>
                          <w:t>3</w:t>
                        </w:r>
                      </w:p>
                    </w:tc>
                    <w:tc>
                      <w:tcPr>
                        <w:tcW w:w="2978" w:type="dxa"/>
                      </w:tcPr>
                      <w:p>
                        <w:pPr>
                          <w:pStyle w:val="TableParagraph"/>
                          <w:spacing w:before="5"/>
                          <w:rPr>
                            <w:b/>
                            <w:sz w:val="19"/>
                          </w:rPr>
                        </w:pPr>
                      </w:p>
                      <w:p>
                        <w:pPr>
                          <w:pStyle w:val="TableParagraph"/>
                          <w:spacing w:line="215" w:lineRule="exact"/>
                          <w:ind w:left="107"/>
                          <w:rPr>
                            <w:sz w:val="20"/>
                          </w:rPr>
                        </w:pPr>
                        <w:r>
                          <w:rPr>
                            <w:sz w:val="20"/>
                          </w:rPr>
                          <w:t>Refill tinta printer</w:t>
                        </w:r>
                      </w:p>
                    </w:tc>
                    <w:tc>
                      <w:tcPr>
                        <w:tcW w:w="696" w:type="dxa"/>
                      </w:tcPr>
                      <w:p>
                        <w:pPr>
                          <w:pStyle w:val="TableParagraph"/>
                          <w:spacing w:before="5"/>
                          <w:rPr>
                            <w:b/>
                            <w:sz w:val="19"/>
                          </w:rPr>
                        </w:pPr>
                      </w:p>
                      <w:p>
                        <w:pPr>
                          <w:pStyle w:val="TableParagraph"/>
                          <w:spacing w:line="215" w:lineRule="exact"/>
                          <w:ind w:right="97"/>
                          <w:jc w:val="right"/>
                          <w:rPr>
                            <w:sz w:val="20"/>
                          </w:rPr>
                        </w:pPr>
                        <w:r>
                          <w:rPr>
                            <w:w w:val="99"/>
                            <w:sz w:val="20"/>
                          </w:rPr>
                          <w:t>2</w:t>
                        </w:r>
                      </w:p>
                    </w:tc>
                    <w:tc>
                      <w:tcPr>
                        <w:tcW w:w="1015" w:type="dxa"/>
                      </w:tcPr>
                      <w:p>
                        <w:pPr>
                          <w:pStyle w:val="TableParagraph"/>
                          <w:spacing w:before="5"/>
                          <w:rPr>
                            <w:b/>
                            <w:sz w:val="19"/>
                          </w:rPr>
                        </w:pPr>
                      </w:p>
                      <w:p>
                        <w:pPr>
                          <w:pStyle w:val="TableParagraph"/>
                          <w:spacing w:line="215" w:lineRule="exact"/>
                          <w:ind w:left="107"/>
                          <w:rPr>
                            <w:sz w:val="20"/>
                          </w:rPr>
                        </w:pPr>
                        <w:r>
                          <w:rPr>
                            <w:sz w:val="20"/>
                          </w:rPr>
                          <w:t>pc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5" w:lineRule="exact"/>
                          <w:ind w:right="98"/>
                          <w:jc w:val="right"/>
                          <w:rPr>
                            <w:sz w:val="20"/>
                          </w:rPr>
                        </w:pPr>
                        <w:r>
                          <w:rPr>
                            <w:sz w:val="20"/>
                          </w:rPr>
                          <w:t>75,000</w:t>
                        </w:r>
                      </w:p>
                    </w:tc>
                    <w:tc>
                      <w:tcPr>
                        <w:tcW w:w="1418" w:type="dxa"/>
                      </w:tcPr>
                      <w:p>
                        <w:pPr>
                          <w:pStyle w:val="TableParagraph"/>
                          <w:spacing w:before="5"/>
                          <w:rPr>
                            <w:b/>
                            <w:sz w:val="19"/>
                          </w:rPr>
                        </w:pPr>
                      </w:p>
                      <w:p>
                        <w:pPr>
                          <w:pStyle w:val="TableParagraph"/>
                          <w:spacing w:line="215" w:lineRule="exact"/>
                          <w:ind w:right="95"/>
                          <w:jc w:val="right"/>
                          <w:rPr>
                            <w:sz w:val="20"/>
                          </w:rPr>
                        </w:pPr>
                        <w:r>
                          <w:rPr>
                            <w:sz w:val="20"/>
                          </w:rPr>
                          <w:t>75,000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4</w:t>
                        </w:r>
                      </w:p>
                    </w:tc>
                    <w:tc>
                      <w:tcPr>
                        <w:tcW w:w="2978" w:type="dxa"/>
                      </w:tcPr>
                      <w:p>
                        <w:pPr>
                          <w:pStyle w:val="TableParagraph"/>
                          <w:spacing w:before="5"/>
                          <w:rPr>
                            <w:b/>
                            <w:sz w:val="19"/>
                          </w:rPr>
                        </w:pPr>
                      </w:p>
                      <w:p>
                        <w:pPr>
                          <w:pStyle w:val="TableParagraph"/>
                          <w:spacing w:line="217" w:lineRule="exact"/>
                          <w:ind w:left="107"/>
                          <w:rPr>
                            <w:sz w:val="20"/>
                          </w:rPr>
                        </w:pPr>
                        <w:r>
                          <w:rPr>
                            <w:sz w:val="20"/>
                          </w:rPr>
                          <w:t>Materai</w:t>
                        </w:r>
                      </w:p>
                    </w:tc>
                    <w:tc>
                      <w:tcPr>
                        <w:tcW w:w="696" w:type="dxa"/>
                      </w:tcPr>
                      <w:p>
                        <w:pPr>
                          <w:pStyle w:val="TableParagraph"/>
                          <w:spacing w:before="5"/>
                          <w:rPr>
                            <w:b/>
                            <w:sz w:val="19"/>
                          </w:rPr>
                        </w:pPr>
                      </w:p>
                      <w:p>
                        <w:pPr>
                          <w:pStyle w:val="TableParagraph"/>
                          <w:spacing w:line="217" w:lineRule="exact"/>
                          <w:ind w:right="97"/>
                          <w:jc w:val="right"/>
                          <w:rPr>
                            <w:sz w:val="20"/>
                          </w:rPr>
                        </w:pPr>
                        <w:r>
                          <w:rPr>
                            <w:w w:val="99"/>
                            <w:sz w:val="20"/>
                          </w:rPr>
                          <w:t>6</w:t>
                        </w:r>
                      </w:p>
                    </w:tc>
                    <w:tc>
                      <w:tcPr>
                        <w:tcW w:w="1015" w:type="dxa"/>
                      </w:tcPr>
                      <w:p>
                        <w:pPr>
                          <w:pStyle w:val="TableParagraph"/>
                          <w:spacing w:before="5"/>
                          <w:rPr>
                            <w:b/>
                            <w:sz w:val="19"/>
                          </w:rPr>
                        </w:pPr>
                      </w:p>
                      <w:p>
                        <w:pPr>
                          <w:pStyle w:val="TableParagraph"/>
                          <w:spacing w:line="217" w:lineRule="exact"/>
                          <w:ind w:left="107"/>
                          <w:rPr>
                            <w:sz w:val="20"/>
                          </w:rPr>
                        </w:pPr>
                        <w:r>
                          <w:rPr>
                            <w:sz w:val="20"/>
                          </w:rPr>
                          <w:t>buah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8"/>
                          <w:jc w:val="right"/>
                          <w:rPr>
                            <w:sz w:val="20"/>
                          </w:rPr>
                        </w:pPr>
                        <w:r>
                          <w:rPr>
                            <w:sz w:val="20"/>
                          </w:rPr>
                          <w:t>6,000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36,000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5</w:t>
                        </w:r>
                      </w:p>
                    </w:tc>
                    <w:tc>
                      <w:tcPr>
                        <w:tcW w:w="2978" w:type="dxa"/>
                      </w:tcPr>
                      <w:p>
                        <w:pPr>
                          <w:pStyle w:val="TableParagraph"/>
                          <w:spacing w:before="5"/>
                          <w:rPr>
                            <w:b/>
                            <w:sz w:val="19"/>
                          </w:rPr>
                        </w:pPr>
                      </w:p>
                      <w:p>
                        <w:pPr>
                          <w:pStyle w:val="TableParagraph"/>
                          <w:spacing w:line="217" w:lineRule="exact"/>
                          <w:ind w:left="107"/>
                          <w:rPr>
                            <w:sz w:val="20"/>
                          </w:rPr>
                        </w:pPr>
                        <w:r>
                          <w:rPr>
                            <w:sz w:val="20"/>
                          </w:rPr>
                          <w:t>Map kertas</w:t>
                        </w:r>
                      </w:p>
                    </w:tc>
                    <w:tc>
                      <w:tcPr>
                        <w:tcW w:w="696" w:type="dxa"/>
                      </w:tcPr>
                      <w:p>
                        <w:pPr>
                          <w:pStyle w:val="TableParagraph"/>
                          <w:spacing w:before="5"/>
                          <w:rPr>
                            <w:b/>
                            <w:sz w:val="19"/>
                          </w:rPr>
                        </w:pPr>
                      </w:p>
                      <w:p>
                        <w:pPr>
                          <w:pStyle w:val="TableParagraph"/>
                          <w:spacing w:line="217" w:lineRule="exact"/>
                          <w:ind w:right="96"/>
                          <w:jc w:val="right"/>
                          <w:rPr>
                            <w:sz w:val="20"/>
                          </w:rPr>
                        </w:pPr>
                        <w:r>
                          <w:rPr>
                            <w:w w:val="99"/>
                            <w:sz w:val="20"/>
                          </w:rPr>
                          <w:t>6</w:t>
                        </w:r>
                      </w:p>
                    </w:tc>
                    <w:tc>
                      <w:tcPr>
                        <w:tcW w:w="1015" w:type="dxa"/>
                      </w:tcPr>
                      <w:p>
                        <w:pPr>
                          <w:pStyle w:val="TableParagraph"/>
                          <w:spacing w:before="5"/>
                          <w:rPr>
                            <w:b/>
                            <w:sz w:val="19"/>
                          </w:rPr>
                        </w:pPr>
                      </w:p>
                      <w:p>
                        <w:pPr>
                          <w:pStyle w:val="TableParagraph"/>
                          <w:spacing w:line="217" w:lineRule="exact"/>
                          <w:ind w:left="75"/>
                          <w:rPr>
                            <w:sz w:val="20"/>
                          </w:rPr>
                        </w:pPr>
                        <w:r>
                          <w:rPr>
                            <w:sz w:val="20"/>
                          </w:rPr>
                          <w:t>buah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9"/>
                          <w:jc w:val="right"/>
                          <w:rPr>
                            <w:sz w:val="20"/>
                          </w:rPr>
                        </w:pPr>
                        <w:r>
                          <w:rPr>
                            <w:sz w:val="20"/>
                          </w:rPr>
                          <w:t>6,500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39,000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6</w:t>
                        </w:r>
                      </w:p>
                    </w:tc>
                    <w:tc>
                      <w:tcPr>
                        <w:tcW w:w="2978" w:type="dxa"/>
                      </w:tcPr>
                      <w:p>
                        <w:pPr>
                          <w:pStyle w:val="TableParagraph"/>
                          <w:spacing w:before="5"/>
                          <w:rPr>
                            <w:b/>
                            <w:sz w:val="19"/>
                          </w:rPr>
                        </w:pPr>
                      </w:p>
                      <w:p>
                        <w:pPr>
                          <w:pStyle w:val="TableParagraph"/>
                          <w:spacing w:line="217" w:lineRule="exact"/>
                          <w:ind w:left="107"/>
                          <w:rPr>
                            <w:sz w:val="20"/>
                          </w:rPr>
                        </w:pPr>
                        <w:r>
                          <w:rPr>
                            <w:sz w:val="20"/>
                          </w:rPr>
                          <w:t>Jilid</w:t>
                        </w:r>
                      </w:p>
                    </w:tc>
                    <w:tc>
                      <w:tcPr>
                        <w:tcW w:w="696" w:type="dxa"/>
                      </w:tcPr>
                      <w:p>
                        <w:pPr>
                          <w:pStyle w:val="TableParagraph"/>
                          <w:spacing w:before="5"/>
                          <w:rPr>
                            <w:b/>
                            <w:sz w:val="19"/>
                          </w:rPr>
                        </w:pPr>
                      </w:p>
                      <w:p>
                        <w:pPr>
                          <w:pStyle w:val="TableParagraph"/>
                          <w:spacing w:line="217" w:lineRule="exact"/>
                          <w:ind w:right="94"/>
                          <w:jc w:val="right"/>
                          <w:rPr>
                            <w:sz w:val="20"/>
                          </w:rPr>
                        </w:pPr>
                        <w:r>
                          <w:rPr>
                            <w:sz w:val="20"/>
                          </w:rPr>
                          <w:t>12</w:t>
                        </w:r>
                      </w:p>
                    </w:tc>
                    <w:tc>
                      <w:tcPr>
                        <w:tcW w:w="1015" w:type="dxa"/>
                      </w:tcPr>
                      <w:p>
                        <w:pPr>
                          <w:pStyle w:val="TableParagraph"/>
                          <w:spacing w:before="5"/>
                          <w:rPr>
                            <w:b/>
                            <w:sz w:val="19"/>
                          </w:rPr>
                        </w:pPr>
                      </w:p>
                      <w:p>
                        <w:pPr>
                          <w:pStyle w:val="TableParagraph"/>
                          <w:spacing w:line="217" w:lineRule="exact"/>
                          <w:ind w:left="108"/>
                          <w:rPr>
                            <w:sz w:val="20"/>
                          </w:rPr>
                        </w:pPr>
                        <w:r>
                          <w:rPr>
                            <w:w w:val="99"/>
                            <w:sz w:val="20"/>
                          </w:rPr>
                          <w:t>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right="99"/>
                          <w:jc w:val="right"/>
                          <w:rPr>
                            <w:sz w:val="20"/>
                          </w:rPr>
                        </w:pPr>
                        <w:r>
                          <w:rPr>
                            <w:sz w:val="20"/>
                          </w:rPr>
                          <w:t>3,000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36,000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7</w:t>
                        </w:r>
                      </w:p>
                    </w:tc>
                    <w:tc>
                      <w:tcPr>
                        <w:tcW w:w="2978" w:type="dxa"/>
                      </w:tcPr>
                      <w:p>
                        <w:pPr>
                          <w:pStyle w:val="TableParagraph"/>
                          <w:spacing w:before="5"/>
                          <w:rPr>
                            <w:b/>
                            <w:sz w:val="19"/>
                          </w:rPr>
                        </w:pPr>
                      </w:p>
                      <w:p>
                        <w:pPr>
                          <w:pStyle w:val="TableParagraph"/>
                          <w:spacing w:line="217" w:lineRule="exact"/>
                          <w:ind w:left="107"/>
                          <w:rPr>
                            <w:sz w:val="20"/>
                          </w:rPr>
                        </w:pPr>
                        <w:r>
                          <w:rPr>
                            <w:sz w:val="20"/>
                          </w:rPr>
                          <w:t>Publikasi</w:t>
                        </w:r>
                      </w:p>
                    </w:tc>
                    <w:tc>
                      <w:tcPr>
                        <w:tcW w:w="696" w:type="dxa"/>
                      </w:tcPr>
                      <w:p>
                        <w:pPr>
                          <w:pStyle w:val="TableParagraph"/>
                          <w:rPr>
                            <w:sz w:val="20"/>
                          </w:rPr>
                        </w:pPr>
                      </w:p>
                    </w:tc>
                    <w:tc>
                      <w:tcPr>
                        <w:tcW w:w="1015" w:type="dxa"/>
                      </w:tcPr>
                      <w:p>
                        <w:pPr>
                          <w:pStyle w:val="TableParagraph"/>
                          <w:rPr>
                            <w:sz w:val="20"/>
                          </w:rPr>
                        </w:pPr>
                      </w:p>
                    </w:tc>
                    <w:tc>
                      <w:tcPr>
                        <w:tcW w:w="1169" w:type="dxa"/>
                      </w:tcPr>
                      <w:p>
                        <w:pPr>
                          <w:pStyle w:val="TableParagraph"/>
                          <w:rPr>
                            <w:sz w:val="20"/>
                          </w:rPr>
                        </w:pPr>
                      </w:p>
                    </w:tc>
                    <w:tc>
                      <w:tcPr>
                        <w:tcW w:w="1711" w:type="dxa"/>
                      </w:tcPr>
                      <w:p>
                        <w:pPr>
                          <w:pStyle w:val="TableParagraph"/>
                          <w:rPr>
                            <w:sz w:val="20"/>
                          </w:rPr>
                        </w:pPr>
                      </w:p>
                    </w:tc>
                    <w:tc>
                      <w:tcPr>
                        <w:tcW w:w="1418" w:type="dxa"/>
                      </w:tcPr>
                      <w:p>
                        <w:pPr>
                          <w:pStyle w:val="TableParagraph"/>
                          <w:spacing w:before="5"/>
                          <w:rPr>
                            <w:b/>
                            <w:sz w:val="19"/>
                          </w:rPr>
                        </w:pPr>
                      </w:p>
                      <w:p>
                        <w:pPr>
                          <w:pStyle w:val="TableParagraph"/>
                          <w:spacing w:line="217" w:lineRule="exact"/>
                          <w:ind w:right="95"/>
                          <w:jc w:val="right"/>
                          <w:rPr>
                            <w:sz w:val="20"/>
                          </w:rPr>
                        </w:pPr>
                        <w:r>
                          <w:rPr>
                            <w:sz w:val="20"/>
                          </w:rPr>
                          <w:t>5,000,000</w:t>
                        </w:r>
                      </w:p>
                    </w:tc>
                  </w:tr>
                  <w:tr>
                    <w:trPr>
                      <w:trHeight w:val="460" w:hRule="atLeast"/>
                    </w:trPr>
                    <w:tc>
                      <w:tcPr>
                        <w:tcW w:w="8205" w:type="dxa"/>
                        <w:gridSpan w:val="6"/>
                        <w:tcBorders>
                          <w:left w:val="nil"/>
                          <w:bottom w:val="nil"/>
                        </w:tcBorders>
                      </w:tcPr>
                      <w:p>
                        <w:pPr>
                          <w:pStyle w:val="TableParagraph"/>
                          <w:rPr>
                            <w:sz w:val="20"/>
                          </w:rPr>
                        </w:pPr>
                      </w:p>
                    </w:tc>
                    <w:tc>
                      <w:tcPr>
                        <w:tcW w:w="1418" w:type="dxa"/>
                      </w:tcPr>
                      <w:p>
                        <w:pPr>
                          <w:pStyle w:val="TableParagraph"/>
                          <w:spacing w:before="9"/>
                          <w:rPr>
                            <w:b/>
                            <w:sz w:val="19"/>
                          </w:rPr>
                        </w:pPr>
                      </w:p>
                      <w:p>
                        <w:pPr>
                          <w:pStyle w:val="TableParagraph"/>
                          <w:spacing w:line="212" w:lineRule="exact"/>
                          <w:ind w:right="95"/>
                          <w:jc w:val="right"/>
                          <w:rPr>
                            <w:b/>
                            <w:sz w:val="20"/>
                          </w:rPr>
                        </w:pPr>
                        <w:r>
                          <w:rPr>
                            <w:b/>
                            <w:sz w:val="20"/>
                          </w:rPr>
                          <w:t>5,578,000</w:t>
                        </w:r>
                      </w:p>
                    </w:tc>
                  </w:tr>
                </w:tbl>
                <w:p>
                  <w:pPr>
                    <w:pStyle w:val="BodyText"/>
                  </w:pPr>
                </w:p>
              </w:txbxContent>
            </v:textbox>
            <w10:wrap type="none"/>
          </v:shape>
        </w:pict>
      </w:r>
      <w:r>
        <w:rPr>
          <w:b/>
          <w:sz w:val="20"/>
        </w:rPr>
        <w:t>SUB TOTAL</w:t>
      </w:r>
    </w:p>
    <w:p>
      <w:pPr>
        <w:pStyle w:val="ListParagraph"/>
        <w:numPr>
          <w:ilvl w:val="0"/>
          <w:numId w:val="31"/>
        </w:numPr>
        <w:tabs>
          <w:tab w:pos="559" w:val="left" w:leader="none"/>
        </w:tabs>
        <w:spacing w:line="240" w:lineRule="auto" w:before="80" w:after="2"/>
        <w:ind w:left="558" w:right="0" w:hanging="247"/>
        <w:jc w:val="left"/>
        <w:rPr>
          <w:b/>
          <w:sz w:val="20"/>
        </w:rPr>
      </w:pPr>
      <w:r>
        <w:rPr>
          <w:b/>
          <w:sz w:val="20"/>
        </w:rPr>
        <w:t>PEMBELIAN</w:t>
      </w:r>
      <w:r>
        <w:rPr>
          <w:b/>
          <w:spacing w:val="-2"/>
          <w:sz w:val="20"/>
        </w:rPr>
        <w:t> </w:t>
      </w:r>
      <w:r>
        <w:rPr>
          <w:b/>
          <w:sz w:val="20"/>
        </w:rPr>
        <w:t>SOUVENIR</w:t>
      </w:r>
    </w:p>
    <w:tbl>
      <w:tblPr>
        <w:tblW w:w="0" w:type="auto"/>
        <w:jc w:val="left"/>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978"/>
        <w:gridCol w:w="696"/>
        <w:gridCol w:w="1015"/>
        <w:gridCol w:w="1169"/>
        <w:gridCol w:w="1711"/>
        <w:gridCol w:w="1418"/>
      </w:tblGrid>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1</w:t>
            </w:r>
          </w:p>
        </w:tc>
        <w:tc>
          <w:tcPr>
            <w:tcW w:w="2978" w:type="dxa"/>
          </w:tcPr>
          <w:p>
            <w:pPr>
              <w:pStyle w:val="TableParagraph"/>
              <w:spacing w:before="5"/>
              <w:rPr>
                <w:b/>
                <w:sz w:val="19"/>
              </w:rPr>
            </w:pPr>
          </w:p>
          <w:p>
            <w:pPr>
              <w:pStyle w:val="TableParagraph"/>
              <w:spacing w:line="217" w:lineRule="exact"/>
              <w:ind w:left="107"/>
              <w:rPr>
                <w:sz w:val="20"/>
              </w:rPr>
            </w:pPr>
            <w:r>
              <w:rPr>
                <w:sz w:val="20"/>
              </w:rPr>
              <w:t>Souvenir</w:t>
            </w:r>
          </w:p>
        </w:tc>
        <w:tc>
          <w:tcPr>
            <w:tcW w:w="696" w:type="dxa"/>
          </w:tcPr>
          <w:p>
            <w:pPr>
              <w:pStyle w:val="TableParagraph"/>
              <w:spacing w:before="5"/>
              <w:rPr>
                <w:b/>
                <w:sz w:val="19"/>
              </w:rPr>
            </w:pPr>
          </w:p>
          <w:p>
            <w:pPr>
              <w:pStyle w:val="TableParagraph"/>
              <w:spacing w:line="217" w:lineRule="exact"/>
              <w:ind w:right="96"/>
              <w:jc w:val="right"/>
              <w:rPr>
                <w:sz w:val="20"/>
              </w:rPr>
            </w:pPr>
            <w:r>
              <w:rPr>
                <w:w w:val="99"/>
                <w:sz w:val="20"/>
              </w:rPr>
              <w:t>7</w:t>
            </w:r>
          </w:p>
        </w:tc>
        <w:tc>
          <w:tcPr>
            <w:tcW w:w="1015" w:type="dxa"/>
          </w:tcPr>
          <w:p>
            <w:pPr>
              <w:pStyle w:val="TableParagraph"/>
              <w:spacing w:before="5"/>
              <w:rPr>
                <w:b/>
                <w:sz w:val="19"/>
              </w:rPr>
            </w:pPr>
          </w:p>
          <w:p>
            <w:pPr>
              <w:pStyle w:val="TableParagraph"/>
              <w:spacing w:line="217" w:lineRule="exact"/>
              <w:ind w:left="108"/>
              <w:rPr>
                <w:sz w:val="20"/>
              </w:rPr>
            </w:pPr>
            <w:r>
              <w:rPr>
                <w:sz w:val="20"/>
              </w:rPr>
              <w:t>org x</w:t>
            </w:r>
          </w:p>
        </w:tc>
        <w:tc>
          <w:tcPr>
            <w:tcW w:w="1169" w:type="dxa"/>
          </w:tcPr>
          <w:p>
            <w:pPr>
              <w:pStyle w:val="TableParagraph"/>
              <w:rPr>
                <w:sz w:val="20"/>
              </w:rPr>
            </w:pPr>
          </w:p>
        </w:tc>
        <w:tc>
          <w:tcPr>
            <w:tcW w:w="1711" w:type="dxa"/>
          </w:tcPr>
          <w:p>
            <w:pPr>
              <w:pStyle w:val="TableParagraph"/>
              <w:spacing w:before="5"/>
              <w:rPr>
                <w:b/>
                <w:sz w:val="19"/>
              </w:rPr>
            </w:pPr>
          </w:p>
          <w:p>
            <w:pPr>
              <w:pStyle w:val="TableParagraph"/>
              <w:spacing w:line="217" w:lineRule="exact"/>
              <w:ind w:left="1048"/>
              <w:rPr>
                <w:sz w:val="20"/>
              </w:rPr>
            </w:pPr>
            <w:r>
              <w:rPr>
                <w:sz w:val="20"/>
              </w:rPr>
              <w:t>50,000</w:t>
            </w:r>
          </w:p>
        </w:tc>
        <w:tc>
          <w:tcPr>
            <w:tcW w:w="1418" w:type="dxa"/>
          </w:tcPr>
          <w:p>
            <w:pPr>
              <w:pStyle w:val="TableParagraph"/>
              <w:spacing w:before="5"/>
              <w:rPr>
                <w:b/>
                <w:sz w:val="19"/>
              </w:rPr>
            </w:pPr>
          </w:p>
          <w:p>
            <w:pPr>
              <w:pStyle w:val="TableParagraph"/>
              <w:spacing w:line="217" w:lineRule="exact"/>
              <w:ind w:right="96"/>
              <w:jc w:val="right"/>
              <w:rPr>
                <w:sz w:val="20"/>
              </w:rPr>
            </w:pPr>
            <w:r>
              <w:rPr>
                <w:sz w:val="20"/>
              </w:rPr>
              <w:t>350,000</w:t>
            </w:r>
          </w:p>
        </w:tc>
      </w:tr>
      <w:tr>
        <w:trPr>
          <w:trHeight w:val="458" w:hRule="atLeast"/>
        </w:trPr>
        <w:tc>
          <w:tcPr>
            <w:tcW w:w="8205" w:type="dxa"/>
            <w:gridSpan w:val="6"/>
          </w:tcPr>
          <w:p>
            <w:pPr>
              <w:pStyle w:val="TableParagraph"/>
              <w:spacing w:before="9"/>
              <w:rPr>
                <w:b/>
                <w:sz w:val="19"/>
              </w:rPr>
            </w:pPr>
          </w:p>
          <w:p>
            <w:pPr>
              <w:pStyle w:val="TableParagraph"/>
              <w:spacing w:line="210" w:lineRule="exact"/>
              <w:ind w:right="97"/>
              <w:jc w:val="right"/>
              <w:rPr>
                <w:b/>
                <w:sz w:val="20"/>
              </w:rPr>
            </w:pPr>
            <w:r>
              <w:rPr>
                <w:b/>
                <w:sz w:val="20"/>
              </w:rPr>
              <w:t>SUB TOTAL</w:t>
            </w:r>
          </w:p>
        </w:tc>
        <w:tc>
          <w:tcPr>
            <w:tcW w:w="1418" w:type="dxa"/>
          </w:tcPr>
          <w:p>
            <w:pPr>
              <w:pStyle w:val="TableParagraph"/>
              <w:spacing w:before="9"/>
              <w:rPr>
                <w:b/>
                <w:sz w:val="19"/>
              </w:rPr>
            </w:pPr>
          </w:p>
          <w:p>
            <w:pPr>
              <w:pStyle w:val="TableParagraph"/>
              <w:spacing w:line="210" w:lineRule="exact"/>
              <w:ind w:right="96"/>
              <w:jc w:val="right"/>
              <w:rPr>
                <w:b/>
                <w:sz w:val="20"/>
              </w:rPr>
            </w:pPr>
            <w:r>
              <w:rPr>
                <w:b/>
                <w:sz w:val="20"/>
              </w:rPr>
              <w:t>350,000</w:t>
            </w:r>
          </w:p>
        </w:tc>
      </w:tr>
    </w:tbl>
    <w:p>
      <w:pPr>
        <w:spacing w:after="0" w:line="210" w:lineRule="exact"/>
        <w:jc w:val="right"/>
        <w:rPr>
          <w:sz w:val="20"/>
        </w:rPr>
        <w:sectPr>
          <w:footerReference w:type="default" r:id="rId29"/>
          <w:pgSz w:w="11910" w:h="16840"/>
          <w:pgMar w:footer="1063" w:header="0" w:top="1580" w:bottom="1260" w:left="1480" w:right="480"/>
          <w:pgNumType w:start="42"/>
        </w:sectPr>
      </w:pPr>
    </w:p>
    <w:p>
      <w:pPr>
        <w:pStyle w:val="BodyText"/>
        <w:spacing w:before="11"/>
        <w:rPr>
          <w:b/>
          <w:sz w:val="8"/>
        </w:rPr>
      </w:pPr>
    </w:p>
    <w:p>
      <w:pPr>
        <w:pStyle w:val="BodyText"/>
        <w:spacing w:line="20" w:lineRule="exact"/>
        <w:ind w:left="207"/>
        <w:rPr>
          <w:sz w:val="2"/>
        </w:rPr>
      </w:pPr>
      <w:r>
        <w:rPr>
          <w:sz w:val="2"/>
        </w:rPr>
        <w:pict>
          <v:group style="width:481.2pt;height:.5pt;mso-position-horizontal-relative:char;mso-position-vertical-relative:line" coordorigin="0,0" coordsize="9624,10">
            <v:shape style="position:absolute;left:0;top:0;width:9624;height:10" coordorigin="0,0" coordsize="9624,10" path="m9624,0l8215,0,0,0,0,10,8215,10,9624,10,9624,0xe" filled="true" fillcolor="#000000" stroked="false">
              <v:path arrowok="t"/>
              <v:fill type="solid"/>
            </v:shape>
          </v:group>
        </w:pict>
      </w:r>
      <w:r>
        <w:rPr>
          <w:sz w:val="2"/>
        </w:rPr>
      </w:r>
    </w:p>
    <w:p>
      <w:pPr>
        <w:pStyle w:val="BodyText"/>
        <w:rPr>
          <w:b/>
          <w:sz w:val="20"/>
        </w:rPr>
      </w:pPr>
    </w:p>
    <w:p>
      <w:pPr>
        <w:pStyle w:val="BodyText"/>
        <w:rPr>
          <w:b/>
          <w:sz w:val="20"/>
        </w:rPr>
      </w:pPr>
    </w:p>
    <w:p>
      <w:pPr>
        <w:pStyle w:val="BodyText"/>
        <w:spacing w:before="3"/>
        <w:rPr>
          <w:b/>
          <w:sz w:val="11"/>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978"/>
        <w:gridCol w:w="696"/>
        <w:gridCol w:w="1015"/>
        <w:gridCol w:w="1169"/>
        <w:gridCol w:w="1711"/>
        <w:gridCol w:w="1418"/>
      </w:tblGrid>
      <w:tr>
        <w:trPr>
          <w:trHeight w:val="299" w:hRule="atLeast"/>
        </w:trPr>
        <w:tc>
          <w:tcPr>
            <w:tcW w:w="636" w:type="dxa"/>
          </w:tcPr>
          <w:p>
            <w:pPr>
              <w:pStyle w:val="TableParagraph"/>
              <w:spacing w:line="212" w:lineRule="exact" w:before="67"/>
              <w:ind w:left="118" w:right="117"/>
              <w:jc w:val="center"/>
              <w:rPr>
                <w:b/>
                <w:sz w:val="20"/>
              </w:rPr>
            </w:pPr>
            <w:r>
              <w:rPr>
                <w:b/>
                <w:sz w:val="20"/>
              </w:rPr>
              <w:t>E.</w:t>
            </w:r>
          </w:p>
        </w:tc>
        <w:tc>
          <w:tcPr>
            <w:tcW w:w="8987" w:type="dxa"/>
            <w:gridSpan w:val="6"/>
          </w:tcPr>
          <w:p>
            <w:pPr>
              <w:pStyle w:val="TableParagraph"/>
              <w:spacing w:line="212" w:lineRule="exact" w:before="67"/>
              <w:ind w:left="106"/>
              <w:rPr>
                <w:b/>
                <w:sz w:val="20"/>
              </w:rPr>
            </w:pPr>
            <w:r>
              <w:rPr>
                <w:b/>
                <w:sz w:val="20"/>
              </w:rPr>
              <w:t>TRANSPORT PENELITI</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1</w:t>
            </w:r>
          </w:p>
        </w:tc>
        <w:tc>
          <w:tcPr>
            <w:tcW w:w="2978" w:type="dxa"/>
          </w:tcPr>
          <w:p>
            <w:pPr>
              <w:pStyle w:val="TableParagraph"/>
              <w:spacing w:before="5"/>
              <w:rPr>
                <w:b/>
                <w:sz w:val="19"/>
              </w:rPr>
            </w:pPr>
          </w:p>
          <w:p>
            <w:pPr>
              <w:pStyle w:val="TableParagraph"/>
              <w:spacing w:line="217" w:lineRule="exact"/>
              <w:ind w:left="107"/>
              <w:rPr>
                <w:sz w:val="20"/>
              </w:rPr>
            </w:pPr>
            <w:r>
              <w:rPr>
                <w:sz w:val="20"/>
              </w:rPr>
              <w:t>Peneliti Utama</w:t>
            </w:r>
          </w:p>
        </w:tc>
        <w:tc>
          <w:tcPr>
            <w:tcW w:w="696" w:type="dxa"/>
          </w:tcPr>
          <w:p>
            <w:pPr>
              <w:pStyle w:val="TableParagraph"/>
              <w:spacing w:before="5"/>
              <w:rPr>
                <w:b/>
                <w:sz w:val="19"/>
              </w:rPr>
            </w:pPr>
          </w:p>
          <w:p>
            <w:pPr>
              <w:pStyle w:val="TableParagraph"/>
              <w:spacing w:line="217" w:lineRule="exact"/>
              <w:ind w:right="97"/>
              <w:jc w:val="right"/>
              <w:rPr>
                <w:sz w:val="20"/>
              </w:rPr>
            </w:pPr>
            <w:r>
              <w:rPr>
                <w:w w:val="99"/>
                <w:sz w:val="20"/>
              </w:rPr>
              <w:t>1</w:t>
            </w:r>
          </w:p>
        </w:tc>
        <w:tc>
          <w:tcPr>
            <w:tcW w:w="1015" w:type="dxa"/>
          </w:tcPr>
          <w:p>
            <w:pPr>
              <w:pStyle w:val="TableParagraph"/>
              <w:spacing w:before="5"/>
              <w:rPr>
                <w:b/>
                <w:sz w:val="19"/>
              </w:rPr>
            </w:pPr>
          </w:p>
          <w:p>
            <w:pPr>
              <w:pStyle w:val="TableParagraph"/>
              <w:spacing w:line="217" w:lineRule="exact"/>
              <w:ind w:left="109"/>
              <w:rPr>
                <w:sz w:val="20"/>
              </w:rPr>
            </w:pPr>
            <w:r>
              <w:rPr>
                <w:sz w:val="20"/>
              </w:rPr>
              <w:t>org x</w:t>
            </w:r>
          </w:p>
        </w:tc>
        <w:tc>
          <w:tcPr>
            <w:tcW w:w="1169" w:type="dxa"/>
          </w:tcPr>
          <w:p>
            <w:pPr>
              <w:pStyle w:val="TableParagraph"/>
              <w:spacing w:before="5"/>
              <w:rPr>
                <w:b/>
                <w:sz w:val="19"/>
              </w:rPr>
            </w:pPr>
          </w:p>
          <w:p>
            <w:pPr>
              <w:pStyle w:val="TableParagraph"/>
              <w:spacing w:line="217" w:lineRule="exact"/>
              <w:ind w:left="106"/>
              <w:rPr>
                <w:sz w:val="20"/>
              </w:rPr>
            </w:pPr>
            <w:r>
              <w:rPr>
                <w:sz w:val="20"/>
              </w:rPr>
              <w:t>24 hr x</w:t>
            </w:r>
          </w:p>
        </w:tc>
        <w:tc>
          <w:tcPr>
            <w:tcW w:w="1711" w:type="dxa"/>
          </w:tcPr>
          <w:p>
            <w:pPr>
              <w:pStyle w:val="TableParagraph"/>
              <w:spacing w:before="5"/>
              <w:rPr>
                <w:b/>
                <w:sz w:val="19"/>
              </w:rPr>
            </w:pPr>
          </w:p>
          <w:p>
            <w:pPr>
              <w:pStyle w:val="TableParagraph"/>
              <w:spacing w:line="217" w:lineRule="exact"/>
              <w:ind w:right="98"/>
              <w:jc w:val="right"/>
              <w:rPr>
                <w:sz w:val="20"/>
              </w:rPr>
            </w:pPr>
            <w:r>
              <w:rPr>
                <w:w w:val="95"/>
                <w:sz w:val="20"/>
              </w:rPr>
              <w:t>150,000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3,600,000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2</w:t>
            </w:r>
          </w:p>
        </w:tc>
        <w:tc>
          <w:tcPr>
            <w:tcW w:w="2978" w:type="dxa"/>
          </w:tcPr>
          <w:p>
            <w:pPr>
              <w:pStyle w:val="TableParagraph"/>
              <w:spacing w:before="5"/>
              <w:rPr>
                <w:b/>
                <w:sz w:val="19"/>
              </w:rPr>
            </w:pPr>
          </w:p>
          <w:p>
            <w:pPr>
              <w:pStyle w:val="TableParagraph"/>
              <w:spacing w:line="217" w:lineRule="exact"/>
              <w:ind w:left="107"/>
              <w:rPr>
                <w:sz w:val="20"/>
              </w:rPr>
            </w:pPr>
            <w:r>
              <w:rPr>
                <w:sz w:val="20"/>
              </w:rPr>
              <w:t>Peneliti 1</w:t>
            </w:r>
          </w:p>
        </w:tc>
        <w:tc>
          <w:tcPr>
            <w:tcW w:w="696" w:type="dxa"/>
          </w:tcPr>
          <w:p>
            <w:pPr>
              <w:pStyle w:val="TableParagraph"/>
              <w:spacing w:before="5"/>
              <w:rPr>
                <w:b/>
                <w:sz w:val="19"/>
              </w:rPr>
            </w:pPr>
          </w:p>
          <w:p>
            <w:pPr>
              <w:pStyle w:val="TableParagraph"/>
              <w:spacing w:line="217" w:lineRule="exact"/>
              <w:ind w:right="96"/>
              <w:jc w:val="right"/>
              <w:rPr>
                <w:sz w:val="20"/>
              </w:rPr>
            </w:pPr>
            <w:r>
              <w:rPr>
                <w:w w:val="99"/>
                <w:sz w:val="20"/>
              </w:rPr>
              <w:t>1</w:t>
            </w:r>
          </w:p>
        </w:tc>
        <w:tc>
          <w:tcPr>
            <w:tcW w:w="1015" w:type="dxa"/>
          </w:tcPr>
          <w:p>
            <w:pPr>
              <w:pStyle w:val="TableParagraph"/>
              <w:spacing w:before="5"/>
              <w:rPr>
                <w:b/>
                <w:sz w:val="19"/>
              </w:rPr>
            </w:pPr>
          </w:p>
          <w:p>
            <w:pPr>
              <w:pStyle w:val="TableParagraph"/>
              <w:spacing w:line="217" w:lineRule="exact"/>
              <w:ind w:left="108"/>
              <w:rPr>
                <w:sz w:val="20"/>
              </w:rPr>
            </w:pPr>
            <w:r>
              <w:rPr>
                <w:sz w:val="20"/>
              </w:rPr>
              <w:t>org x</w:t>
            </w:r>
          </w:p>
        </w:tc>
        <w:tc>
          <w:tcPr>
            <w:tcW w:w="1169" w:type="dxa"/>
          </w:tcPr>
          <w:p>
            <w:pPr>
              <w:pStyle w:val="TableParagraph"/>
              <w:spacing w:before="5"/>
              <w:rPr>
                <w:b/>
                <w:sz w:val="19"/>
              </w:rPr>
            </w:pPr>
          </w:p>
          <w:p>
            <w:pPr>
              <w:pStyle w:val="TableParagraph"/>
              <w:spacing w:line="217" w:lineRule="exact"/>
              <w:ind w:left="105"/>
              <w:rPr>
                <w:sz w:val="20"/>
              </w:rPr>
            </w:pPr>
            <w:r>
              <w:rPr>
                <w:sz w:val="20"/>
              </w:rPr>
              <w:t>22 hr x</w:t>
            </w:r>
          </w:p>
        </w:tc>
        <w:tc>
          <w:tcPr>
            <w:tcW w:w="1711" w:type="dxa"/>
          </w:tcPr>
          <w:p>
            <w:pPr>
              <w:pStyle w:val="TableParagraph"/>
              <w:spacing w:before="5"/>
              <w:rPr>
                <w:b/>
                <w:sz w:val="19"/>
              </w:rPr>
            </w:pPr>
          </w:p>
          <w:p>
            <w:pPr>
              <w:pStyle w:val="TableParagraph"/>
              <w:spacing w:line="217" w:lineRule="exact"/>
              <w:ind w:right="98"/>
              <w:jc w:val="right"/>
              <w:rPr>
                <w:sz w:val="20"/>
              </w:rPr>
            </w:pPr>
            <w:r>
              <w:rPr>
                <w:w w:val="95"/>
                <w:sz w:val="20"/>
              </w:rPr>
              <w:t>150,000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3,300,000</w:t>
            </w:r>
          </w:p>
        </w:tc>
      </w:tr>
      <w:tr>
        <w:trPr>
          <w:trHeight w:val="460" w:hRule="atLeast"/>
        </w:trPr>
        <w:tc>
          <w:tcPr>
            <w:tcW w:w="636" w:type="dxa"/>
          </w:tcPr>
          <w:p>
            <w:pPr>
              <w:pStyle w:val="TableParagraph"/>
              <w:spacing w:before="5"/>
              <w:rPr>
                <w:b/>
                <w:sz w:val="19"/>
              </w:rPr>
            </w:pPr>
          </w:p>
          <w:p>
            <w:pPr>
              <w:pStyle w:val="TableParagraph"/>
              <w:spacing w:line="217" w:lineRule="exact"/>
              <w:ind w:left="1"/>
              <w:jc w:val="center"/>
              <w:rPr>
                <w:sz w:val="20"/>
              </w:rPr>
            </w:pPr>
            <w:r>
              <w:rPr>
                <w:w w:val="99"/>
                <w:sz w:val="20"/>
              </w:rPr>
              <w:t>3</w:t>
            </w:r>
          </w:p>
        </w:tc>
        <w:tc>
          <w:tcPr>
            <w:tcW w:w="2978" w:type="dxa"/>
          </w:tcPr>
          <w:p>
            <w:pPr>
              <w:pStyle w:val="TableParagraph"/>
              <w:spacing w:before="5"/>
              <w:rPr>
                <w:b/>
                <w:sz w:val="19"/>
              </w:rPr>
            </w:pPr>
          </w:p>
          <w:p>
            <w:pPr>
              <w:pStyle w:val="TableParagraph"/>
              <w:spacing w:line="217" w:lineRule="exact"/>
              <w:ind w:left="107"/>
              <w:rPr>
                <w:sz w:val="20"/>
              </w:rPr>
            </w:pPr>
            <w:r>
              <w:rPr>
                <w:sz w:val="20"/>
              </w:rPr>
              <w:t>Peneliti 2</w:t>
            </w:r>
          </w:p>
        </w:tc>
        <w:tc>
          <w:tcPr>
            <w:tcW w:w="696" w:type="dxa"/>
          </w:tcPr>
          <w:p>
            <w:pPr>
              <w:pStyle w:val="TableParagraph"/>
              <w:spacing w:before="5"/>
              <w:rPr>
                <w:b/>
                <w:sz w:val="19"/>
              </w:rPr>
            </w:pPr>
          </w:p>
          <w:p>
            <w:pPr>
              <w:pStyle w:val="TableParagraph"/>
              <w:spacing w:line="217" w:lineRule="exact"/>
              <w:ind w:right="96"/>
              <w:jc w:val="right"/>
              <w:rPr>
                <w:sz w:val="20"/>
              </w:rPr>
            </w:pPr>
            <w:r>
              <w:rPr>
                <w:w w:val="99"/>
                <w:sz w:val="20"/>
              </w:rPr>
              <w:t>1</w:t>
            </w:r>
          </w:p>
        </w:tc>
        <w:tc>
          <w:tcPr>
            <w:tcW w:w="1015" w:type="dxa"/>
          </w:tcPr>
          <w:p>
            <w:pPr>
              <w:pStyle w:val="TableParagraph"/>
              <w:spacing w:before="5"/>
              <w:rPr>
                <w:b/>
                <w:sz w:val="19"/>
              </w:rPr>
            </w:pPr>
          </w:p>
          <w:p>
            <w:pPr>
              <w:pStyle w:val="TableParagraph"/>
              <w:spacing w:line="217" w:lineRule="exact"/>
              <w:ind w:left="108"/>
              <w:rPr>
                <w:sz w:val="20"/>
              </w:rPr>
            </w:pPr>
            <w:r>
              <w:rPr>
                <w:sz w:val="20"/>
              </w:rPr>
              <w:t>org x</w:t>
            </w:r>
          </w:p>
        </w:tc>
        <w:tc>
          <w:tcPr>
            <w:tcW w:w="1169" w:type="dxa"/>
          </w:tcPr>
          <w:p>
            <w:pPr>
              <w:pStyle w:val="TableParagraph"/>
              <w:spacing w:before="5"/>
              <w:rPr>
                <w:b/>
                <w:sz w:val="19"/>
              </w:rPr>
            </w:pPr>
          </w:p>
          <w:p>
            <w:pPr>
              <w:pStyle w:val="TableParagraph"/>
              <w:spacing w:line="217" w:lineRule="exact"/>
              <w:ind w:left="105"/>
              <w:rPr>
                <w:sz w:val="20"/>
              </w:rPr>
            </w:pPr>
            <w:r>
              <w:rPr>
                <w:sz w:val="20"/>
              </w:rPr>
              <w:t>22 hr x</w:t>
            </w:r>
          </w:p>
        </w:tc>
        <w:tc>
          <w:tcPr>
            <w:tcW w:w="1711" w:type="dxa"/>
          </w:tcPr>
          <w:p>
            <w:pPr>
              <w:pStyle w:val="TableParagraph"/>
              <w:spacing w:before="5"/>
              <w:rPr>
                <w:b/>
                <w:sz w:val="19"/>
              </w:rPr>
            </w:pPr>
          </w:p>
          <w:p>
            <w:pPr>
              <w:pStyle w:val="TableParagraph"/>
              <w:spacing w:line="217" w:lineRule="exact"/>
              <w:ind w:right="98"/>
              <w:jc w:val="right"/>
              <w:rPr>
                <w:sz w:val="20"/>
              </w:rPr>
            </w:pPr>
            <w:r>
              <w:rPr>
                <w:w w:val="95"/>
                <w:sz w:val="20"/>
              </w:rPr>
              <w:t>150,000</w:t>
            </w:r>
          </w:p>
        </w:tc>
        <w:tc>
          <w:tcPr>
            <w:tcW w:w="1418" w:type="dxa"/>
          </w:tcPr>
          <w:p>
            <w:pPr>
              <w:pStyle w:val="TableParagraph"/>
              <w:spacing w:before="5"/>
              <w:rPr>
                <w:b/>
                <w:sz w:val="19"/>
              </w:rPr>
            </w:pPr>
          </w:p>
          <w:p>
            <w:pPr>
              <w:pStyle w:val="TableParagraph"/>
              <w:spacing w:line="217" w:lineRule="exact"/>
              <w:ind w:right="95"/>
              <w:jc w:val="right"/>
              <w:rPr>
                <w:sz w:val="20"/>
              </w:rPr>
            </w:pPr>
            <w:r>
              <w:rPr>
                <w:sz w:val="20"/>
              </w:rPr>
              <w:t>3,300,000</w:t>
            </w:r>
          </w:p>
        </w:tc>
      </w:tr>
      <w:tr>
        <w:trPr>
          <w:trHeight w:val="458" w:hRule="atLeast"/>
        </w:trPr>
        <w:tc>
          <w:tcPr>
            <w:tcW w:w="8205" w:type="dxa"/>
            <w:gridSpan w:val="6"/>
            <w:tcBorders>
              <w:left w:val="nil"/>
            </w:tcBorders>
          </w:tcPr>
          <w:p>
            <w:pPr>
              <w:pStyle w:val="TableParagraph"/>
              <w:spacing w:before="9"/>
              <w:rPr>
                <w:b/>
                <w:sz w:val="19"/>
              </w:rPr>
            </w:pPr>
          </w:p>
          <w:p>
            <w:pPr>
              <w:pStyle w:val="TableParagraph"/>
              <w:spacing w:line="210" w:lineRule="exact"/>
              <w:ind w:right="97"/>
              <w:jc w:val="right"/>
              <w:rPr>
                <w:b/>
                <w:sz w:val="20"/>
              </w:rPr>
            </w:pPr>
            <w:r>
              <w:rPr>
                <w:b/>
                <w:sz w:val="20"/>
              </w:rPr>
              <w:t>SUB TOTAL</w:t>
            </w:r>
          </w:p>
        </w:tc>
        <w:tc>
          <w:tcPr>
            <w:tcW w:w="1418" w:type="dxa"/>
          </w:tcPr>
          <w:p>
            <w:pPr>
              <w:pStyle w:val="TableParagraph"/>
              <w:spacing w:before="9"/>
              <w:rPr>
                <w:b/>
                <w:sz w:val="19"/>
              </w:rPr>
            </w:pPr>
          </w:p>
          <w:p>
            <w:pPr>
              <w:pStyle w:val="TableParagraph"/>
              <w:spacing w:line="210" w:lineRule="exact"/>
              <w:ind w:right="97"/>
              <w:jc w:val="right"/>
              <w:rPr>
                <w:b/>
                <w:sz w:val="20"/>
              </w:rPr>
            </w:pPr>
            <w:r>
              <w:rPr>
                <w:b/>
                <w:sz w:val="20"/>
              </w:rPr>
              <w:t>10,200,000</w:t>
            </w:r>
          </w:p>
        </w:tc>
      </w:tr>
      <w:tr>
        <w:trPr>
          <w:trHeight w:val="460" w:hRule="atLeast"/>
        </w:trPr>
        <w:tc>
          <w:tcPr>
            <w:tcW w:w="8205" w:type="dxa"/>
            <w:gridSpan w:val="6"/>
          </w:tcPr>
          <w:p>
            <w:pPr>
              <w:pStyle w:val="TableParagraph"/>
              <w:spacing w:before="9"/>
              <w:rPr>
                <w:b/>
                <w:sz w:val="19"/>
              </w:rPr>
            </w:pPr>
          </w:p>
          <w:p>
            <w:pPr>
              <w:pStyle w:val="TableParagraph"/>
              <w:spacing w:line="212" w:lineRule="exact"/>
              <w:ind w:right="419"/>
              <w:jc w:val="right"/>
              <w:rPr>
                <w:b/>
                <w:sz w:val="20"/>
              </w:rPr>
            </w:pPr>
            <w:r>
              <w:rPr>
                <w:b/>
                <w:sz w:val="20"/>
              </w:rPr>
              <w:t>TOTAL PENGELUARAN</w:t>
            </w:r>
          </w:p>
        </w:tc>
        <w:tc>
          <w:tcPr>
            <w:tcW w:w="1418" w:type="dxa"/>
          </w:tcPr>
          <w:p>
            <w:pPr>
              <w:pStyle w:val="TableParagraph"/>
              <w:spacing w:before="9"/>
              <w:rPr>
                <w:b/>
                <w:sz w:val="19"/>
              </w:rPr>
            </w:pPr>
          </w:p>
          <w:p>
            <w:pPr>
              <w:pStyle w:val="TableParagraph"/>
              <w:spacing w:line="212" w:lineRule="exact"/>
              <w:ind w:right="97"/>
              <w:jc w:val="right"/>
              <w:rPr>
                <w:b/>
                <w:sz w:val="20"/>
              </w:rPr>
            </w:pPr>
            <w:r>
              <w:rPr>
                <w:b/>
                <w:sz w:val="20"/>
              </w:rPr>
              <w:t>32,707,000</w:t>
            </w:r>
          </w:p>
        </w:tc>
      </w:tr>
    </w:tbl>
    <w:p>
      <w:pPr>
        <w:pStyle w:val="BodyText"/>
        <w:rPr>
          <w:b/>
          <w:sz w:val="20"/>
        </w:rPr>
      </w:pPr>
    </w:p>
    <w:p>
      <w:pPr>
        <w:pStyle w:val="BodyText"/>
        <w:rPr>
          <w:b/>
          <w:sz w:val="20"/>
        </w:rPr>
      </w:pPr>
    </w:p>
    <w:p>
      <w:pPr>
        <w:pStyle w:val="BodyText"/>
        <w:rPr>
          <w:b/>
          <w:sz w:val="20"/>
        </w:rPr>
      </w:pPr>
    </w:p>
    <w:p>
      <w:pPr>
        <w:pStyle w:val="BodyText"/>
        <w:spacing w:before="10"/>
        <w:rPr>
          <w:b/>
          <w:sz w:val="20"/>
        </w:rPr>
      </w:pPr>
    </w:p>
    <w:p>
      <w:pPr>
        <w:pStyle w:val="Heading1"/>
        <w:numPr>
          <w:ilvl w:val="1"/>
          <w:numId w:val="30"/>
        </w:numPr>
        <w:tabs>
          <w:tab w:pos="582" w:val="left" w:leader="none"/>
        </w:tabs>
        <w:spacing w:line="240" w:lineRule="auto" w:before="0" w:after="0"/>
        <w:ind w:left="581" w:right="0" w:hanging="361"/>
        <w:jc w:val="left"/>
      </w:pPr>
      <w:bookmarkStart w:name="_TOC_250001" w:id="62"/>
      <w:r>
        <w:rPr/>
        <w:t>Jadwal</w:t>
      </w:r>
      <w:r>
        <w:rPr>
          <w:spacing w:val="1"/>
        </w:rPr>
        <w:t> </w:t>
      </w:r>
      <w:bookmarkEnd w:id="62"/>
      <w:r>
        <w:rPr/>
        <w:t>Penelitian</w:t>
      </w:r>
    </w:p>
    <w:p>
      <w:pPr>
        <w:pStyle w:val="BodyText"/>
        <w:rPr>
          <w:b/>
          <w:sz w:val="20"/>
        </w:rPr>
      </w:pPr>
    </w:p>
    <w:p>
      <w:pPr>
        <w:pStyle w:val="BodyText"/>
        <w:rPr>
          <w:b/>
          <w:sz w:val="16"/>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0"/>
        <w:gridCol w:w="720"/>
        <w:gridCol w:w="811"/>
        <w:gridCol w:w="720"/>
        <w:gridCol w:w="629"/>
        <w:gridCol w:w="720"/>
        <w:gridCol w:w="631"/>
        <w:gridCol w:w="989"/>
        <w:gridCol w:w="720"/>
        <w:gridCol w:w="720"/>
      </w:tblGrid>
      <w:tr>
        <w:trPr>
          <w:trHeight w:val="491" w:hRule="atLeast"/>
        </w:trPr>
        <w:tc>
          <w:tcPr>
            <w:tcW w:w="2700" w:type="dxa"/>
            <w:vMerge w:val="restart"/>
          </w:tcPr>
          <w:p>
            <w:pPr>
              <w:pStyle w:val="TableParagraph"/>
              <w:spacing w:line="251" w:lineRule="exact"/>
              <w:ind w:left="107"/>
              <w:rPr>
                <w:b/>
                <w:sz w:val="22"/>
              </w:rPr>
            </w:pPr>
            <w:r>
              <w:rPr>
                <w:b/>
                <w:sz w:val="22"/>
              </w:rPr>
              <w:t>Tahapan Penelitian</w:t>
            </w:r>
          </w:p>
        </w:tc>
        <w:tc>
          <w:tcPr>
            <w:tcW w:w="6660" w:type="dxa"/>
            <w:gridSpan w:val="9"/>
          </w:tcPr>
          <w:p>
            <w:pPr>
              <w:pStyle w:val="TableParagraph"/>
              <w:spacing w:line="251" w:lineRule="exact"/>
              <w:ind w:left="2750" w:right="2741"/>
              <w:jc w:val="center"/>
              <w:rPr>
                <w:b/>
                <w:sz w:val="22"/>
              </w:rPr>
            </w:pPr>
            <w:r>
              <w:rPr>
                <w:b/>
                <w:sz w:val="22"/>
              </w:rPr>
              <w:t>Tahun 2017</w:t>
            </w:r>
          </w:p>
        </w:tc>
      </w:tr>
      <w:tr>
        <w:trPr>
          <w:trHeight w:val="491" w:hRule="atLeast"/>
        </w:trPr>
        <w:tc>
          <w:tcPr>
            <w:tcW w:w="2700" w:type="dxa"/>
            <w:vMerge/>
            <w:tcBorders>
              <w:top w:val="nil"/>
            </w:tcBorders>
          </w:tcPr>
          <w:p>
            <w:pPr>
              <w:rPr>
                <w:sz w:val="2"/>
                <w:szCs w:val="2"/>
              </w:rPr>
            </w:pPr>
          </w:p>
        </w:tc>
        <w:tc>
          <w:tcPr>
            <w:tcW w:w="720" w:type="dxa"/>
          </w:tcPr>
          <w:p>
            <w:pPr>
              <w:pStyle w:val="TableParagraph"/>
              <w:spacing w:line="251" w:lineRule="exact"/>
              <w:ind w:left="107"/>
              <w:rPr>
                <w:b/>
                <w:sz w:val="22"/>
              </w:rPr>
            </w:pPr>
            <w:r>
              <w:rPr>
                <w:b/>
                <w:sz w:val="22"/>
              </w:rPr>
              <w:t>Feb.</w:t>
            </w:r>
          </w:p>
        </w:tc>
        <w:tc>
          <w:tcPr>
            <w:tcW w:w="811" w:type="dxa"/>
          </w:tcPr>
          <w:p>
            <w:pPr>
              <w:pStyle w:val="TableParagraph"/>
              <w:spacing w:line="251" w:lineRule="exact"/>
              <w:ind w:left="107"/>
              <w:rPr>
                <w:b/>
                <w:sz w:val="22"/>
              </w:rPr>
            </w:pPr>
            <w:r>
              <w:rPr>
                <w:b/>
                <w:sz w:val="22"/>
              </w:rPr>
              <w:t>Maret</w:t>
            </w:r>
          </w:p>
        </w:tc>
        <w:tc>
          <w:tcPr>
            <w:tcW w:w="720" w:type="dxa"/>
          </w:tcPr>
          <w:p>
            <w:pPr>
              <w:pStyle w:val="TableParagraph"/>
              <w:spacing w:line="251" w:lineRule="exact"/>
              <w:ind w:left="106"/>
              <w:rPr>
                <w:b/>
                <w:sz w:val="22"/>
              </w:rPr>
            </w:pPr>
            <w:r>
              <w:rPr>
                <w:b/>
                <w:sz w:val="22"/>
              </w:rPr>
              <w:t>April</w:t>
            </w:r>
          </w:p>
        </w:tc>
        <w:tc>
          <w:tcPr>
            <w:tcW w:w="629" w:type="dxa"/>
          </w:tcPr>
          <w:p>
            <w:pPr>
              <w:pStyle w:val="TableParagraph"/>
              <w:spacing w:line="251" w:lineRule="exact"/>
              <w:ind w:left="105"/>
              <w:rPr>
                <w:b/>
                <w:sz w:val="22"/>
              </w:rPr>
            </w:pPr>
            <w:r>
              <w:rPr>
                <w:b/>
                <w:sz w:val="22"/>
              </w:rPr>
              <w:t>Mei</w:t>
            </w:r>
          </w:p>
        </w:tc>
        <w:tc>
          <w:tcPr>
            <w:tcW w:w="720" w:type="dxa"/>
          </w:tcPr>
          <w:p>
            <w:pPr>
              <w:pStyle w:val="TableParagraph"/>
              <w:spacing w:line="251" w:lineRule="exact"/>
              <w:ind w:left="106"/>
              <w:rPr>
                <w:b/>
                <w:sz w:val="22"/>
              </w:rPr>
            </w:pPr>
            <w:r>
              <w:rPr>
                <w:b/>
                <w:sz w:val="22"/>
              </w:rPr>
              <w:t>Juni</w:t>
            </w:r>
          </w:p>
        </w:tc>
        <w:tc>
          <w:tcPr>
            <w:tcW w:w="631" w:type="dxa"/>
          </w:tcPr>
          <w:p>
            <w:pPr>
              <w:pStyle w:val="TableParagraph"/>
              <w:spacing w:line="251" w:lineRule="exact"/>
              <w:ind w:left="107"/>
              <w:rPr>
                <w:b/>
                <w:sz w:val="22"/>
              </w:rPr>
            </w:pPr>
            <w:r>
              <w:rPr>
                <w:b/>
                <w:sz w:val="22"/>
              </w:rPr>
              <w:t>Juli</w:t>
            </w:r>
          </w:p>
        </w:tc>
        <w:tc>
          <w:tcPr>
            <w:tcW w:w="989" w:type="dxa"/>
          </w:tcPr>
          <w:p>
            <w:pPr>
              <w:pStyle w:val="TableParagraph"/>
              <w:spacing w:line="251" w:lineRule="exact"/>
              <w:ind w:left="105"/>
              <w:rPr>
                <w:b/>
                <w:sz w:val="22"/>
              </w:rPr>
            </w:pPr>
            <w:r>
              <w:rPr>
                <w:b/>
                <w:sz w:val="22"/>
              </w:rPr>
              <w:t>Agustus</w:t>
            </w:r>
          </w:p>
        </w:tc>
        <w:tc>
          <w:tcPr>
            <w:tcW w:w="720" w:type="dxa"/>
          </w:tcPr>
          <w:p>
            <w:pPr>
              <w:pStyle w:val="TableParagraph"/>
              <w:spacing w:line="251" w:lineRule="exact"/>
              <w:ind w:left="106"/>
              <w:rPr>
                <w:b/>
                <w:sz w:val="22"/>
              </w:rPr>
            </w:pPr>
            <w:r>
              <w:rPr>
                <w:b/>
                <w:sz w:val="22"/>
              </w:rPr>
              <w:t>Sept.</w:t>
            </w:r>
          </w:p>
        </w:tc>
        <w:tc>
          <w:tcPr>
            <w:tcW w:w="720" w:type="dxa"/>
          </w:tcPr>
          <w:p>
            <w:pPr>
              <w:pStyle w:val="TableParagraph"/>
              <w:spacing w:line="251" w:lineRule="exact"/>
              <w:ind w:left="108"/>
              <w:rPr>
                <w:b/>
                <w:sz w:val="22"/>
              </w:rPr>
            </w:pPr>
            <w:r>
              <w:rPr>
                <w:b/>
                <w:sz w:val="22"/>
              </w:rPr>
              <w:t>Okt.</w:t>
            </w:r>
          </w:p>
        </w:tc>
      </w:tr>
      <w:tr>
        <w:trPr>
          <w:trHeight w:val="506" w:hRule="atLeast"/>
        </w:trPr>
        <w:tc>
          <w:tcPr>
            <w:tcW w:w="2700" w:type="dxa"/>
          </w:tcPr>
          <w:p>
            <w:pPr>
              <w:pStyle w:val="TableParagraph"/>
              <w:tabs>
                <w:tab w:pos="1820" w:val="left" w:leader="none"/>
              </w:tabs>
              <w:spacing w:line="246" w:lineRule="exact"/>
              <w:ind w:left="90"/>
              <w:rPr>
                <w:sz w:val="22"/>
              </w:rPr>
            </w:pPr>
            <w:r>
              <w:rPr>
                <w:sz w:val="22"/>
              </w:rPr>
              <w:t>1.</w:t>
            </w:r>
            <w:r>
              <w:rPr>
                <w:spacing w:val="47"/>
                <w:sz w:val="22"/>
              </w:rPr>
              <w:t> </w:t>
            </w:r>
            <w:r>
              <w:rPr>
                <w:sz w:val="22"/>
              </w:rPr>
              <w:t>Pengumpulan</w:t>
              <w:tab/>
              <w:t>Proposal</w:t>
            </w:r>
          </w:p>
          <w:p>
            <w:pPr>
              <w:pStyle w:val="TableParagraph"/>
              <w:spacing w:line="240" w:lineRule="exact"/>
              <w:ind w:left="359"/>
              <w:rPr>
                <w:sz w:val="22"/>
              </w:rPr>
            </w:pPr>
            <w:r>
              <w:rPr>
                <w:sz w:val="22"/>
              </w:rPr>
              <w:t>Penelitian</w:t>
            </w:r>
          </w:p>
        </w:tc>
        <w:tc>
          <w:tcPr>
            <w:tcW w:w="720" w:type="dxa"/>
            <w:shd w:val="clear" w:color="auto" w:fill="91CF50"/>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tcPr>
          <w:p>
            <w:pPr>
              <w:pStyle w:val="TableParagraph"/>
              <w:rPr>
                <w:sz w:val="20"/>
              </w:rPr>
            </w:pPr>
          </w:p>
        </w:tc>
      </w:tr>
      <w:tr>
        <w:trPr>
          <w:trHeight w:val="505" w:hRule="atLeast"/>
        </w:trPr>
        <w:tc>
          <w:tcPr>
            <w:tcW w:w="2700" w:type="dxa"/>
          </w:tcPr>
          <w:p>
            <w:pPr>
              <w:pStyle w:val="TableParagraph"/>
              <w:tabs>
                <w:tab w:pos="1820" w:val="left" w:leader="none"/>
              </w:tabs>
              <w:spacing w:line="246" w:lineRule="exact"/>
              <w:ind w:left="90"/>
              <w:rPr>
                <w:sz w:val="22"/>
              </w:rPr>
            </w:pPr>
            <w:r>
              <w:rPr>
                <w:sz w:val="22"/>
              </w:rPr>
              <w:t>2.</w:t>
            </w:r>
            <w:r>
              <w:rPr>
                <w:spacing w:val="47"/>
                <w:sz w:val="22"/>
              </w:rPr>
              <w:t> </w:t>
            </w:r>
            <w:r>
              <w:rPr>
                <w:sz w:val="22"/>
              </w:rPr>
              <w:t>Bimbingan</w:t>
              <w:tab/>
              <w:t>Proposal</w:t>
            </w:r>
          </w:p>
          <w:p>
            <w:pPr>
              <w:pStyle w:val="TableParagraph"/>
              <w:spacing w:line="240" w:lineRule="exact"/>
              <w:ind w:left="359"/>
              <w:rPr>
                <w:sz w:val="22"/>
              </w:rPr>
            </w:pPr>
            <w:r>
              <w:rPr>
                <w:sz w:val="22"/>
              </w:rPr>
              <w:t>oleh Tim Pakar</w:t>
            </w:r>
          </w:p>
        </w:tc>
        <w:tc>
          <w:tcPr>
            <w:tcW w:w="720" w:type="dxa"/>
            <w:shd w:val="clear" w:color="auto" w:fill="91CF50"/>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tcPr>
          <w:p>
            <w:pPr>
              <w:pStyle w:val="TableParagraph"/>
              <w:rPr>
                <w:sz w:val="20"/>
              </w:rPr>
            </w:pPr>
          </w:p>
        </w:tc>
      </w:tr>
      <w:tr>
        <w:trPr>
          <w:trHeight w:val="505" w:hRule="atLeast"/>
        </w:trPr>
        <w:tc>
          <w:tcPr>
            <w:tcW w:w="2700" w:type="dxa"/>
          </w:tcPr>
          <w:p>
            <w:pPr>
              <w:pStyle w:val="TableParagraph"/>
              <w:tabs>
                <w:tab w:pos="2032" w:val="left" w:leader="none"/>
              </w:tabs>
              <w:spacing w:line="246" w:lineRule="exact"/>
              <w:ind w:left="90"/>
              <w:rPr>
                <w:sz w:val="22"/>
              </w:rPr>
            </w:pPr>
            <w:r>
              <w:rPr>
                <w:sz w:val="22"/>
              </w:rPr>
              <w:t>3.</w:t>
            </w:r>
            <w:r>
              <w:rPr>
                <w:spacing w:val="49"/>
                <w:sz w:val="22"/>
              </w:rPr>
              <w:t> </w:t>
            </w:r>
            <w:r>
              <w:rPr>
                <w:sz w:val="22"/>
              </w:rPr>
              <w:t>Penyerahan</w:t>
              <w:tab/>
              <w:t>Revisi</w:t>
            </w:r>
          </w:p>
          <w:p>
            <w:pPr>
              <w:pStyle w:val="TableParagraph"/>
              <w:spacing w:line="240" w:lineRule="exact"/>
              <w:ind w:left="359"/>
              <w:rPr>
                <w:sz w:val="22"/>
              </w:rPr>
            </w:pPr>
            <w:r>
              <w:rPr>
                <w:sz w:val="22"/>
              </w:rPr>
              <w:t>Proposal Penelitian</w:t>
            </w:r>
          </w:p>
        </w:tc>
        <w:tc>
          <w:tcPr>
            <w:tcW w:w="720" w:type="dxa"/>
            <w:shd w:val="clear" w:color="auto" w:fill="91CF50"/>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tcPr>
          <w:p>
            <w:pPr>
              <w:pStyle w:val="TableParagraph"/>
              <w:rPr>
                <w:sz w:val="20"/>
              </w:rPr>
            </w:pPr>
          </w:p>
        </w:tc>
      </w:tr>
      <w:tr>
        <w:trPr>
          <w:trHeight w:val="505" w:hRule="atLeast"/>
        </w:trPr>
        <w:tc>
          <w:tcPr>
            <w:tcW w:w="2700" w:type="dxa"/>
          </w:tcPr>
          <w:p>
            <w:pPr>
              <w:pStyle w:val="TableParagraph"/>
              <w:spacing w:line="246" w:lineRule="exact"/>
              <w:ind w:left="90"/>
              <w:rPr>
                <w:sz w:val="22"/>
              </w:rPr>
            </w:pPr>
            <w:r>
              <w:rPr>
                <w:sz w:val="22"/>
              </w:rPr>
              <w:t>4. Presentasi</w:t>
            </w:r>
          </w:p>
          <w:p>
            <w:pPr>
              <w:pStyle w:val="TableParagraph"/>
              <w:spacing w:line="240" w:lineRule="exact"/>
              <w:ind w:left="359"/>
              <w:rPr>
                <w:sz w:val="22"/>
              </w:rPr>
            </w:pPr>
            <w:r>
              <w:rPr>
                <w:sz w:val="22"/>
              </w:rPr>
              <w:t>Proposal/Protokol</w:t>
            </w:r>
          </w:p>
        </w:tc>
        <w:tc>
          <w:tcPr>
            <w:tcW w:w="720" w:type="dxa"/>
            <w:shd w:val="clear" w:color="auto" w:fill="91CF50"/>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tcPr>
          <w:p>
            <w:pPr>
              <w:pStyle w:val="TableParagraph"/>
              <w:rPr>
                <w:sz w:val="20"/>
              </w:rPr>
            </w:pPr>
          </w:p>
        </w:tc>
      </w:tr>
      <w:tr>
        <w:trPr>
          <w:trHeight w:val="506" w:hRule="atLeast"/>
        </w:trPr>
        <w:tc>
          <w:tcPr>
            <w:tcW w:w="2700" w:type="dxa"/>
          </w:tcPr>
          <w:p>
            <w:pPr>
              <w:pStyle w:val="TableParagraph"/>
              <w:tabs>
                <w:tab w:pos="1712" w:val="left" w:leader="none"/>
              </w:tabs>
              <w:spacing w:line="246" w:lineRule="exact"/>
              <w:ind w:left="90"/>
              <w:rPr>
                <w:sz w:val="22"/>
              </w:rPr>
            </w:pPr>
            <w:r>
              <w:rPr>
                <w:sz w:val="22"/>
              </w:rPr>
              <w:t>5.</w:t>
            </w:r>
            <w:r>
              <w:rPr>
                <w:spacing w:val="49"/>
                <w:sz w:val="22"/>
              </w:rPr>
              <w:t> </w:t>
            </w:r>
            <w:r>
              <w:rPr>
                <w:sz w:val="22"/>
              </w:rPr>
              <w:t>Penyerahan</w:t>
              <w:tab/>
              <w:t>Perbaikan</w:t>
            </w:r>
          </w:p>
          <w:p>
            <w:pPr>
              <w:pStyle w:val="TableParagraph"/>
              <w:spacing w:line="240" w:lineRule="exact"/>
              <w:ind w:left="359"/>
              <w:rPr>
                <w:sz w:val="22"/>
              </w:rPr>
            </w:pPr>
            <w:r>
              <w:rPr>
                <w:sz w:val="22"/>
              </w:rPr>
              <w:t>Protokol</w:t>
            </w:r>
          </w:p>
        </w:tc>
        <w:tc>
          <w:tcPr>
            <w:tcW w:w="720" w:type="dxa"/>
            <w:shd w:val="clear" w:color="auto" w:fill="91CF50"/>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tcPr>
          <w:p>
            <w:pPr>
              <w:pStyle w:val="TableParagraph"/>
              <w:rPr>
                <w:sz w:val="20"/>
              </w:rPr>
            </w:pPr>
          </w:p>
        </w:tc>
      </w:tr>
      <w:tr>
        <w:trPr>
          <w:trHeight w:val="489" w:hRule="atLeast"/>
        </w:trPr>
        <w:tc>
          <w:tcPr>
            <w:tcW w:w="2700" w:type="dxa"/>
          </w:tcPr>
          <w:p>
            <w:pPr>
              <w:pStyle w:val="TableParagraph"/>
              <w:spacing w:line="247" w:lineRule="exact"/>
              <w:ind w:left="90"/>
              <w:rPr>
                <w:sz w:val="22"/>
              </w:rPr>
            </w:pPr>
            <w:r>
              <w:rPr>
                <w:sz w:val="22"/>
              </w:rPr>
              <w:t>6. Pelaksanaan Penelitian</w:t>
            </w:r>
          </w:p>
        </w:tc>
        <w:tc>
          <w:tcPr>
            <w:tcW w:w="720" w:type="dxa"/>
          </w:tcPr>
          <w:p>
            <w:pPr>
              <w:pStyle w:val="TableParagraph"/>
              <w:rPr>
                <w:sz w:val="20"/>
              </w:rPr>
            </w:pPr>
          </w:p>
        </w:tc>
        <w:tc>
          <w:tcPr>
            <w:tcW w:w="811" w:type="dxa"/>
            <w:shd w:val="clear" w:color="auto" w:fill="91CF50"/>
          </w:tcPr>
          <w:p>
            <w:pPr>
              <w:pStyle w:val="TableParagraph"/>
              <w:rPr>
                <w:sz w:val="20"/>
              </w:rPr>
            </w:pPr>
          </w:p>
        </w:tc>
        <w:tc>
          <w:tcPr>
            <w:tcW w:w="720" w:type="dxa"/>
            <w:shd w:val="clear" w:color="auto" w:fill="91CF50"/>
          </w:tcPr>
          <w:p>
            <w:pPr>
              <w:pStyle w:val="TableParagraph"/>
              <w:rPr>
                <w:sz w:val="20"/>
              </w:rPr>
            </w:pPr>
          </w:p>
        </w:tc>
        <w:tc>
          <w:tcPr>
            <w:tcW w:w="629" w:type="dxa"/>
            <w:shd w:val="clear" w:color="auto" w:fill="91CF50"/>
          </w:tcPr>
          <w:p>
            <w:pPr>
              <w:pStyle w:val="TableParagraph"/>
              <w:rPr>
                <w:sz w:val="20"/>
              </w:rPr>
            </w:pPr>
          </w:p>
        </w:tc>
        <w:tc>
          <w:tcPr>
            <w:tcW w:w="720" w:type="dxa"/>
            <w:shd w:val="clear" w:color="auto" w:fill="91CF50"/>
          </w:tcPr>
          <w:p>
            <w:pPr>
              <w:pStyle w:val="TableParagraph"/>
              <w:rPr>
                <w:sz w:val="20"/>
              </w:rPr>
            </w:pPr>
          </w:p>
        </w:tc>
        <w:tc>
          <w:tcPr>
            <w:tcW w:w="631" w:type="dxa"/>
            <w:shd w:val="clear" w:color="auto" w:fill="91CF50"/>
          </w:tcPr>
          <w:p>
            <w:pPr>
              <w:pStyle w:val="TableParagraph"/>
              <w:rPr>
                <w:sz w:val="20"/>
              </w:rPr>
            </w:pPr>
          </w:p>
        </w:tc>
        <w:tc>
          <w:tcPr>
            <w:tcW w:w="989" w:type="dxa"/>
            <w:shd w:val="clear" w:color="auto" w:fill="91CF50"/>
          </w:tcPr>
          <w:p>
            <w:pPr>
              <w:pStyle w:val="TableParagraph"/>
              <w:rPr>
                <w:sz w:val="20"/>
              </w:rPr>
            </w:pPr>
          </w:p>
        </w:tc>
        <w:tc>
          <w:tcPr>
            <w:tcW w:w="720" w:type="dxa"/>
            <w:shd w:val="clear" w:color="auto" w:fill="91CF50"/>
          </w:tcPr>
          <w:p>
            <w:pPr>
              <w:pStyle w:val="TableParagraph"/>
              <w:rPr>
                <w:sz w:val="20"/>
              </w:rPr>
            </w:pPr>
          </w:p>
        </w:tc>
        <w:tc>
          <w:tcPr>
            <w:tcW w:w="720" w:type="dxa"/>
          </w:tcPr>
          <w:p>
            <w:pPr>
              <w:pStyle w:val="TableParagraph"/>
              <w:rPr>
                <w:sz w:val="20"/>
              </w:rPr>
            </w:pPr>
          </w:p>
        </w:tc>
      </w:tr>
      <w:tr>
        <w:trPr>
          <w:trHeight w:val="491" w:hRule="atLeast"/>
        </w:trPr>
        <w:tc>
          <w:tcPr>
            <w:tcW w:w="2700" w:type="dxa"/>
          </w:tcPr>
          <w:p>
            <w:pPr>
              <w:pStyle w:val="TableParagraph"/>
              <w:spacing w:line="249" w:lineRule="exact"/>
              <w:ind w:left="90"/>
              <w:rPr>
                <w:sz w:val="22"/>
              </w:rPr>
            </w:pPr>
            <w:r>
              <w:rPr>
                <w:sz w:val="22"/>
              </w:rPr>
              <w:t>7. Laporan Tahap I</w:t>
            </w:r>
          </w:p>
        </w:tc>
        <w:tc>
          <w:tcPr>
            <w:tcW w:w="720" w:type="dxa"/>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shd w:val="clear" w:color="auto" w:fill="91CF50"/>
          </w:tcPr>
          <w:p>
            <w:pPr>
              <w:pStyle w:val="TableParagraph"/>
              <w:rPr>
                <w:sz w:val="20"/>
              </w:rPr>
            </w:pPr>
          </w:p>
        </w:tc>
        <w:tc>
          <w:tcPr>
            <w:tcW w:w="720" w:type="dxa"/>
          </w:tcPr>
          <w:p>
            <w:pPr>
              <w:pStyle w:val="TableParagraph"/>
              <w:rPr>
                <w:sz w:val="20"/>
              </w:rPr>
            </w:pPr>
          </w:p>
        </w:tc>
        <w:tc>
          <w:tcPr>
            <w:tcW w:w="720" w:type="dxa"/>
          </w:tcPr>
          <w:p>
            <w:pPr>
              <w:pStyle w:val="TableParagraph"/>
              <w:rPr>
                <w:sz w:val="20"/>
              </w:rPr>
            </w:pPr>
          </w:p>
        </w:tc>
      </w:tr>
      <w:tr>
        <w:trPr>
          <w:trHeight w:val="491" w:hRule="atLeast"/>
        </w:trPr>
        <w:tc>
          <w:tcPr>
            <w:tcW w:w="2700" w:type="dxa"/>
          </w:tcPr>
          <w:p>
            <w:pPr>
              <w:pStyle w:val="TableParagraph"/>
              <w:spacing w:line="247" w:lineRule="exact"/>
              <w:ind w:left="90"/>
              <w:rPr>
                <w:sz w:val="22"/>
              </w:rPr>
            </w:pPr>
            <w:r>
              <w:rPr>
                <w:sz w:val="22"/>
              </w:rPr>
              <w:t>8. Monitoring Pakar</w:t>
            </w:r>
          </w:p>
        </w:tc>
        <w:tc>
          <w:tcPr>
            <w:tcW w:w="720" w:type="dxa"/>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shd w:val="clear" w:color="auto" w:fill="91CF50"/>
          </w:tcPr>
          <w:p>
            <w:pPr>
              <w:pStyle w:val="TableParagraph"/>
              <w:rPr>
                <w:sz w:val="20"/>
              </w:rPr>
            </w:pPr>
          </w:p>
        </w:tc>
        <w:tc>
          <w:tcPr>
            <w:tcW w:w="720" w:type="dxa"/>
          </w:tcPr>
          <w:p>
            <w:pPr>
              <w:pStyle w:val="TableParagraph"/>
              <w:rPr>
                <w:sz w:val="20"/>
              </w:rPr>
            </w:pPr>
          </w:p>
        </w:tc>
      </w:tr>
      <w:tr>
        <w:trPr>
          <w:trHeight w:val="491" w:hRule="atLeast"/>
        </w:trPr>
        <w:tc>
          <w:tcPr>
            <w:tcW w:w="2700" w:type="dxa"/>
          </w:tcPr>
          <w:p>
            <w:pPr>
              <w:pStyle w:val="TableParagraph"/>
              <w:spacing w:line="247" w:lineRule="exact"/>
              <w:ind w:left="90"/>
              <w:rPr>
                <w:sz w:val="22"/>
              </w:rPr>
            </w:pPr>
            <w:r>
              <w:rPr>
                <w:sz w:val="22"/>
              </w:rPr>
              <w:t>9. Laporan Akhir</w:t>
            </w:r>
          </w:p>
        </w:tc>
        <w:tc>
          <w:tcPr>
            <w:tcW w:w="720" w:type="dxa"/>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shd w:val="clear" w:color="auto" w:fill="91CF50"/>
          </w:tcPr>
          <w:p>
            <w:pPr>
              <w:pStyle w:val="TableParagraph"/>
              <w:rPr>
                <w:sz w:val="20"/>
              </w:rPr>
            </w:pPr>
          </w:p>
        </w:tc>
        <w:tc>
          <w:tcPr>
            <w:tcW w:w="720" w:type="dxa"/>
          </w:tcPr>
          <w:p>
            <w:pPr>
              <w:pStyle w:val="TableParagraph"/>
              <w:rPr>
                <w:sz w:val="20"/>
              </w:rPr>
            </w:pPr>
          </w:p>
        </w:tc>
      </w:tr>
      <w:tr>
        <w:trPr>
          <w:trHeight w:val="503" w:hRule="atLeast"/>
        </w:trPr>
        <w:tc>
          <w:tcPr>
            <w:tcW w:w="2700" w:type="dxa"/>
          </w:tcPr>
          <w:p>
            <w:pPr>
              <w:pStyle w:val="TableParagraph"/>
              <w:tabs>
                <w:tab w:pos="1863" w:val="left" w:leader="none"/>
              </w:tabs>
              <w:spacing w:line="246" w:lineRule="exact"/>
              <w:ind w:left="-1"/>
              <w:rPr>
                <w:sz w:val="22"/>
              </w:rPr>
            </w:pPr>
            <w:r>
              <w:rPr>
                <w:sz w:val="22"/>
              </w:rPr>
              <w:t>10.</w:t>
            </w:r>
            <w:r>
              <w:rPr>
                <w:spacing w:val="27"/>
                <w:sz w:val="22"/>
              </w:rPr>
              <w:t> </w:t>
            </w:r>
            <w:r>
              <w:rPr>
                <w:sz w:val="22"/>
              </w:rPr>
              <w:t>Presentasi</w:t>
              <w:tab/>
              <w:t>Laporan</w:t>
            </w:r>
          </w:p>
          <w:p>
            <w:pPr>
              <w:pStyle w:val="TableParagraph"/>
              <w:spacing w:line="238" w:lineRule="exact"/>
              <w:ind w:left="359"/>
              <w:rPr>
                <w:sz w:val="22"/>
              </w:rPr>
            </w:pPr>
            <w:r>
              <w:rPr>
                <w:sz w:val="22"/>
              </w:rPr>
              <w:t>Akhir</w:t>
            </w:r>
          </w:p>
        </w:tc>
        <w:tc>
          <w:tcPr>
            <w:tcW w:w="720" w:type="dxa"/>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shd w:val="clear" w:color="auto" w:fill="91CF50"/>
          </w:tcPr>
          <w:p>
            <w:pPr>
              <w:pStyle w:val="TableParagraph"/>
              <w:rPr>
                <w:sz w:val="20"/>
              </w:rPr>
            </w:pPr>
          </w:p>
        </w:tc>
      </w:tr>
      <w:tr>
        <w:trPr>
          <w:trHeight w:val="508" w:hRule="atLeast"/>
        </w:trPr>
        <w:tc>
          <w:tcPr>
            <w:tcW w:w="2700" w:type="dxa"/>
          </w:tcPr>
          <w:p>
            <w:pPr>
              <w:pStyle w:val="TableParagraph"/>
              <w:tabs>
                <w:tab w:pos="1367" w:val="left" w:leader="none"/>
                <w:tab w:pos="2154" w:val="left" w:leader="none"/>
              </w:tabs>
              <w:spacing w:line="252" w:lineRule="exact"/>
              <w:ind w:left="359" w:right="93" w:hanging="360"/>
              <w:rPr>
                <w:sz w:val="22"/>
              </w:rPr>
            </w:pPr>
            <w:r>
              <w:rPr>
                <w:sz w:val="22"/>
              </w:rPr>
              <w:t>11.</w:t>
            </w:r>
            <w:r>
              <w:rPr>
                <w:spacing w:val="28"/>
                <w:sz w:val="22"/>
              </w:rPr>
              <w:t> </w:t>
            </w:r>
            <w:r>
              <w:rPr>
                <w:sz w:val="22"/>
              </w:rPr>
              <w:t>Laporan</w:t>
              <w:tab/>
              <w:t>Akhir</w:t>
              <w:tab/>
            </w:r>
            <w:r>
              <w:rPr>
                <w:spacing w:val="-5"/>
                <w:sz w:val="22"/>
              </w:rPr>
              <w:t>Hard </w:t>
            </w:r>
            <w:r>
              <w:rPr>
                <w:sz w:val="22"/>
              </w:rPr>
              <w:t>Cover</w:t>
            </w:r>
          </w:p>
        </w:tc>
        <w:tc>
          <w:tcPr>
            <w:tcW w:w="720" w:type="dxa"/>
          </w:tcPr>
          <w:p>
            <w:pPr>
              <w:pStyle w:val="TableParagraph"/>
              <w:rPr>
                <w:sz w:val="20"/>
              </w:rPr>
            </w:pPr>
          </w:p>
        </w:tc>
        <w:tc>
          <w:tcPr>
            <w:tcW w:w="811" w:type="dxa"/>
          </w:tcPr>
          <w:p>
            <w:pPr>
              <w:pStyle w:val="TableParagraph"/>
              <w:rPr>
                <w:sz w:val="20"/>
              </w:rPr>
            </w:pPr>
          </w:p>
        </w:tc>
        <w:tc>
          <w:tcPr>
            <w:tcW w:w="720" w:type="dxa"/>
          </w:tcPr>
          <w:p>
            <w:pPr>
              <w:pStyle w:val="TableParagraph"/>
              <w:rPr>
                <w:sz w:val="20"/>
              </w:rPr>
            </w:pPr>
          </w:p>
        </w:tc>
        <w:tc>
          <w:tcPr>
            <w:tcW w:w="629" w:type="dxa"/>
          </w:tcPr>
          <w:p>
            <w:pPr>
              <w:pStyle w:val="TableParagraph"/>
              <w:rPr>
                <w:sz w:val="20"/>
              </w:rPr>
            </w:pPr>
          </w:p>
        </w:tc>
        <w:tc>
          <w:tcPr>
            <w:tcW w:w="720" w:type="dxa"/>
          </w:tcPr>
          <w:p>
            <w:pPr>
              <w:pStyle w:val="TableParagraph"/>
              <w:rPr>
                <w:sz w:val="20"/>
              </w:rPr>
            </w:pPr>
          </w:p>
        </w:tc>
        <w:tc>
          <w:tcPr>
            <w:tcW w:w="631" w:type="dxa"/>
          </w:tcPr>
          <w:p>
            <w:pPr>
              <w:pStyle w:val="TableParagraph"/>
              <w:rPr>
                <w:sz w:val="20"/>
              </w:rPr>
            </w:pPr>
          </w:p>
        </w:tc>
        <w:tc>
          <w:tcPr>
            <w:tcW w:w="989" w:type="dxa"/>
          </w:tcPr>
          <w:p>
            <w:pPr>
              <w:pStyle w:val="TableParagraph"/>
              <w:rPr>
                <w:sz w:val="20"/>
              </w:rPr>
            </w:pPr>
          </w:p>
        </w:tc>
        <w:tc>
          <w:tcPr>
            <w:tcW w:w="720" w:type="dxa"/>
          </w:tcPr>
          <w:p>
            <w:pPr>
              <w:pStyle w:val="TableParagraph"/>
              <w:rPr>
                <w:sz w:val="20"/>
              </w:rPr>
            </w:pPr>
          </w:p>
        </w:tc>
        <w:tc>
          <w:tcPr>
            <w:tcW w:w="720" w:type="dxa"/>
            <w:shd w:val="clear" w:color="auto" w:fill="91CF50"/>
          </w:tcPr>
          <w:p>
            <w:pPr>
              <w:pStyle w:val="TableParagraph"/>
              <w:rPr>
                <w:sz w:val="20"/>
              </w:rPr>
            </w:pPr>
          </w:p>
        </w:tc>
      </w:tr>
    </w:tbl>
    <w:p>
      <w:pPr>
        <w:spacing w:after="0"/>
        <w:rPr>
          <w:sz w:val="20"/>
        </w:rPr>
        <w:sectPr>
          <w:pgSz w:w="11910" w:h="16840"/>
          <w:pgMar w:header="0" w:footer="1063" w:top="1580" w:bottom="1260" w:left="1480" w:right="480"/>
        </w:sectPr>
      </w:pPr>
    </w:p>
    <w:p>
      <w:pPr>
        <w:pStyle w:val="Heading1"/>
        <w:spacing w:before="100"/>
        <w:ind w:left="2439" w:right="2869" w:firstLine="0"/>
        <w:jc w:val="center"/>
      </w:pPr>
      <w:bookmarkStart w:name="_TOC_250000" w:id="63"/>
      <w:bookmarkEnd w:id="63"/>
      <w:r>
        <w:rPr/>
        <w:t>DAFTAR PUSTAKA</w:t>
      </w:r>
    </w:p>
    <w:p>
      <w:pPr>
        <w:pStyle w:val="BodyText"/>
        <w:rPr>
          <w:b/>
          <w:sz w:val="34"/>
        </w:rPr>
      </w:pPr>
    </w:p>
    <w:p>
      <w:pPr>
        <w:spacing w:before="0"/>
        <w:ind w:left="787" w:right="652" w:hanging="567"/>
        <w:jc w:val="both"/>
        <w:rPr>
          <w:sz w:val="24"/>
        </w:rPr>
      </w:pPr>
      <w:r>
        <w:rPr>
          <w:sz w:val="24"/>
        </w:rPr>
        <w:t>Angelika., Hüsgen G., &amp; Schuster R.</w:t>
      </w:r>
      <w:r>
        <w:rPr>
          <w:i/>
          <w:sz w:val="24"/>
        </w:rPr>
        <w:t>. </w:t>
      </w:r>
      <w:r>
        <w:rPr>
          <w:sz w:val="24"/>
        </w:rPr>
        <w:t>2001. </w:t>
      </w:r>
      <w:r>
        <w:rPr>
          <w:i/>
          <w:sz w:val="24"/>
        </w:rPr>
        <w:t>HPLC for Food Analysis</w:t>
      </w:r>
      <w:r>
        <w:rPr>
          <w:sz w:val="24"/>
        </w:rPr>
        <w:t>. Germany: AgilentTechnologies Company</w:t>
      </w:r>
    </w:p>
    <w:p>
      <w:pPr>
        <w:pStyle w:val="BodyText"/>
      </w:pPr>
    </w:p>
    <w:p>
      <w:pPr>
        <w:spacing w:before="0"/>
        <w:ind w:left="787" w:right="649" w:hanging="567"/>
        <w:jc w:val="both"/>
        <w:rPr>
          <w:sz w:val="24"/>
        </w:rPr>
      </w:pPr>
      <w:r>
        <w:rPr>
          <w:sz w:val="24"/>
        </w:rPr>
        <w:t>Dolan, J.W. 2002. </w:t>
      </w:r>
      <w:r>
        <w:rPr>
          <w:i/>
          <w:sz w:val="24"/>
        </w:rPr>
        <w:t>Peak Tailing and Resolution</w:t>
      </w:r>
      <w:r>
        <w:rPr>
          <w:sz w:val="24"/>
        </w:rPr>
        <w:t>. LC Resources Inc, Walnut Creek, California, USA.</w:t>
      </w:r>
    </w:p>
    <w:p>
      <w:pPr>
        <w:pStyle w:val="BodyText"/>
        <w:spacing w:before="2"/>
      </w:pPr>
    </w:p>
    <w:p>
      <w:pPr>
        <w:pStyle w:val="BodyText"/>
        <w:spacing w:line="276" w:lineRule="auto"/>
        <w:ind w:left="787" w:right="651" w:hanging="567"/>
        <w:jc w:val="both"/>
      </w:pPr>
      <w:r>
        <w:rPr/>
        <w:t>El-Didamony,A.M.,&amp;Moustafa, M.A.2010. Spectrophotometric determination of diphenhydramine hydrochloride in pharmaceutical preparations and biological fluids via ion-pair formation, </w:t>
      </w:r>
      <w:r>
        <w:rPr>
          <w:i/>
        </w:rPr>
        <w:t>Arabian J. Chem</w:t>
      </w:r>
      <w:r>
        <w:rPr/>
        <w:t>. 3: 265–270.</w:t>
      </w:r>
    </w:p>
    <w:p>
      <w:pPr>
        <w:pStyle w:val="BodyText"/>
        <w:spacing w:before="7"/>
        <w:rPr>
          <w:sz w:val="27"/>
        </w:rPr>
      </w:pPr>
    </w:p>
    <w:p>
      <w:pPr>
        <w:spacing w:line="276" w:lineRule="auto" w:before="0"/>
        <w:ind w:left="787" w:right="649" w:hanging="567"/>
        <w:jc w:val="both"/>
        <w:rPr>
          <w:sz w:val="24"/>
        </w:rPr>
      </w:pPr>
      <w:r>
        <w:rPr>
          <w:sz w:val="24"/>
        </w:rPr>
        <w:t>Erdem, A. M. et.al. 1997.</w:t>
      </w:r>
      <w:r>
        <w:rPr>
          <w:i/>
          <w:sz w:val="24"/>
        </w:rPr>
        <w:t>Diphenhydramine-selective plastic membrane sensor and its </w:t>
      </w:r>
      <w:r>
        <w:rPr>
          <w:i/>
          <w:sz w:val="24"/>
        </w:rPr>
        <w:t>pharmaceutical applications, Electroanalysis 9</w:t>
      </w:r>
      <w:r>
        <w:rPr>
          <w:sz w:val="24"/>
        </w:rPr>
        <w:t>: 932–935.</w:t>
      </w:r>
    </w:p>
    <w:p>
      <w:pPr>
        <w:pStyle w:val="BodyText"/>
        <w:spacing w:before="3"/>
        <w:rPr>
          <w:sz w:val="27"/>
        </w:rPr>
      </w:pPr>
    </w:p>
    <w:p>
      <w:pPr>
        <w:spacing w:before="0"/>
        <w:ind w:left="787" w:right="648" w:hanging="567"/>
        <w:jc w:val="both"/>
        <w:rPr>
          <w:sz w:val="24"/>
        </w:rPr>
      </w:pPr>
      <w:r>
        <w:rPr>
          <w:sz w:val="24"/>
        </w:rPr>
        <w:t>Harmita. 2004. Petunjuk Pelaksanaan Validasi Metode dan Cara Perhitungannya</w:t>
      </w:r>
      <w:r>
        <w:rPr>
          <w:i/>
          <w:sz w:val="24"/>
        </w:rPr>
        <w:t>.Majalah </w:t>
      </w:r>
      <w:r>
        <w:rPr>
          <w:i/>
          <w:sz w:val="24"/>
        </w:rPr>
        <w:t>Ilmu Kefarmasian</w:t>
      </w:r>
      <w:r>
        <w:rPr>
          <w:sz w:val="24"/>
        </w:rPr>
        <w:t>. Vol.I, No</w:t>
      </w:r>
      <w:r>
        <w:rPr>
          <w:spacing w:val="1"/>
          <w:sz w:val="24"/>
        </w:rPr>
        <w:t> </w:t>
      </w:r>
      <w:r>
        <w:rPr>
          <w:sz w:val="24"/>
        </w:rPr>
        <w:t>3:117-135.</w:t>
      </w:r>
    </w:p>
    <w:p>
      <w:pPr>
        <w:pStyle w:val="BodyText"/>
        <w:rPr>
          <w:sz w:val="28"/>
        </w:rPr>
      </w:pPr>
    </w:p>
    <w:p>
      <w:pPr>
        <w:spacing w:before="0"/>
        <w:ind w:left="221" w:right="0" w:firstLine="0"/>
        <w:jc w:val="left"/>
        <w:rPr>
          <w:sz w:val="24"/>
        </w:rPr>
      </w:pPr>
      <w:r>
        <w:rPr>
          <w:sz w:val="24"/>
        </w:rPr>
        <w:t>Kementerian Kesehatan. 2014. </w:t>
      </w:r>
      <w:r>
        <w:rPr>
          <w:i/>
          <w:sz w:val="24"/>
        </w:rPr>
        <w:t>Farmakope Indonesia edisi V</w:t>
      </w:r>
      <w:r>
        <w:rPr>
          <w:sz w:val="24"/>
        </w:rPr>
        <w:t>. Jakarta : BPOM RI</w:t>
      </w:r>
    </w:p>
    <w:p>
      <w:pPr>
        <w:pStyle w:val="BodyText"/>
        <w:spacing w:before="1"/>
        <w:rPr>
          <w:sz w:val="31"/>
        </w:rPr>
      </w:pPr>
    </w:p>
    <w:p>
      <w:pPr>
        <w:pStyle w:val="BodyText"/>
        <w:spacing w:line="276" w:lineRule="auto"/>
        <w:ind w:left="787" w:right="651" w:hanging="567"/>
        <w:jc w:val="both"/>
      </w:pPr>
      <w:r>
        <w:rPr/>
        <w:t>Merck Chemicals and Life Sciences. 2016. </w:t>
      </w:r>
      <w:r>
        <w:rPr>
          <w:i/>
        </w:rPr>
        <w:t>Daftar Harga 2016</w:t>
      </w:r>
      <w:r>
        <w:rPr/>
        <w:t>. Merck Group Companies : Jakarta</w:t>
      </w:r>
    </w:p>
    <w:p>
      <w:pPr>
        <w:pStyle w:val="BodyText"/>
        <w:spacing w:before="1"/>
      </w:pPr>
    </w:p>
    <w:p>
      <w:pPr>
        <w:pStyle w:val="BodyText"/>
        <w:spacing w:line="276" w:lineRule="auto"/>
        <w:ind w:left="787" w:right="649" w:hanging="567"/>
        <w:jc w:val="both"/>
      </w:pPr>
      <w:r>
        <w:rPr/>
        <w:t>Muller, E.E. &amp;Sherma, J. 1999. Quantitative hptlc determination of diphenhydramine hydrochloride in tablet, gelcap, and capsule antihistamine pharmaceuticals, </w:t>
      </w:r>
      <w:r>
        <w:rPr>
          <w:i/>
        </w:rPr>
        <w:t>J. Liq. </w:t>
      </w:r>
      <w:r>
        <w:rPr>
          <w:i/>
        </w:rPr>
        <w:t>Chromatogr. Relat. Technol</w:t>
      </w:r>
      <w:r>
        <w:rPr/>
        <w:t>. 22 : 153–159.</w:t>
      </w:r>
    </w:p>
    <w:p>
      <w:pPr>
        <w:pStyle w:val="BodyText"/>
        <w:spacing w:before="8"/>
        <w:rPr>
          <w:sz w:val="23"/>
        </w:rPr>
      </w:pPr>
    </w:p>
    <w:p>
      <w:pPr>
        <w:pStyle w:val="BodyText"/>
        <w:ind w:left="221"/>
      </w:pPr>
      <w:r>
        <w:rPr/>
        <w:t>National Center for Biotechnology Information. PubChem Compound Database; CID=8980,</w:t>
      </w:r>
    </w:p>
    <w:p>
      <w:pPr>
        <w:spacing w:before="0"/>
        <w:ind w:left="787" w:right="0" w:firstLine="0"/>
        <w:jc w:val="left"/>
        <w:rPr>
          <w:sz w:val="24"/>
        </w:rPr>
      </w:pPr>
      <w:r>
        <w:rPr>
          <w:i/>
          <w:sz w:val="24"/>
        </w:rPr>
        <w:t>https://pubchem.ncbi.nlm.nih.gov/compound/8980 </w:t>
      </w:r>
      <w:r>
        <w:rPr>
          <w:sz w:val="24"/>
        </w:rPr>
        <w:t>(accessed Jan. 29, 2017).</w:t>
      </w:r>
    </w:p>
    <w:p>
      <w:pPr>
        <w:pStyle w:val="BodyText"/>
        <w:spacing w:before="2"/>
      </w:pPr>
    </w:p>
    <w:p>
      <w:pPr>
        <w:pStyle w:val="BodyText"/>
        <w:spacing w:line="276" w:lineRule="auto"/>
        <w:ind w:left="787" w:right="652" w:hanging="567"/>
        <w:jc w:val="both"/>
      </w:pPr>
      <w:r>
        <w:rPr/>
        <w:t>Raj, S.V., Kapadia, A.J., Argekar, A.P. 1998. Simultaneous determination of pseudoephedrine hydrochloride and diphenhydramine hydrochloride in cough syrup by gas chromatography (GC), </w:t>
      </w:r>
      <w:r>
        <w:rPr>
          <w:i/>
        </w:rPr>
        <w:t>Talanta </w:t>
      </w:r>
      <w:r>
        <w:rPr/>
        <w:t>46 :</w:t>
      </w:r>
      <w:r>
        <w:rPr>
          <w:spacing w:val="57"/>
        </w:rPr>
        <w:t> </w:t>
      </w:r>
      <w:r>
        <w:rPr/>
        <w:t>221–225.</w:t>
      </w:r>
    </w:p>
    <w:p>
      <w:pPr>
        <w:pStyle w:val="BodyText"/>
        <w:spacing w:before="5"/>
        <w:rPr>
          <w:sz w:val="27"/>
        </w:rPr>
      </w:pPr>
    </w:p>
    <w:p>
      <w:pPr>
        <w:spacing w:before="0"/>
        <w:ind w:left="787" w:right="650" w:hanging="567"/>
        <w:jc w:val="both"/>
        <w:rPr>
          <w:sz w:val="24"/>
        </w:rPr>
      </w:pPr>
      <w:r>
        <w:rPr>
          <w:sz w:val="24"/>
        </w:rPr>
        <w:t>Sunardi. 2010. </w:t>
      </w:r>
      <w:r>
        <w:rPr>
          <w:i/>
          <w:sz w:val="24"/>
        </w:rPr>
        <w:t>Penuntun Praktikum Kimia Analisa Instrumentasi</w:t>
      </w:r>
      <w:r>
        <w:rPr>
          <w:sz w:val="24"/>
        </w:rPr>
        <w:t>. Depok : Departemen kimia- FMIPA UI.</w:t>
      </w:r>
    </w:p>
    <w:p>
      <w:pPr>
        <w:pStyle w:val="BodyText"/>
        <w:spacing w:before="8"/>
        <w:rPr>
          <w:sz w:val="27"/>
        </w:rPr>
      </w:pPr>
    </w:p>
    <w:p>
      <w:pPr>
        <w:pStyle w:val="BodyText"/>
        <w:spacing w:line="278" w:lineRule="auto" w:before="1"/>
        <w:ind w:left="787" w:right="652" w:hanging="567"/>
        <w:jc w:val="both"/>
      </w:pPr>
      <w:r>
        <w:rPr/>
        <w:t>U.S. Pharmacopoeia-National Formulary. 1970. The Pharmacopoeia of the United States of America, 18th ed, United States Pharmacopoeial Convention, Inc, Easton.</w:t>
      </w:r>
    </w:p>
    <w:p>
      <w:pPr>
        <w:pStyle w:val="BodyText"/>
        <w:rPr>
          <w:sz w:val="26"/>
        </w:rPr>
      </w:pPr>
    </w:p>
    <w:p>
      <w:pPr>
        <w:pStyle w:val="BodyText"/>
        <w:spacing w:before="1"/>
        <w:rPr>
          <w:sz w:val="25"/>
        </w:rPr>
      </w:pPr>
    </w:p>
    <w:p>
      <w:pPr>
        <w:pStyle w:val="BodyText"/>
        <w:spacing w:line="276" w:lineRule="auto" w:before="1"/>
        <w:ind w:left="787" w:right="648" w:hanging="567"/>
        <w:jc w:val="both"/>
      </w:pPr>
      <w:r>
        <w:rPr/>
        <w:t>U.S. Pharmacopoeia-National Formulary [USP 39 NF 34]. Volume 1. 2015. Rockville, Md: United States Pharmacopeial Convention, Inc;. [1151] Monograph of Diphenhydramine Hidrocloride; p. 1445-1468</w:t>
      </w:r>
    </w:p>
    <w:sectPr>
      <w:pgSz w:w="11910" w:h="16840"/>
      <w:pgMar w:header="0" w:footer="1063" w:top="1580" w:bottom="1260" w:left="148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1.399994pt;margin-top:777.786255pt;width:22.05pt;height:15.3pt;mso-position-horizontal-relative:page;mso-position-vertical-relative:page;z-index:-19192320" type="#_x0000_t202" filled="false" stroked="false">
          <v:textbox inset="0,0,0,0">
            <w:txbxContent>
              <w:p>
                <w:pPr>
                  <w:pStyle w:val="BodyText"/>
                  <w:spacing w:before="10"/>
                  <w:ind w:left="60"/>
                </w:pPr>
                <w:r>
                  <w:rPr/>
                  <w:fldChar w:fldCharType="begin"/>
                </w:r>
                <w:r>
                  <w:rPr/>
                  <w:instrText> PAGE  \* roman </w:instrText>
                </w:r>
                <w:r>
                  <w:rPr/>
                  <w:fldChar w:fldCharType="separate"/>
                </w:r>
                <w:r>
                  <w:rPr/>
                  <w:t>viii</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3.440002pt;margin-top:777.786255pt;width:18pt;height:15.3pt;mso-position-horizontal-relative:page;mso-position-vertical-relative:page;z-index:-19191808" type="#_x0000_t202" filled="false" stroked="false">
          <v:textbox inset="0,0,0,0">
            <w:txbxContent>
              <w:p>
                <w:pPr>
                  <w:pStyle w:val="BodyText"/>
                  <w:spacing w:before="10"/>
                  <w:ind w:left="60"/>
                </w:pPr>
                <w:r>
                  <w:rPr/>
                  <w:fldChar w:fldCharType="begin"/>
                </w:r>
                <w:r>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119995pt;margin-top:777.786255pt;width:18pt;height:15.3pt;mso-position-horizontal-relative:page;mso-position-vertical-relative:page;z-index:-19191296" type="#_x0000_t202" filled="false" stroked="false">
          <v:textbox inset="0,0,0,0">
            <w:txbxContent>
              <w:p>
                <w:pPr>
                  <w:pStyle w:val="BodyText"/>
                  <w:spacing w:before="10"/>
                  <w:ind w:left="60"/>
                </w:pPr>
                <w:r>
                  <w:rPr/>
                  <w:fldChar w:fldCharType="begin"/>
                </w:r>
                <w:r>
                  <w:rPr/>
                  <w:instrText> PAGE </w:instrText>
                </w:r>
                <w:r>
                  <w:rPr/>
                  <w:fldChar w:fldCharType="separate"/>
                </w:r>
                <w:r>
                  <w:rPr/>
                  <w:t>20</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3.440002pt;margin-top:777.786255pt;width:18pt;height:15.3pt;mso-position-horizontal-relative:page;mso-position-vertical-relative:page;z-index:-19190784" type="#_x0000_t202" filled="false" stroked="false">
          <v:textbox inset="0,0,0,0">
            <w:txbxContent>
              <w:p>
                <w:pPr>
                  <w:pStyle w:val="BodyText"/>
                  <w:spacing w:before="10"/>
                  <w:ind w:left="60"/>
                </w:pPr>
                <w:r>
                  <w:rPr/>
                  <w:fldChar w:fldCharType="begin"/>
                </w:r>
                <w:r>
                  <w:rPr/>
                  <w:instrText> PAGE </w:instrText>
                </w:r>
                <w:r>
                  <w:rPr/>
                  <w:fldChar w:fldCharType="separate"/>
                </w:r>
                <w:r>
                  <w:rPr/>
                  <w:t>42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1"/>
      <w:numFmt w:val="upperLetter"/>
      <w:lvlText w:val="%1."/>
      <w:lvlJc w:val="left"/>
      <w:pPr>
        <w:ind w:left="558" w:hanging="246"/>
        <w:jc w:val="left"/>
      </w:pPr>
      <w:rPr>
        <w:rFonts w:hint="default" w:ascii="Times New Roman" w:hAnsi="Times New Roman" w:eastAsia="Times New Roman" w:cs="Times New Roman"/>
        <w:b/>
        <w:bCs/>
        <w:w w:val="99"/>
        <w:sz w:val="20"/>
        <w:szCs w:val="20"/>
        <w:lang w:val="id" w:eastAsia="en-US" w:bidi="ar-SA"/>
      </w:rPr>
    </w:lvl>
    <w:lvl w:ilvl="1">
      <w:start w:val="0"/>
      <w:numFmt w:val="bullet"/>
      <w:lvlText w:val="•"/>
      <w:lvlJc w:val="left"/>
      <w:pPr>
        <w:ind w:left="1498" w:hanging="246"/>
      </w:pPr>
      <w:rPr>
        <w:rFonts w:hint="default"/>
        <w:lang w:val="id" w:eastAsia="en-US" w:bidi="ar-SA"/>
      </w:rPr>
    </w:lvl>
    <w:lvl w:ilvl="2">
      <w:start w:val="0"/>
      <w:numFmt w:val="bullet"/>
      <w:lvlText w:val="•"/>
      <w:lvlJc w:val="left"/>
      <w:pPr>
        <w:ind w:left="2437" w:hanging="246"/>
      </w:pPr>
      <w:rPr>
        <w:rFonts w:hint="default"/>
        <w:lang w:val="id" w:eastAsia="en-US" w:bidi="ar-SA"/>
      </w:rPr>
    </w:lvl>
    <w:lvl w:ilvl="3">
      <w:start w:val="0"/>
      <w:numFmt w:val="bullet"/>
      <w:lvlText w:val="•"/>
      <w:lvlJc w:val="left"/>
      <w:pPr>
        <w:ind w:left="3375" w:hanging="246"/>
      </w:pPr>
      <w:rPr>
        <w:rFonts w:hint="default"/>
        <w:lang w:val="id" w:eastAsia="en-US" w:bidi="ar-SA"/>
      </w:rPr>
    </w:lvl>
    <w:lvl w:ilvl="4">
      <w:start w:val="0"/>
      <w:numFmt w:val="bullet"/>
      <w:lvlText w:val="•"/>
      <w:lvlJc w:val="left"/>
      <w:pPr>
        <w:ind w:left="4314" w:hanging="246"/>
      </w:pPr>
      <w:rPr>
        <w:rFonts w:hint="default"/>
        <w:lang w:val="id" w:eastAsia="en-US" w:bidi="ar-SA"/>
      </w:rPr>
    </w:lvl>
    <w:lvl w:ilvl="5">
      <w:start w:val="0"/>
      <w:numFmt w:val="bullet"/>
      <w:lvlText w:val="•"/>
      <w:lvlJc w:val="left"/>
      <w:pPr>
        <w:ind w:left="5253" w:hanging="246"/>
      </w:pPr>
      <w:rPr>
        <w:rFonts w:hint="default"/>
        <w:lang w:val="id" w:eastAsia="en-US" w:bidi="ar-SA"/>
      </w:rPr>
    </w:lvl>
    <w:lvl w:ilvl="6">
      <w:start w:val="0"/>
      <w:numFmt w:val="bullet"/>
      <w:lvlText w:val="•"/>
      <w:lvlJc w:val="left"/>
      <w:pPr>
        <w:ind w:left="6191" w:hanging="246"/>
      </w:pPr>
      <w:rPr>
        <w:rFonts w:hint="default"/>
        <w:lang w:val="id" w:eastAsia="en-US" w:bidi="ar-SA"/>
      </w:rPr>
    </w:lvl>
    <w:lvl w:ilvl="7">
      <w:start w:val="0"/>
      <w:numFmt w:val="bullet"/>
      <w:lvlText w:val="•"/>
      <w:lvlJc w:val="left"/>
      <w:pPr>
        <w:ind w:left="7130" w:hanging="246"/>
      </w:pPr>
      <w:rPr>
        <w:rFonts w:hint="default"/>
        <w:lang w:val="id" w:eastAsia="en-US" w:bidi="ar-SA"/>
      </w:rPr>
    </w:lvl>
    <w:lvl w:ilvl="8">
      <w:start w:val="0"/>
      <w:numFmt w:val="bullet"/>
      <w:lvlText w:val="•"/>
      <w:lvlJc w:val="left"/>
      <w:pPr>
        <w:ind w:left="8069" w:hanging="246"/>
      </w:pPr>
      <w:rPr>
        <w:rFonts w:hint="default"/>
        <w:lang w:val="id" w:eastAsia="en-US" w:bidi="ar-SA"/>
      </w:rPr>
    </w:lvl>
  </w:abstractNum>
  <w:abstractNum w:abstractNumId="29">
    <w:multiLevelType w:val="hybridMultilevel"/>
    <w:lvl w:ilvl="0">
      <w:start w:val="6"/>
      <w:numFmt w:val="decimal"/>
      <w:lvlText w:val="%1"/>
      <w:lvlJc w:val="left"/>
      <w:pPr>
        <w:ind w:left="552" w:hanging="332"/>
        <w:jc w:val="left"/>
      </w:pPr>
      <w:rPr>
        <w:rFonts w:hint="default"/>
        <w:lang w:val="id" w:eastAsia="en-US" w:bidi="ar-SA"/>
      </w:rPr>
    </w:lvl>
    <w:lvl w:ilvl="1">
      <w:start w:val="1"/>
      <w:numFmt w:val="decimal"/>
      <w:lvlText w:val="%1.%2"/>
      <w:lvlJc w:val="left"/>
      <w:pPr>
        <w:ind w:left="552" w:hanging="332"/>
        <w:jc w:val="left"/>
      </w:pPr>
      <w:rPr>
        <w:rFonts w:hint="default"/>
        <w:b/>
        <w:bCs/>
        <w:w w:val="100"/>
        <w:lang w:val="id" w:eastAsia="en-US" w:bidi="ar-SA"/>
      </w:rPr>
    </w:lvl>
    <w:lvl w:ilvl="2">
      <w:start w:val="0"/>
      <w:numFmt w:val="bullet"/>
      <w:lvlText w:val="•"/>
      <w:lvlJc w:val="left"/>
      <w:pPr>
        <w:ind w:left="2437" w:hanging="332"/>
      </w:pPr>
      <w:rPr>
        <w:rFonts w:hint="default"/>
        <w:lang w:val="id" w:eastAsia="en-US" w:bidi="ar-SA"/>
      </w:rPr>
    </w:lvl>
    <w:lvl w:ilvl="3">
      <w:start w:val="0"/>
      <w:numFmt w:val="bullet"/>
      <w:lvlText w:val="•"/>
      <w:lvlJc w:val="left"/>
      <w:pPr>
        <w:ind w:left="3375" w:hanging="332"/>
      </w:pPr>
      <w:rPr>
        <w:rFonts w:hint="default"/>
        <w:lang w:val="id" w:eastAsia="en-US" w:bidi="ar-SA"/>
      </w:rPr>
    </w:lvl>
    <w:lvl w:ilvl="4">
      <w:start w:val="0"/>
      <w:numFmt w:val="bullet"/>
      <w:lvlText w:val="•"/>
      <w:lvlJc w:val="left"/>
      <w:pPr>
        <w:ind w:left="4314" w:hanging="332"/>
      </w:pPr>
      <w:rPr>
        <w:rFonts w:hint="default"/>
        <w:lang w:val="id" w:eastAsia="en-US" w:bidi="ar-SA"/>
      </w:rPr>
    </w:lvl>
    <w:lvl w:ilvl="5">
      <w:start w:val="0"/>
      <w:numFmt w:val="bullet"/>
      <w:lvlText w:val="•"/>
      <w:lvlJc w:val="left"/>
      <w:pPr>
        <w:ind w:left="5253" w:hanging="332"/>
      </w:pPr>
      <w:rPr>
        <w:rFonts w:hint="default"/>
        <w:lang w:val="id" w:eastAsia="en-US" w:bidi="ar-SA"/>
      </w:rPr>
    </w:lvl>
    <w:lvl w:ilvl="6">
      <w:start w:val="0"/>
      <w:numFmt w:val="bullet"/>
      <w:lvlText w:val="•"/>
      <w:lvlJc w:val="left"/>
      <w:pPr>
        <w:ind w:left="6191" w:hanging="332"/>
      </w:pPr>
      <w:rPr>
        <w:rFonts w:hint="default"/>
        <w:lang w:val="id" w:eastAsia="en-US" w:bidi="ar-SA"/>
      </w:rPr>
    </w:lvl>
    <w:lvl w:ilvl="7">
      <w:start w:val="0"/>
      <w:numFmt w:val="bullet"/>
      <w:lvlText w:val="•"/>
      <w:lvlJc w:val="left"/>
      <w:pPr>
        <w:ind w:left="7130" w:hanging="332"/>
      </w:pPr>
      <w:rPr>
        <w:rFonts w:hint="default"/>
        <w:lang w:val="id" w:eastAsia="en-US" w:bidi="ar-SA"/>
      </w:rPr>
    </w:lvl>
    <w:lvl w:ilvl="8">
      <w:start w:val="0"/>
      <w:numFmt w:val="bullet"/>
      <w:lvlText w:val="•"/>
      <w:lvlJc w:val="left"/>
      <w:pPr>
        <w:ind w:left="8069" w:hanging="332"/>
      </w:pPr>
      <w:rPr>
        <w:rFonts w:hint="default"/>
        <w:lang w:val="id" w:eastAsia="en-US" w:bidi="ar-SA"/>
      </w:rPr>
    </w:lvl>
  </w:abstractNum>
  <w:abstractNum w:abstractNumId="28">
    <w:multiLevelType w:val="hybridMultilevel"/>
    <w:lvl w:ilvl="0">
      <w:start w:val="5"/>
      <w:numFmt w:val="decimal"/>
      <w:lvlText w:val="%1"/>
      <w:lvlJc w:val="left"/>
      <w:pPr>
        <w:ind w:left="581" w:hanging="361"/>
        <w:jc w:val="left"/>
      </w:pPr>
      <w:rPr>
        <w:rFonts w:hint="default"/>
        <w:lang w:val="id" w:eastAsia="en-US" w:bidi="ar-SA"/>
      </w:rPr>
    </w:lvl>
    <w:lvl w:ilvl="1">
      <w:start w:val="1"/>
      <w:numFmt w:val="decimal"/>
      <w:lvlText w:val="%1.%2"/>
      <w:lvlJc w:val="left"/>
      <w:pPr>
        <w:ind w:left="581" w:hanging="361"/>
        <w:jc w:val="left"/>
      </w:pPr>
      <w:rPr>
        <w:rFonts w:hint="default" w:ascii="Times New Roman" w:hAnsi="Times New Roman" w:eastAsia="Times New Roman" w:cs="Times New Roman"/>
        <w:b/>
        <w:bCs/>
        <w:spacing w:val="-2"/>
        <w:w w:val="100"/>
        <w:sz w:val="24"/>
        <w:szCs w:val="24"/>
        <w:lang w:val="id" w:eastAsia="en-US" w:bidi="ar-SA"/>
      </w:rPr>
    </w:lvl>
    <w:lvl w:ilvl="2">
      <w:start w:val="0"/>
      <w:numFmt w:val="bullet"/>
      <w:lvlText w:val="•"/>
      <w:lvlJc w:val="left"/>
      <w:pPr>
        <w:ind w:left="2453" w:hanging="361"/>
      </w:pPr>
      <w:rPr>
        <w:rFonts w:hint="default"/>
        <w:lang w:val="id" w:eastAsia="en-US" w:bidi="ar-SA"/>
      </w:rPr>
    </w:lvl>
    <w:lvl w:ilvl="3">
      <w:start w:val="0"/>
      <w:numFmt w:val="bullet"/>
      <w:lvlText w:val="•"/>
      <w:lvlJc w:val="left"/>
      <w:pPr>
        <w:ind w:left="3389" w:hanging="361"/>
      </w:pPr>
      <w:rPr>
        <w:rFonts w:hint="default"/>
        <w:lang w:val="id" w:eastAsia="en-US" w:bidi="ar-SA"/>
      </w:rPr>
    </w:lvl>
    <w:lvl w:ilvl="4">
      <w:start w:val="0"/>
      <w:numFmt w:val="bullet"/>
      <w:lvlText w:val="•"/>
      <w:lvlJc w:val="left"/>
      <w:pPr>
        <w:ind w:left="4326" w:hanging="361"/>
      </w:pPr>
      <w:rPr>
        <w:rFonts w:hint="default"/>
        <w:lang w:val="id" w:eastAsia="en-US" w:bidi="ar-SA"/>
      </w:rPr>
    </w:lvl>
    <w:lvl w:ilvl="5">
      <w:start w:val="0"/>
      <w:numFmt w:val="bullet"/>
      <w:lvlText w:val="•"/>
      <w:lvlJc w:val="left"/>
      <w:pPr>
        <w:ind w:left="5263" w:hanging="361"/>
      </w:pPr>
      <w:rPr>
        <w:rFonts w:hint="default"/>
        <w:lang w:val="id" w:eastAsia="en-US" w:bidi="ar-SA"/>
      </w:rPr>
    </w:lvl>
    <w:lvl w:ilvl="6">
      <w:start w:val="0"/>
      <w:numFmt w:val="bullet"/>
      <w:lvlText w:val="•"/>
      <w:lvlJc w:val="left"/>
      <w:pPr>
        <w:ind w:left="6199" w:hanging="361"/>
      </w:pPr>
      <w:rPr>
        <w:rFonts w:hint="default"/>
        <w:lang w:val="id" w:eastAsia="en-US" w:bidi="ar-SA"/>
      </w:rPr>
    </w:lvl>
    <w:lvl w:ilvl="7">
      <w:start w:val="0"/>
      <w:numFmt w:val="bullet"/>
      <w:lvlText w:val="•"/>
      <w:lvlJc w:val="left"/>
      <w:pPr>
        <w:ind w:left="7136" w:hanging="361"/>
      </w:pPr>
      <w:rPr>
        <w:rFonts w:hint="default"/>
        <w:lang w:val="id" w:eastAsia="en-US" w:bidi="ar-SA"/>
      </w:rPr>
    </w:lvl>
    <w:lvl w:ilvl="8">
      <w:start w:val="0"/>
      <w:numFmt w:val="bullet"/>
      <w:lvlText w:val="•"/>
      <w:lvlJc w:val="left"/>
      <w:pPr>
        <w:ind w:left="8073" w:hanging="361"/>
      </w:pPr>
      <w:rPr>
        <w:rFonts w:hint="default"/>
        <w:lang w:val="id" w:eastAsia="en-US" w:bidi="ar-SA"/>
      </w:rPr>
    </w:lvl>
  </w:abstractNum>
  <w:abstractNum w:abstractNumId="27">
    <w:multiLevelType w:val="hybridMultilevel"/>
    <w:lvl w:ilvl="0">
      <w:start w:val="4"/>
      <w:numFmt w:val="decimal"/>
      <w:lvlText w:val="%1"/>
      <w:lvlJc w:val="left"/>
      <w:pPr>
        <w:ind w:left="929" w:hanging="709"/>
        <w:jc w:val="left"/>
      </w:pPr>
      <w:rPr>
        <w:rFonts w:hint="default"/>
        <w:lang w:val="id" w:eastAsia="en-US" w:bidi="ar-SA"/>
      </w:rPr>
    </w:lvl>
    <w:lvl w:ilvl="1">
      <w:start w:val="4"/>
      <w:numFmt w:val="decimal"/>
      <w:lvlText w:val="%1.%2"/>
      <w:lvlJc w:val="left"/>
      <w:pPr>
        <w:ind w:left="929" w:hanging="709"/>
        <w:jc w:val="left"/>
      </w:pPr>
      <w:rPr>
        <w:rFonts w:hint="default" w:ascii="Times New Roman" w:hAnsi="Times New Roman" w:eastAsia="Times New Roman" w:cs="Times New Roman"/>
        <w:b/>
        <w:bCs/>
        <w:spacing w:val="-12"/>
        <w:w w:val="100"/>
        <w:sz w:val="24"/>
        <w:szCs w:val="24"/>
        <w:lang w:val="id" w:eastAsia="en-US" w:bidi="ar-SA"/>
      </w:rPr>
    </w:lvl>
    <w:lvl w:ilvl="2">
      <w:start w:val="1"/>
      <w:numFmt w:val="decimal"/>
      <w:lvlText w:val="%1.%2.%3"/>
      <w:lvlJc w:val="left"/>
      <w:pPr>
        <w:ind w:left="821" w:hanging="601"/>
        <w:jc w:val="left"/>
      </w:pPr>
      <w:rPr>
        <w:rFonts w:hint="default" w:ascii="Times New Roman" w:hAnsi="Times New Roman" w:eastAsia="Times New Roman" w:cs="Times New Roman"/>
        <w:b/>
        <w:bCs/>
        <w:spacing w:val="-4"/>
        <w:w w:val="100"/>
        <w:sz w:val="24"/>
        <w:szCs w:val="24"/>
        <w:lang w:val="id" w:eastAsia="en-US" w:bidi="ar-SA"/>
      </w:rPr>
    </w:lvl>
    <w:lvl w:ilvl="3">
      <w:start w:val="0"/>
      <w:numFmt w:val="bullet"/>
      <w:lvlText w:val="•"/>
      <w:lvlJc w:val="left"/>
      <w:pPr>
        <w:ind w:left="2925" w:hanging="601"/>
      </w:pPr>
      <w:rPr>
        <w:rFonts w:hint="default"/>
        <w:lang w:val="id" w:eastAsia="en-US" w:bidi="ar-SA"/>
      </w:rPr>
    </w:lvl>
    <w:lvl w:ilvl="4">
      <w:start w:val="0"/>
      <w:numFmt w:val="bullet"/>
      <w:lvlText w:val="•"/>
      <w:lvlJc w:val="left"/>
      <w:pPr>
        <w:ind w:left="3928" w:hanging="601"/>
      </w:pPr>
      <w:rPr>
        <w:rFonts w:hint="default"/>
        <w:lang w:val="id" w:eastAsia="en-US" w:bidi="ar-SA"/>
      </w:rPr>
    </w:lvl>
    <w:lvl w:ilvl="5">
      <w:start w:val="0"/>
      <w:numFmt w:val="bullet"/>
      <w:lvlText w:val="•"/>
      <w:lvlJc w:val="left"/>
      <w:pPr>
        <w:ind w:left="4931" w:hanging="601"/>
      </w:pPr>
      <w:rPr>
        <w:rFonts w:hint="default"/>
        <w:lang w:val="id" w:eastAsia="en-US" w:bidi="ar-SA"/>
      </w:rPr>
    </w:lvl>
    <w:lvl w:ilvl="6">
      <w:start w:val="0"/>
      <w:numFmt w:val="bullet"/>
      <w:lvlText w:val="•"/>
      <w:lvlJc w:val="left"/>
      <w:pPr>
        <w:ind w:left="5934" w:hanging="601"/>
      </w:pPr>
      <w:rPr>
        <w:rFonts w:hint="default"/>
        <w:lang w:val="id" w:eastAsia="en-US" w:bidi="ar-SA"/>
      </w:rPr>
    </w:lvl>
    <w:lvl w:ilvl="7">
      <w:start w:val="0"/>
      <w:numFmt w:val="bullet"/>
      <w:lvlText w:val="•"/>
      <w:lvlJc w:val="left"/>
      <w:pPr>
        <w:ind w:left="6937" w:hanging="601"/>
      </w:pPr>
      <w:rPr>
        <w:rFonts w:hint="default"/>
        <w:lang w:val="id" w:eastAsia="en-US" w:bidi="ar-SA"/>
      </w:rPr>
    </w:lvl>
    <w:lvl w:ilvl="8">
      <w:start w:val="0"/>
      <w:numFmt w:val="bullet"/>
      <w:lvlText w:val="•"/>
      <w:lvlJc w:val="left"/>
      <w:pPr>
        <w:ind w:left="7940" w:hanging="601"/>
      </w:pPr>
      <w:rPr>
        <w:rFonts w:hint="default"/>
        <w:lang w:val="id" w:eastAsia="en-US" w:bidi="ar-SA"/>
      </w:rPr>
    </w:lvl>
  </w:abstractNum>
  <w:abstractNum w:abstractNumId="26">
    <w:multiLevelType w:val="hybridMultilevel"/>
    <w:lvl w:ilvl="0">
      <w:start w:val="1"/>
      <w:numFmt w:val="lowerLetter"/>
      <w:lvlText w:val="%1."/>
      <w:lvlJc w:val="left"/>
      <w:pPr>
        <w:ind w:left="448" w:hanging="227"/>
        <w:jc w:val="left"/>
      </w:pPr>
      <w:rPr>
        <w:rFonts w:hint="default" w:ascii="Times New Roman" w:hAnsi="Times New Roman" w:eastAsia="Times New Roman" w:cs="Times New Roman"/>
        <w:spacing w:val="-4"/>
        <w:w w:val="100"/>
        <w:sz w:val="24"/>
        <w:szCs w:val="24"/>
        <w:lang w:val="id" w:eastAsia="en-US" w:bidi="ar-SA"/>
      </w:rPr>
    </w:lvl>
    <w:lvl w:ilvl="1">
      <w:start w:val="0"/>
      <w:numFmt w:val="bullet"/>
      <w:lvlText w:val="•"/>
      <w:lvlJc w:val="left"/>
      <w:pPr>
        <w:ind w:left="1390" w:hanging="227"/>
      </w:pPr>
      <w:rPr>
        <w:rFonts w:hint="default"/>
        <w:lang w:val="id" w:eastAsia="en-US" w:bidi="ar-SA"/>
      </w:rPr>
    </w:lvl>
    <w:lvl w:ilvl="2">
      <w:start w:val="0"/>
      <w:numFmt w:val="bullet"/>
      <w:lvlText w:val="•"/>
      <w:lvlJc w:val="left"/>
      <w:pPr>
        <w:ind w:left="2341" w:hanging="227"/>
      </w:pPr>
      <w:rPr>
        <w:rFonts w:hint="default"/>
        <w:lang w:val="id" w:eastAsia="en-US" w:bidi="ar-SA"/>
      </w:rPr>
    </w:lvl>
    <w:lvl w:ilvl="3">
      <w:start w:val="0"/>
      <w:numFmt w:val="bullet"/>
      <w:lvlText w:val="•"/>
      <w:lvlJc w:val="left"/>
      <w:pPr>
        <w:ind w:left="3291" w:hanging="227"/>
      </w:pPr>
      <w:rPr>
        <w:rFonts w:hint="default"/>
        <w:lang w:val="id" w:eastAsia="en-US" w:bidi="ar-SA"/>
      </w:rPr>
    </w:lvl>
    <w:lvl w:ilvl="4">
      <w:start w:val="0"/>
      <w:numFmt w:val="bullet"/>
      <w:lvlText w:val="•"/>
      <w:lvlJc w:val="left"/>
      <w:pPr>
        <w:ind w:left="4242" w:hanging="227"/>
      </w:pPr>
      <w:rPr>
        <w:rFonts w:hint="default"/>
        <w:lang w:val="id" w:eastAsia="en-US" w:bidi="ar-SA"/>
      </w:rPr>
    </w:lvl>
    <w:lvl w:ilvl="5">
      <w:start w:val="0"/>
      <w:numFmt w:val="bullet"/>
      <w:lvlText w:val="•"/>
      <w:lvlJc w:val="left"/>
      <w:pPr>
        <w:ind w:left="5193" w:hanging="227"/>
      </w:pPr>
      <w:rPr>
        <w:rFonts w:hint="default"/>
        <w:lang w:val="id" w:eastAsia="en-US" w:bidi="ar-SA"/>
      </w:rPr>
    </w:lvl>
    <w:lvl w:ilvl="6">
      <w:start w:val="0"/>
      <w:numFmt w:val="bullet"/>
      <w:lvlText w:val="•"/>
      <w:lvlJc w:val="left"/>
      <w:pPr>
        <w:ind w:left="6143" w:hanging="227"/>
      </w:pPr>
      <w:rPr>
        <w:rFonts w:hint="default"/>
        <w:lang w:val="id" w:eastAsia="en-US" w:bidi="ar-SA"/>
      </w:rPr>
    </w:lvl>
    <w:lvl w:ilvl="7">
      <w:start w:val="0"/>
      <w:numFmt w:val="bullet"/>
      <w:lvlText w:val="•"/>
      <w:lvlJc w:val="left"/>
      <w:pPr>
        <w:ind w:left="7094" w:hanging="227"/>
      </w:pPr>
      <w:rPr>
        <w:rFonts w:hint="default"/>
        <w:lang w:val="id" w:eastAsia="en-US" w:bidi="ar-SA"/>
      </w:rPr>
    </w:lvl>
    <w:lvl w:ilvl="8">
      <w:start w:val="0"/>
      <w:numFmt w:val="bullet"/>
      <w:lvlText w:val="•"/>
      <w:lvlJc w:val="left"/>
      <w:pPr>
        <w:ind w:left="8045" w:hanging="227"/>
      </w:pPr>
      <w:rPr>
        <w:rFonts w:hint="default"/>
        <w:lang w:val="id" w:eastAsia="en-US" w:bidi="ar-SA"/>
      </w:rPr>
    </w:lvl>
  </w:abstractNum>
  <w:abstractNum w:abstractNumId="25">
    <w:multiLevelType w:val="hybridMultilevel"/>
    <w:lvl w:ilvl="0">
      <w:start w:val="1"/>
      <w:numFmt w:val="lowerLetter"/>
      <w:lvlText w:val="%1."/>
      <w:lvlJc w:val="left"/>
      <w:pPr>
        <w:ind w:left="448" w:hanging="227"/>
        <w:jc w:val="left"/>
      </w:pPr>
      <w:rPr>
        <w:rFonts w:hint="default" w:ascii="Times New Roman" w:hAnsi="Times New Roman" w:eastAsia="Times New Roman" w:cs="Times New Roman"/>
        <w:spacing w:val="-4"/>
        <w:w w:val="100"/>
        <w:sz w:val="24"/>
        <w:szCs w:val="24"/>
        <w:lang w:val="id" w:eastAsia="en-US" w:bidi="ar-SA"/>
      </w:rPr>
    </w:lvl>
    <w:lvl w:ilvl="1">
      <w:start w:val="0"/>
      <w:numFmt w:val="bullet"/>
      <w:lvlText w:val="•"/>
      <w:lvlJc w:val="left"/>
      <w:pPr>
        <w:ind w:left="1390" w:hanging="227"/>
      </w:pPr>
      <w:rPr>
        <w:rFonts w:hint="default"/>
        <w:lang w:val="id" w:eastAsia="en-US" w:bidi="ar-SA"/>
      </w:rPr>
    </w:lvl>
    <w:lvl w:ilvl="2">
      <w:start w:val="0"/>
      <w:numFmt w:val="bullet"/>
      <w:lvlText w:val="•"/>
      <w:lvlJc w:val="left"/>
      <w:pPr>
        <w:ind w:left="2341" w:hanging="227"/>
      </w:pPr>
      <w:rPr>
        <w:rFonts w:hint="default"/>
        <w:lang w:val="id" w:eastAsia="en-US" w:bidi="ar-SA"/>
      </w:rPr>
    </w:lvl>
    <w:lvl w:ilvl="3">
      <w:start w:val="0"/>
      <w:numFmt w:val="bullet"/>
      <w:lvlText w:val="•"/>
      <w:lvlJc w:val="left"/>
      <w:pPr>
        <w:ind w:left="3291" w:hanging="227"/>
      </w:pPr>
      <w:rPr>
        <w:rFonts w:hint="default"/>
        <w:lang w:val="id" w:eastAsia="en-US" w:bidi="ar-SA"/>
      </w:rPr>
    </w:lvl>
    <w:lvl w:ilvl="4">
      <w:start w:val="0"/>
      <w:numFmt w:val="bullet"/>
      <w:lvlText w:val="•"/>
      <w:lvlJc w:val="left"/>
      <w:pPr>
        <w:ind w:left="4242" w:hanging="227"/>
      </w:pPr>
      <w:rPr>
        <w:rFonts w:hint="default"/>
        <w:lang w:val="id" w:eastAsia="en-US" w:bidi="ar-SA"/>
      </w:rPr>
    </w:lvl>
    <w:lvl w:ilvl="5">
      <w:start w:val="0"/>
      <w:numFmt w:val="bullet"/>
      <w:lvlText w:val="•"/>
      <w:lvlJc w:val="left"/>
      <w:pPr>
        <w:ind w:left="5193" w:hanging="227"/>
      </w:pPr>
      <w:rPr>
        <w:rFonts w:hint="default"/>
        <w:lang w:val="id" w:eastAsia="en-US" w:bidi="ar-SA"/>
      </w:rPr>
    </w:lvl>
    <w:lvl w:ilvl="6">
      <w:start w:val="0"/>
      <w:numFmt w:val="bullet"/>
      <w:lvlText w:val="•"/>
      <w:lvlJc w:val="left"/>
      <w:pPr>
        <w:ind w:left="6143" w:hanging="227"/>
      </w:pPr>
      <w:rPr>
        <w:rFonts w:hint="default"/>
        <w:lang w:val="id" w:eastAsia="en-US" w:bidi="ar-SA"/>
      </w:rPr>
    </w:lvl>
    <w:lvl w:ilvl="7">
      <w:start w:val="0"/>
      <w:numFmt w:val="bullet"/>
      <w:lvlText w:val="•"/>
      <w:lvlJc w:val="left"/>
      <w:pPr>
        <w:ind w:left="7094" w:hanging="227"/>
      </w:pPr>
      <w:rPr>
        <w:rFonts w:hint="default"/>
        <w:lang w:val="id" w:eastAsia="en-US" w:bidi="ar-SA"/>
      </w:rPr>
    </w:lvl>
    <w:lvl w:ilvl="8">
      <w:start w:val="0"/>
      <w:numFmt w:val="bullet"/>
      <w:lvlText w:val="•"/>
      <w:lvlJc w:val="left"/>
      <w:pPr>
        <w:ind w:left="8045" w:hanging="227"/>
      </w:pPr>
      <w:rPr>
        <w:rFonts w:hint="default"/>
        <w:lang w:val="id" w:eastAsia="en-US" w:bidi="ar-SA"/>
      </w:rPr>
    </w:lvl>
  </w:abstractNum>
  <w:abstractNum w:abstractNumId="24">
    <w:multiLevelType w:val="hybridMultilevel"/>
    <w:lvl w:ilvl="0">
      <w:start w:val="4"/>
      <w:numFmt w:val="decimal"/>
      <w:lvlText w:val="%1"/>
      <w:lvlJc w:val="left"/>
      <w:pPr>
        <w:ind w:left="761" w:hanging="541"/>
        <w:jc w:val="left"/>
      </w:pPr>
      <w:rPr>
        <w:rFonts w:hint="default"/>
        <w:lang w:val="id" w:eastAsia="en-US" w:bidi="ar-SA"/>
      </w:rPr>
    </w:lvl>
    <w:lvl w:ilvl="1">
      <w:start w:val="3"/>
      <w:numFmt w:val="decimal"/>
      <w:lvlText w:val="%1.%2"/>
      <w:lvlJc w:val="left"/>
      <w:pPr>
        <w:ind w:left="761" w:hanging="541"/>
        <w:jc w:val="left"/>
      </w:pPr>
      <w:rPr>
        <w:rFonts w:hint="default"/>
        <w:lang w:val="id" w:eastAsia="en-US" w:bidi="ar-SA"/>
      </w:rPr>
    </w:lvl>
    <w:lvl w:ilvl="2">
      <w:start w:val="1"/>
      <w:numFmt w:val="decimal"/>
      <w:lvlText w:val="%1.%2.%3"/>
      <w:lvlJc w:val="left"/>
      <w:pPr>
        <w:ind w:left="761" w:hanging="541"/>
        <w:jc w:val="left"/>
      </w:pPr>
      <w:rPr>
        <w:rFonts w:hint="default" w:ascii="Times New Roman" w:hAnsi="Times New Roman" w:eastAsia="Times New Roman" w:cs="Times New Roman"/>
        <w:b/>
        <w:bCs/>
        <w:spacing w:val="-3"/>
        <w:w w:val="100"/>
        <w:sz w:val="24"/>
        <w:szCs w:val="24"/>
        <w:lang w:val="id" w:eastAsia="en-US" w:bidi="ar-SA"/>
      </w:rPr>
    </w:lvl>
    <w:lvl w:ilvl="3">
      <w:start w:val="0"/>
      <w:numFmt w:val="bullet"/>
      <w:lvlText w:val="•"/>
      <w:lvlJc w:val="left"/>
      <w:pPr>
        <w:ind w:left="3515" w:hanging="541"/>
      </w:pPr>
      <w:rPr>
        <w:rFonts w:hint="default"/>
        <w:lang w:val="id" w:eastAsia="en-US" w:bidi="ar-SA"/>
      </w:rPr>
    </w:lvl>
    <w:lvl w:ilvl="4">
      <w:start w:val="0"/>
      <w:numFmt w:val="bullet"/>
      <w:lvlText w:val="•"/>
      <w:lvlJc w:val="left"/>
      <w:pPr>
        <w:ind w:left="4434" w:hanging="541"/>
      </w:pPr>
      <w:rPr>
        <w:rFonts w:hint="default"/>
        <w:lang w:val="id" w:eastAsia="en-US" w:bidi="ar-SA"/>
      </w:rPr>
    </w:lvl>
    <w:lvl w:ilvl="5">
      <w:start w:val="0"/>
      <w:numFmt w:val="bullet"/>
      <w:lvlText w:val="•"/>
      <w:lvlJc w:val="left"/>
      <w:pPr>
        <w:ind w:left="5353" w:hanging="541"/>
      </w:pPr>
      <w:rPr>
        <w:rFonts w:hint="default"/>
        <w:lang w:val="id" w:eastAsia="en-US" w:bidi="ar-SA"/>
      </w:rPr>
    </w:lvl>
    <w:lvl w:ilvl="6">
      <w:start w:val="0"/>
      <w:numFmt w:val="bullet"/>
      <w:lvlText w:val="•"/>
      <w:lvlJc w:val="left"/>
      <w:pPr>
        <w:ind w:left="6271" w:hanging="541"/>
      </w:pPr>
      <w:rPr>
        <w:rFonts w:hint="default"/>
        <w:lang w:val="id" w:eastAsia="en-US" w:bidi="ar-SA"/>
      </w:rPr>
    </w:lvl>
    <w:lvl w:ilvl="7">
      <w:start w:val="0"/>
      <w:numFmt w:val="bullet"/>
      <w:lvlText w:val="•"/>
      <w:lvlJc w:val="left"/>
      <w:pPr>
        <w:ind w:left="7190" w:hanging="541"/>
      </w:pPr>
      <w:rPr>
        <w:rFonts w:hint="default"/>
        <w:lang w:val="id" w:eastAsia="en-US" w:bidi="ar-SA"/>
      </w:rPr>
    </w:lvl>
    <w:lvl w:ilvl="8">
      <w:start w:val="0"/>
      <w:numFmt w:val="bullet"/>
      <w:lvlText w:val="•"/>
      <w:lvlJc w:val="left"/>
      <w:pPr>
        <w:ind w:left="8109" w:hanging="541"/>
      </w:pPr>
      <w:rPr>
        <w:rFonts w:hint="default"/>
        <w:lang w:val="id" w:eastAsia="en-US" w:bidi="ar-SA"/>
      </w:rPr>
    </w:lvl>
  </w:abstractNum>
  <w:abstractNum w:abstractNumId="23">
    <w:multiLevelType w:val="hybridMultilevel"/>
    <w:lvl w:ilvl="0">
      <w:start w:val="4"/>
      <w:numFmt w:val="decimal"/>
      <w:lvlText w:val="%1"/>
      <w:lvlJc w:val="left"/>
      <w:pPr>
        <w:ind w:left="929" w:hanging="709"/>
        <w:jc w:val="left"/>
      </w:pPr>
      <w:rPr>
        <w:rFonts w:hint="default"/>
        <w:lang w:val="id" w:eastAsia="en-US" w:bidi="ar-SA"/>
      </w:rPr>
    </w:lvl>
    <w:lvl w:ilvl="1">
      <w:start w:val="1"/>
      <w:numFmt w:val="decimal"/>
      <w:lvlText w:val="%1.%2"/>
      <w:lvlJc w:val="left"/>
      <w:pPr>
        <w:ind w:left="929" w:hanging="709"/>
        <w:jc w:val="left"/>
      </w:pPr>
      <w:rPr>
        <w:rFonts w:hint="default" w:ascii="Times New Roman" w:hAnsi="Times New Roman" w:eastAsia="Times New Roman" w:cs="Times New Roman"/>
        <w:b/>
        <w:bCs/>
        <w:spacing w:val="-12"/>
        <w:w w:val="100"/>
        <w:sz w:val="24"/>
        <w:szCs w:val="24"/>
        <w:lang w:val="id" w:eastAsia="en-US" w:bidi="ar-SA"/>
      </w:rPr>
    </w:lvl>
    <w:lvl w:ilvl="2">
      <w:start w:val="1"/>
      <w:numFmt w:val="decimal"/>
      <w:lvlText w:val="%1.%2.%3"/>
      <w:lvlJc w:val="left"/>
      <w:pPr>
        <w:ind w:left="941" w:hanging="721"/>
        <w:jc w:val="left"/>
      </w:pPr>
      <w:rPr>
        <w:rFonts w:hint="default" w:ascii="Times New Roman" w:hAnsi="Times New Roman" w:eastAsia="Times New Roman" w:cs="Times New Roman"/>
        <w:b/>
        <w:bCs/>
        <w:spacing w:val="-5"/>
        <w:w w:val="100"/>
        <w:sz w:val="24"/>
        <w:szCs w:val="24"/>
        <w:lang w:val="id" w:eastAsia="en-US" w:bidi="ar-SA"/>
      </w:rPr>
    </w:lvl>
    <w:lvl w:ilvl="3">
      <w:start w:val="0"/>
      <w:numFmt w:val="bullet"/>
      <w:lvlText w:val="•"/>
      <w:lvlJc w:val="left"/>
      <w:pPr>
        <w:ind w:left="2941" w:hanging="721"/>
      </w:pPr>
      <w:rPr>
        <w:rFonts w:hint="default"/>
        <w:lang w:val="id" w:eastAsia="en-US" w:bidi="ar-SA"/>
      </w:rPr>
    </w:lvl>
    <w:lvl w:ilvl="4">
      <w:start w:val="0"/>
      <w:numFmt w:val="bullet"/>
      <w:lvlText w:val="•"/>
      <w:lvlJc w:val="left"/>
      <w:pPr>
        <w:ind w:left="3942" w:hanging="721"/>
      </w:pPr>
      <w:rPr>
        <w:rFonts w:hint="default"/>
        <w:lang w:val="id" w:eastAsia="en-US" w:bidi="ar-SA"/>
      </w:rPr>
    </w:lvl>
    <w:lvl w:ilvl="5">
      <w:start w:val="0"/>
      <w:numFmt w:val="bullet"/>
      <w:lvlText w:val="•"/>
      <w:lvlJc w:val="left"/>
      <w:pPr>
        <w:ind w:left="4942" w:hanging="721"/>
      </w:pPr>
      <w:rPr>
        <w:rFonts w:hint="default"/>
        <w:lang w:val="id" w:eastAsia="en-US" w:bidi="ar-SA"/>
      </w:rPr>
    </w:lvl>
    <w:lvl w:ilvl="6">
      <w:start w:val="0"/>
      <w:numFmt w:val="bullet"/>
      <w:lvlText w:val="•"/>
      <w:lvlJc w:val="left"/>
      <w:pPr>
        <w:ind w:left="5943" w:hanging="721"/>
      </w:pPr>
      <w:rPr>
        <w:rFonts w:hint="default"/>
        <w:lang w:val="id" w:eastAsia="en-US" w:bidi="ar-SA"/>
      </w:rPr>
    </w:lvl>
    <w:lvl w:ilvl="7">
      <w:start w:val="0"/>
      <w:numFmt w:val="bullet"/>
      <w:lvlText w:val="•"/>
      <w:lvlJc w:val="left"/>
      <w:pPr>
        <w:ind w:left="6944" w:hanging="721"/>
      </w:pPr>
      <w:rPr>
        <w:rFonts w:hint="default"/>
        <w:lang w:val="id" w:eastAsia="en-US" w:bidi="ar-SA"/>
      </w:rPr>
    </w:lvl>
    <w:lvl w:ilvl="8">
      <w:start w:val="0"/>
      <w:numFmt w:val="bullet"/>
      <w:lvlText w:val="•"/>
      <w:lvlJc w:val="left"/>
      <w:pPr>
        <w:ind w:left="7944" w:hanging="721"/>
      </w:pPr>
      <w:rPr>
        <w:rFonts w:hint="default"/>
        <w:lang w:val="id" w:eastAsia="en-US" w:bidi="ar-SA"/>
      </w:rPr>
    </w:lvl>
  </w:abstractNum>
  <w:abstractNum w:abstractNumId="22">
    <w:multiLevelType w:val="hybridMultilevel"/>
    <w:lvl w:ilvl="0">
      <w:start w:val="3"/>
      <w:numFmt w:val="decimal"/>
      <w:lvlText w:val="%1"/>
      <w:lvlJc w:val="left"/>
      <w:pPr>
        <w:ind w:left="1508" w:hanging="721"/>
        <w:jc w:val="left"/>
      </w:pPr>
      <w:rPr>
        <w:rFonts w:hint="default"/>
        <w:lang w:val="id" w:eastAsia="en-US" w:bidi="ar-SA"/>
      </w:rPr>
    </w:lvl>
    <w:lvl w:ilvl="1">
      <w:start w:val="3"/>
      <w:numFmt w:val="decimal"/>
      <w:lvlText w:val="%1.%2"/>
      <w:lvlJc w:val="left"/>
      <w:pPr>
        <w:ind w:left="1508" w:hanging="721"/>
        <w:jc w:val="left"/>
      </w:pPr>
      <w:rPr>
        <w:rFonts w:hint="default"/>
        <w:lang w:val="id" w:eastAsia="en-US" w:bidi="ar-SA"/>
      </w:rPr>
    </w:lvl>
    <w:lvl w:ilvl="2">
      <w:start w:val="4"/>
      <w:numFmt w:val="decimal"/>
      <w:lvlText w:val="%1.%2.%3"/>
      <w:lvlJc w:val="left"/>
      <w:pPr>
        <w:ind w:left="1508" w:hanging="721"/>
        <w:jc w:val="left"/>
      </w:pPr>
      <w:rPr>
        <w:rFonts w:hint="default"/>
        <w:lang w:val="id" w:eastAsia="en-US" w:bidi="ar-SA"/>
      </w:rPr>
    </w:lvl>
    <w:lvl w:ilvl="3">
      <w:start w:val="1"/>
      <w:numFmt w:val="decimal"/>
      <w:lvlText w:val="%1.%2.%3.%4"/>
      <w:lvlJc w:val="left"/>
      <w:pPr>
        <w:ind w:left="1508" w:hanging="721"/>
        <w:jc w:val="left"/>
      </w:pPr>
      <w:rPr>
        <w:rFonts w:hint="default" w:ascii="Times New Roman" w:hAnsi="Times New Roman" w:eastAsia="Times New Roman" w:cs="Times New Roman"/>
        <w:b/>
        <w:bCs/>
        <w:spacing w:val="-3"/>
        <w:w w:val="100"/>
        <w:sz w:val="24"/>
        <w:szCs w:val="24"/>
        <w:lang w:val="id" w:eastAsia="en-US" w:bidi="ar-SA"/>
      </w:rPr>
    </w:lvl>
    <w:lvl w:ilvl="4">
      <w:start w:val="0"/>
      <w:numFmt w:val="bullet"/>
      <w:lvlText w:val="•"/>
      <w:lvlJc w:val="left"/>
      <w:pPr>
        <w:ind w:left="4878" w:hanging="721"/>
      </w:pPr>
      <w:rPr>
        <w:rFonts w:hint="default"/>
        <w:lang w:val="id" w:eastAsia="en-US" w:bidi="ar-SA"/>
      </w:rPr>
    </w:lvl>
    <w:lvl w:ilvl="5">
      <w:start w:val="0"/>
      <w:numFmt w:val="bullet"/>
      <w:lvlText w:val="•"/>
      <w:lvlJc w:val="left"/>
      <w:pPr>
        <w:ind w:left="5723" w:hanging="721"/>
      </w:pPr>
      <w:rPr>
        <w:rFonts w:hint="default"/>
        <w:lang w:val="id" w:eastAsia="en-US" w:bidi="ar-SA"/>
      </w:rPr>
    </w:lvl>
    <w:lvl w:ilvl="6">
      <w:start w:val="0"/>
      <w:numFmt w:val="bullet"/>
      <w:lvlText w:val="•"/>
      <w:lvlJc w:val="left"/>
      <w:pPr>
        <w:ind w:left="6567" w:hanging="721"/>
      </w:pPr>
      <w:rPr>
        <w:rFonts w:hint="default"/>
        <w:lang w:val="id" w:eastAsia="en-US" w:bidi="ar-SA"/>
      </w:rPr>
    </w:lvl>
    <w:lvl w:ilvl="7">
      <w:start w:val="0"/>
      <w:numFmt w:val="bullet"/>
      <w:lvlText w:val="•"/>
      <w:lvlJc w:val="left"/>
      <w:pPr>
        <w:ind w:left="7412" w:hanging="721"/>
      </w:pPr>
      <w:rPr>
        <w:rFonts w:hint="default"/>
        <w:lang w:val="id" w:eastAsia="en-US" w:bidi="ar-SA"/>
      </w:rPr>
    </w:lvl>
    <w:lvl w:ilvl="8">
      <w:start w:val="0"/>
      <w:numFmt w:val="bullet"/>
      <w:lvlText w:val="•"/>
      <w:lvlJc w:val="left"/>
      <w:pPr>
        <w:ind w:left="8257" w:hanging="721"/>
      </w:pPr>
      <w:rPr>
        <w:rFonts w:hint="default"/>
        <w:lang w:val="id" w:eastAsia="en-US" w:bidi="ar-SA"/>
      </w:rPr>
    </w:lvl>
  </w:abstractNum>
  <w:abstractNum w:abstractNumId="21">
    <w:multiLevelType w:val="hybridMultilevel"/>
    <w:lvl w:ilvl="0">
      <w:start w:val="3"/>
      <w:numFmt w:val="decimal"/>
      <w:lvlText w:val="%1"/>
      <w:lvlJc w:val="left"/>
      <w:pPr>
        <w:ind w:left="1449" w:hanging="662"/>
        <w:jc w:val="left"/>
      </w:pPr>
      <w:rPr>
        <w:rFonts w:hint="default"/>
        <w:lang w:val="id" w:eastAsia="en-US" w:bidi="ar-SA"/>
      </w:rPr>
    </w:lvl>
    <w:lvl w:ilvl="1">
      <w:start w:val="3"/>
      <w:numFmt w:val="decimal"/>
      <w:lvlText w:val="%1.%2"/>
      <w:lvlJc w:val="left"/>
      <w:pPr>
        <w:ind w:left="1449" w:hanging="662"/>
        <w:jc w:val="left"/>
      </w:pPr>
      <w:rPr>
        <w:rFonts w:hint="default"/>
        <w:lang w:val="id" w:eastAsia="en-US" w:bidi="ar-SA"/>
      </w:rPr>
    </w:lvl>
    <w:lvl w:ilvl="2">
      <w:start w:val="2"/>
      <w:numFmt w:val="decimal"/>
      <w:lvlText w:val="%1.%2.%3"/>
      <w:lvlJc w:val="left"/>
      <w:pPr>
        <w:ind w:left="1449" w:hanging="662"/>
        <w:jc w:val="left"/>
      </w:pPr>
      <w:rPr>
        <w:rFonts w:hint="default"/>
        <w:lang w:val="id" w:eastAsia="en-US" w:bidi="ar-SA"/>
      </w:rPr>
    </w:lvl>
    <w:lvl w:ilvl="3">
      <w:start w:val="1"/>
      <w:numFmt w:val="decimal"/>
      <w:lvlText w:val="%1.%2.%3.%4"/>
      <w:lvlJc w:val="left"/>
      <w:pPr>
        <w:ind w:left="1449" w:hanging="662"/>
        <w:jc w:val="left"/>
      </w:pPr>
      <w:rPr>
        <w:rFonts w:hint="default" w:ascii="Times New Roman" w:hAnsi="Times New Roman" w:eastAsia="Times New Roman" w:cs="Times New Roman"/>
        <w:b/>
        <w:bCs/>
        <w:w w:val="100"/>
        <w:sz w:val="22"/>
        <w:szCs w:val="22"/>
        <w:lang w:val="id" w:eastAsia="en-US" w:bidi="ar-SA"/>
      </w:rPr>
    </w:lvl>
    <w:lvl w:ilvl="4">
      <w:start w:val="0"/>
      <w:numFmt w:val="bullet"/>
      <w:lvlText w:val="•"/>
      <w:lvlJc w:val="left"/>
      <w:pPr>
        <w:ind w:left="4842" w:hanging="662"/>
      </w:pPr>
      <w:rPr>
        <w:rFonts w:hint="default"/>
        <w:lang w:val="id" w:eastAsia="en-US" w:bidi="ar-SA"/>
      </w:rPr>
    </w:lvl>
    <w:lvl w:ilvl="5">
      <w:start w:val="0"/>
      <w:numFmt w:val="bullet"/>
      <w:lvlText w:val="•"/>
      <w:lvlJc w:val="left"/>
      <w:pPr>
        <w:ind w:left="5693" w:hanging="662"/>
      </w:pPr>
      <w:rPr>
        <w:rFonts w:hint="default"/>
        <w:lang w:val="id" w:eastAsia="en-US" w:bidi="ar-SA"/>
      </w:rPr>
    </w:lvl>
    <w:lvl w:ilvl="6">
      <w:start w:val="0"/>
      <w:numFmt w:val="bullet"/>
      <w:lvlText w:val="•"/>
      <w:lvlJc w:val="left"/>
      <w:pPr>
        <w:ind w:left="6543" w:hanging="662"/>
      </w:pPr>
      <w:rPr>
        <w:rFonts w:hint="default"/>
        <w:lang w:val="id" w:eastAsia="en-US" w:bidi="ar-SA"/>
      </w:rPr>
    </w:lvl>
    <w:lvl w:ilvl="7">
      <w:start w:val="0"/>
      <w:numFmt w:val="bullet"/>
      <w:lvlText w:val="•"/>
      <w:lvlJc w:val="left"/>
      <w:pPr>
        <w:ind w:left="7394" w:hanging="662"/>
      </w:pPr>
      <w:rPr>
        <w:rFonts w:hint="default"/>
        <w:lang w:val="id" w:eastAsia="en-US" w:bidi="ar-SA"/>
      </w:rPr>
    </w:lvl>
    <w:lvl w:ilvl="8">
      <w:start w:val="0"/>
      <w:numFmt w:val="bullet"/>
      <w:lvlText w:val="•"/>
      <w:lvlJc w:val="left"/>
      <w:pPr>
        <w:ind w:left="8245" w:hanging="662"/>
      </w:pPr>
      <w:rPr>
        <w:rFonts w:hint="default"/>
        <w:lang w:val="id" w:eastAsia="en-US" w:bidi="ar-SA"/>
      </w:rPr>
    </w:lvl>
  </w:abstractNum>
  <w:abstractNum w:abstractNumId="20">
    <w:multiLevelType w:val="hybridMultilevel"/>
    <w:lvl w:ilvl="0">
      <w:start w:val="3"/>
      <w:numFmt w:val="decimal"/>
      <w:lvlText w:val="%1"/>
      <w:lvlJc w:val="left"/>
      <w:pPr>
        <w:ind w:left="1508" w:hanging="721"/>
        <w:jc w:val="left"/>
      </w:pPr>
      <w:rPr>
        <w:rFonts w:hint="default"/>
        <w:lang w:val="id" w:eastAsia="en-US" w:bidi="ar-SA"/>
      </w:rPr>
    </w:lvl>
    <w:lvl w:ilvl="1">
      <w:start w:val="3"/>
      <w:numFmt w:val="decimal"/>
      <w:lvlText w:val="%1.%2"/>
      <w:lvlJc w:val="left"/>
      <w:pPr>
        <w:ind w:left="1508" w:hanging="721"/>
        <w:jc w:val="left"/>
      </w:pPr>
      <w:rPr>
        <w:rFonts w:hint="default"/>
        <w:lang w:val="id" w:eastAsia="en-US" w:bidi="ar-SA"/>
      </w:rPr>
    </w:lvl>
    <w:lvl w:ilvl="2">
      <w:start w:val="1"/>
      <w:numFmt w:val="decimal"/>
      <w:lvlText w:val="%1.%2.%3"/>
      <w:lvlJc w:val="left"/>
      <w:pPr>
        <w:ind w:left="1508" w:hanging="721"/>
        <w:jc w:val="left"/>
      </w:pPr>
      <w:rPr>
        <w:rFonts w:hint="default"/>
        <w:lang w:val="id" w:eastAsia="en-US" w:bidi="ar-SA"/>
      </w:rPr>
    </w:lvl>
    <w:lvl w:ilvl="3">
      <w:start w:val="1"/>
      <w:numFmt w:val="decimal"/>
      <w:lvlText w:val="%1.%2.%3.%4"/>
      <w:lvlJc w:val="left"/>
      <w:pPr>
        <w:ind w:left="1508" w:hanging="721"/>
        <w:jc w:val="left"/>
      </w:pPr>
      <w:rPr>
        <w:rFonts w:hint="default" w:ascii="Times New Roman" w:hAnsi="Times New Roman" w:eastAsia="Times New Roman" w:cs="Times New Roman"/>
        <w:b/>
        <w:bCs/>
        <w:spacing w:val="-3"/>
        <w:w w:val="100"/>
        <w:sz w:val="24"/>
        <w:szCs w:val="24"/>
        <w:lang w:val="id" w:eastAsia="en-US" w:bidi="ar-SA"/>
      </w:rPr>
    </w:lvl>
    <w:lvl w:ilvl="4">
      <w:start w:val="0"/>
      <w:numFmt w:val="bullet"/>
      <w:lvlText w:val="•"/>
      <w:lvlJc w:val="left"/>
      <w:pPr>
        <w:ind w:left="4878" w:hanging="721"/>
      </w:pPr>
      <w:rPr>
        <w:rFonts w:hint="default"/>
        <w:lang w:val="id" w:eastAsia="en-US" w:bidi="ar-SA"/>
      </w:rPr>
    </w:lvl>
    <w:lvl w:ilvl="5">
      <w:start w:val="0"/>
      <w:numFmt w:val="bullet"/>
      <w:lvlText w:val="•"/>
      <w:lvlJc w:val="left"/>
      <w:pPr>
        <w:ind w:left="5723" w:hanging="721"/>
      </w:pPr>
      <w:rPr>
        <w:rFonts w:hint="default"/>
        <w:lang w:val="id" w:eastAsia="en-US" w:bidi="ar-SA"/>
      </w:rPr>
    </w:lvl>
    <w:lvl w:ilvl="6">
      <w:start w:val="0"/>
      <w:numFmt w:val="bullet"/>
      <w:lvlText w:val="•"/>
      <w:lvlJc w:val="left"/>
      <w:pPr>
        <w:ind w:left="6567" w:hanging="721"/>
      </w:pPr>
      <w:rPr>
        <w:rFonts w:hint="default"/>
        <w:lang w:val="id" w:eastAsia="en-US" w:bidi="ar-SA"/>
      </w:rPr>
    </w:lvl>
    <w:lvl w:ilvl="7">
      <w:start w:val="0"/>
      <w:numFmt w:val="bullet"/>
      <w:lvlText w:val="•"/>
      <w:lvlJc w:val="left"/>
      <w:pPr>
        <w:ind w:left="7412" w:hanging="721"/>
      </w:pPr>
      <w:rPr>
        <w:rFonts w:hint="default"/>
        <w:lang w:val="id" w:eastAsia="en-US" w:bidi="ar-SA"/>
      </w:rPr>
    </w:lvl>
    <w:lvl w:ilvl="8">
      <w:start w:val="0"/>
      <w:numFmt w:val="bullet"/>
      <w:lvlText w:val="•"/>
      <w:lvlJc w:val="left"/>
      <w:pPr>
        <w:ind w:left="8257" w:hanging="721"/>
      </w:pPr>
      <w:rPr>
        <w:rFonts w:hint="default"/>
        <w:lang w:val="id" w:eastAsia="en-US" w:bidi="ar-SA"/>
      </w:rPr>
    </w:lvl>
  </w:abstractNum>
  <w:abstractNum w:abstractNumId="19">
    <w:multiLevelType w:val="hybridMultilevel"/>
    <w:lvl w:ilvl="0">
      <w:start w:val="1"/>
      <w:numFmt w:val="lowerLetter"/>
      <w:lvlText w:val="%1."/>
      <w:lvlJc w:val="left"/>
      <w:pPr>
        <w:ind w:left="1508" w:hanging="360"/>
        <w:jc w:val="left"/>
      </w:pPr>
      <w:rPr>
        <w:rFonts w:hint="default" w:ascii="Times New Roman" w:hAnsi="Times New Roman" w:eastAsia="Times New Roman" w:cs="Times New Roman"/>
        <w:spacing w:val="-2"/>
        <w:w w:val="100"/>
        <w:sz w:val="24"/>
        <w:szCs w:val="24"/>
        <w:lang w:val="id" w:eastAsia="en-US" w:bidi="ar-SA"/>
      </w:rPr>
    </w:lvl>
    <w:lvl w:ilvl="1">
      <w:start w:val="0"/>
      <w:numFmt w:val="bullet"/>
      <w:lvlText w:val="•"/>
      <w:lvlJc w:val="left"/>
      <w:pPr>
        <w:ind w:left="2344" w:hanging="360"/>
      </w:pPr>
      <w:rPr>
        <w:rFonts w:hint="default"/>
        <w:lang w:val="id" w:eastAsia="en-US" w:bidi="ar-SA"/>
      </w:rPr>
    </w:lvl>
    <w:lvl w:ilvl="2">
      <w:start w:val="0"/>
      <w:numFmt w:val="bullet"/>
      <w:lvlText w:val="•"/>
      <w:lvlJc w:val="left"/>
      <w:pPr>
        <w:ind w:left="3189" w:hanging="360"/>
      </w:pPr>
      <w:rPr>
        <w:rFonts w:hint="default"/>
        <w:lang w:val="id" w:eastAsia="en-US" w:bidi="ar-SA"/>
      </w:rPr>
    </w:lvl>
    <w:lvl w:ilvl="3">
      <w:start w:val="0"/>
      <w:numFmt w:val="bullet"/>
      <w:lvlText w:val="•"/>
      <w:lvlJc w:val="left"/>
      <w:pPr>
        <w:ind w:left="4033" w:hanging="360"/>
      </w:pPr>
      <w:rPr>
        <w:rFonts w:hint="default"/>
        <w:lang w:val="id" w:eastAsia="en-US" w:bidi="ar-SA"/>
      </w:rPr>
    </w:lvl>
    <w:lvl w:ilvl="4">
      <w:start w:val="0"/>
      <w:numFmt w:val="bullet"/>
      <w:lvlText w:val="•"/>
      <w:lvlJc w:val="left"/>
      <w:pPr>
        <w:ind w:left="4878" w:hanging="360"/>
      </w:pPr>
      <w:rPr>
        <w:rFonts w:hint="default"/>
        <w:lang w:val="id" w:eastAsia="en-US" w:bidi="ar-SA"/>
      </w:rPr>
    </w:lvl>
    <w:lvl w:ilvl="5">
      <w:start w:val="0"/>
      <w:numFmt w:val="bullet"/>
      <w:lvlText w:val="•"/>
      <w:lvlJc w:val="left"/>
      <w:pPr>
        <w:ind w:left="5723" w:hanging="360"/>
      </w:pPr>
      <w:rPr>
        <w:rFonts w:hint="default"/>
        <w:lang w:val="id" w:eastAsia="en-US" w:bidi="ar-SA"/>
      </w:rPr>
    </w:lvl>
    <w:lvl w:ilvl="6">
      <w:start w:val="0"/>
      <w:numFmt w:val="bullet"/>
      <w:lvlText w:val="•"/>
      <w:lvlJc w:val="left"/>
      <w:pPr>
        <w:ind w:left="6567" w:hanging="360"/>
      </w:pPr>
      <w:rPr>
        <w:rFonts w:hint="default"/>
        <w:lang w:val="id" w:eastAsia="en-US" w:bidi="ar-SA"/>
      </w:rPr>
    </w:lvl>
    <w:lvl w:ilvl="7">
      <w:start w:val="0"/>
      <w:numFmt w:val="bullet"/>
      <w:lvlText w:val="•"/>
      <w:lvlJc w:val="left"/>
      <w:pPr>
        <w:ind w:left="7412" w:hanging="360"/>
      </w:pPr>
      <w:rPr>
        <w:rFonts w:hint="default"/>
        <w:lang w:val="id" w:eastAsia="en-US" w:bidi="ar-SA"/>
      </w:rPr>
    </w:lvl>
    <w:lvl w:ilvl="8">
      <w:start w:val="0"/>
      <w:numFmt w:val="bullet"/>
      <w:lvlText w:val="•"/>
      <w:lvlJc w:val="left"/>
      <w:pPr>
        <w:ind w:left="8257" w:hanging="360"/>
      </w:pPr>
      <w:rPr>
        <w:rFonts w:hint="default"/>
        <w:lang w:val="id" w:eastAsia="en-US" w:bidi="ar-SA"/>
      </w:rPr>
    </w:lvl>
  </w:abstractNum>
  <w:abstractNum w:abstractNumId="18">
    <w:multiLevelType w:val="hybridMultilevel"/>
    <w:lvl w:ilvl="0">
      <w:start w:val="3"/>
      <w:numFmt w:val="decimal"/>
      <w:lvlText w:val="%1"/>
      <w:lvlJc w:val="left"/>
      <w:pPr>
        <w:ind w:left="1148" w:hanging="361"/>
        <w:jc w:val="left"/>
      </w:pPr>
      <w:rPr>
        <w:rFonts w:hint="default"/>
        <w:lang w:val="id" w:eastAsia="en-US" w:bidi="ar-SA"/>
      </w:rPr>
    </w:lvl>
    <w:lvl w:ilvl="1">
      <w:start w:val="1"/>
      <w:numFmt w:val="decimal"/>
      <w:lvlText w:val="%1.%2"/>
      <w:lvlJc w:val="left"/>
      <w:pPr>
        <w:ind w:left="1148" w:hanging="361"/>
        <w:jc w:val="left"/>
      </w:pPr>
      <w:rPr>
        <w:rFonts w:hint="default" w:ascii="Times New Roman" w:hAnsi="Times New Roman" w:eastAsia="Times New Roman" w:cs="Times New Roman"/>
        <w:b/>
        <w:bCs/>
        <w:w w:val="100"/>
        <w:sz w:val="24"/>
        <w:szCs w:val="24"/>
        <w:lang w:val="id" w:eastAsia="en-US" w:bidi="ar-SA"/>
      </w:rPr>
    </w:lvl>
    <w:lvl w:ilvl="2">
      <w:start w:val="1"/>
      <w:numFmt w:val="decimal"/>
      <w:lvlText w:val="%1.%2.%3"/>
      <w:lvlJc w:val="left"/>
      <w:pPr>
        <w:ind w:left="1508" w:hanging="721"/>
        <w:jc w:val="left"/>
      </w:pPr>
      <w:rPr>
        <w:rFonts w:hint="default" w:ascii="Times New Roman" w:hAnsi="Times New Roman" w:eastAsia="Times New Roman" w:cs="Times New Roman"/>
        <w:b/>
        <w:bCs/>
        <w:w w:val="100"/>
        <w:sz w:val="24"/>
        <w:szCs w:val="24"/>
        <w:lang w:val="id" w:eastAsia="en-US" w:bidi="ar-SA"/>
      </w:rPr>
    </w:lvl>
    <w:lvl w:ilvl="3">
      <w:start w:val="1"/>
      <w:numFmt w:val="lowerLetter"/>
      <w:lvlText w:val="%4."/>
      <w:lvlJc w:val="left"/>
      <w:pPr>
        <w:ind w:left="1781" w:hanging="363"/>
        <w:jc w:val="left"/>
      </w:pPr>
      <w:rPr>
        <w:rFonts w:hint="default" w:ascii="Times New Roman" w:hAnsi="Times New Roman" w:eastAsia="Times New Roman" w:cs="Times New Roman"/>
        <w:spacing w:val="-5"/>
        <w:w w:val="100"/>
        <w:sz w:val="24"/>
        <w:szCs w:val="24"/>
        <w:lang w:val="id" w:eastAsia="en-US" w:bidi="ar-SA"/>
      </w:rPr>
    </w:lvl>
    <w:lvl w:ilvl="4">
      <w:start w:val="0"/>
      <w:numFmt w:val="bullet"/>
      <w:lvlText w:val="•"/>
      <w:lvlJc w:val="left"/>
      <w:pPr>
        <w:ind w:left="3821" w:hanging="363"/>
      </w:pPr>
      <w:rPr>
        <w:rFonts w:hint="default"/>
        <w:lang w:val="id" w:eastAsia="en-US" w:bidi="ar-SA"/>
      </w:rPr>
    </w:lvl>
    <w:lvl w:ilvl="5">
      <w:start w:val="0"/>
      <w:numFmt w:val="bullet"/>
      <w:lvlText w:val="•"/>
      <w:lvlJc w:val="left"/>
      <w:pPr>
        <w:ind w:left="4842" w:hanging="363"/>
      </w:pPr>
      <w:rPr>
        <w:rFonts w:hint="default"/>
        <w:lang w:val="id" w:eastAsia="en-US" w:bidi="ar-SA"/>
      </w:rPr>
    </w:lvl>
    <w:lvl w:ilvl="6">
      <w:start w:val="0"/>
      <w:numFmt w:val="bullet"/>
      <w:lvlText w:val="•"/>
      <w:lvlJc w:val="left"/>
      <w:pPr>
        <w:ind w:left="5863" w:hanging="363"/>
      </w:pPr>
      <w:rPr>
        <w:rFonts w:hint="default"/>
        <w:lang w:val="id" w:eastAsia="en-US" w:bidi="ar-SA"/>
      </w:rPr>
    </w:lvl>
    <w:lvl w:ilvl="7">
      <w:start w:val="0"/>
      <w:numFmt w:val="bullet"/>
      <w:lvlText w:val="•"/>
      <w:lvlJc w:val="left"/>
      <w:pPr>
        <w:ind w:left="6884" w:hanging="363"/>
      </w:pPr>
      <w:rPr>
        <w:rFonts w:hint="default"/>
        <w:lang w:val="id" w:eastAsia="en-US" w:bidi="ar-SA"/>
      </w:rPr>
    </w:lvl>
    <w:lvl w:ilvl="8">
      <w:start w:val="0"/>
      <w:numFmt w:val="bullet"/>
      <w:lvlText w:val="•"/>
      <w:lvlJc w:val="left"/>
      <w:pPr>
        <w:ind w:left="7904" w:hanging="363"/>
      </w:pPr>
      <w:rPr>
        <w:rFonts w:hint="default"/>
        <w:lang w:val="id" w:eastAsia="en-US" w:bidi="ar-SA"/>
      </w:rPr>
    </w:lvl>
  </w:abstractNum>
  <w:abstractNum w:abstractNumId="17">
    <w:multiLevelType w:val="hybridMultilevel"/>
    <w:lvl w:ilvl="0">
      <w:start w:val="1"/>
      <w:numFmt w:val="lowerLetter"/>
      <w:lvlText w:val="%1."/>
      <w:lvlJc w:val="left"/>
      <w:pPr>
        <w:ind w:left="1071" w:hanging="284"/>
        <w:jc w:val="left"/>
      </w:pPr>
      <w:rPr>
        <w:rFonts w:hint="default" w:ascii="Times New Roman" w:hAnsi="Times New Roman" w:eastAsia="Times New Roman" w:cs="Times New Roman"/>
        <w:spacing w:val="-29"/>
        <w:w w:val="100"/>
        <w:sz w:val="24"/>
        <w:szCs w:val="24"/>
        <w:lang w:val="id" w:eastAsia="en-US" w:bidi="ar-SA"/>
      </w:rPr>
    </w:lvl>
    <w:lvl w:ilvl="1">
      <w:start w:val="0"/>
      <w:numFmt w:val="bullet"/>
      <w:lvlText w:val="•"/>
      <w:lvlJc w:val="left"/>
      <w:pPr>
        <w:ind w:left="1966" w:hanging="284"/>
      </w:pPr>
      <w:rPr>
        <w:rFonts w:hint="default"/>
        <w:lang w:val="id" w:eastAsia="en-US" w:bidi="ar-SA"/>
      </w:rPr>
    </w:lvl>
    <w:lvl w:ilvl="2">
      <w:start w:val="0"/>
      <w:numFmt w:val="bullet"/>
      <w:lvlText w:val="•"/>
      <w:lvlJc w:val="left"/>
      <w:pPr>
        <w:ind w:left="2853" w:hanging="284"/>
      </w:pPr>
      <w:rPr>
        <w:rFonts w:hint="default"/>
        <w:lang w:val="id" w:eastAsia="en-US" w:bidi="ar-SA"/>
      </w:rPr>
    </w:lvl>
    <w:lvl w:ilvl="3">
      <w:start w:val="0"/>
      <w:numFmt w:val="bullet"/>
      <w:lvlText w:val="•"/>
      <w:lvlJc w:val="left"/>
      <w:pPr>
        <w:ind w:left="3739" w:hanging="284"/>
      </w:pPr>
      <w:rPr>
        <w:rFonts w:hint="default"/>
        <w:lang w:val="id" w:eastAsia="en-US" w:bidi="ar-SA"/>
      </w:rPr>
    </w:lvl>
    <w:lvl w:ilvl="4">
      <w:start w:val="0"/>
      <w:numFmt w:val="bullet"/>
      <w:lvlText w:val="•"/>
      <w:lvlJc w:val="left"/>
      <w:pPr>
        <w:ind w:left="4626" w:hanging="284"/>
      </w:pPr>
      <w:rPr>
        <w:rFonts w:hint="default"/>
        <w:lang w:val="id" w:eastAsia="en-US" w:bidi="ar-SA"/>
      </w:rPr>
    </w:lvl>
    <w:lvl w:ilvl="5">
      <w:start w:val="0"/>
      <w:numFmt w:val="bullet"/>
      <w:lvlText w:val="•"/>
      <w:lvlJc w:val="left"/>
      <w:pPr>
        <w:ind w:left="5513" w:hanging="284"/>
      </w:pPr>
      <w:rPr>
        <w:rFonts w:hint="default"/>
        <w:lang w:val="id" w:eastAsia="en-US" w:bidi="ar-SA"/>
      </w:rPr>
    </w:lvl>
    <w:lvl w:ilvl="6">
      <w:start w:val="0"/>
      <w:numFmt w:val="bullet"/>
      <w:lvlText w:val="•"/>
      <w:lvlJc w:val="left"/>
      <w:pPr>
        <w:ind w:left="6399" w:hanging="284"/>
      </w:pPr>
      <w:rPr>
        <w:rFonts w:hint="default"/>
        <w:lang w:val="id" w:eastAsia="en-US" w:bidi="ar-SA"/>
      </w:rPr>
    </w:lvl>
    <w:lvl w:ilvl="7">
      <w:start w:val="0"/>
      <w:numFmt w:val="bullet"/>
      <w:lvlText w:val="•"/>
      <w:lvlJc w:val="left"/>
      <w:pPr>
        <w:ind w:left="7286" w:hanging="284"/>
      </w:pPr>
      <w:rPr>
        <w:rFonts w:hint="default"/>
        <w:lang w:val="id" w:eastAsia="en-US" w:bidi="ar-SA"/>
      </w:rPr>
    </w:lvl>
    <w:lvl w:ilvl="8">
      <w:start w:val="0"/>
      <w:numFmt w:val="bullet"/>
      <w:lvlText w:val="•"/>
      <w:lvlJc w:val="left"/>
      <w:pPr>
        <w:ind w:left="8173" w:hanging="284"/>
      </w:pPr>
      <w:rPr>
        <w:rFonts w:hint="default"/>
        <w:lang w:val="id" w:eastAsia="en-US" w:bidi="ar-SA"/>
      </w:rPr>
    </w:lvl>
  </w:abstractNum>
  <w:abstractNum w:abstractNumId="16">
    <w:multiLevelType w:val="hybridMultilevel"/>
    <w:lvl w:ilvl="0">
      <w:start w:val="2"/>
      <w:numFmt w:val="decimal"/>
      <w:lvlText w:val="%1"/>
      <w:lvlJc w:val="left"/>
      <w:pPr>
        <w:ind w:left="1508" w:hanging="721"/>
        <w:jc w:val="left"/>
      </w:pPr>
      <w:rPr>
        <w:rFonts w:hint="default"/>
        <w:lang w:val="id" w:eastAsia="en-US" w:bidi="ar-SA"/>
      </w:rPr>
    </w:lvl>
    <w:lvl w:ilvl="1">
      <w:start w:val="4"/>
      <w:numFmt w:val="decimal"/>
      <w:lvlText w:val="%1.%2"/>
      <w:lvlJc w:val="left"/>
      <w:pPr>
        <w:ind w:left="1508" w:hanging="721"/>
        <w:jc w:val="left"/>
      </w:pPr>
      <w:rPr>
        <w:rFonts w:hint="default" w:ascii="Times New Roman" w:hAnsi="Times New Roman" w:eastAsia="Times New Roman" w:cs="Times New Roman"/>
        <w:b/>
        <w:bCs/>
        <w:spacing w:val="-4"/>
        <w:w w:val="100"/>
        <w:sz w:val="24"/>
        <w:szCs w:val="24"/>
        <w:lang w:val="id" w:eastAsia="en-US" w:bidi="ar-SA"/>
      </w:rPr>
    </w:lvl>
    <w:lvl w:ilvl="2">
      <w:start w:val="1"/>
      <w:numFmt w:val="decimal"/>
      <w:lvlText w:val="%1.%2.%3"/>
      <w:lvlJc w:val="left"/>
      <w:pPr>
        <w:ind w:left="1508" w:hanging="721"/>
        <w:jc w:val="left"/>
      </w:pPr>
      <w:rPr>
        <w:rFonts w:hint="default" w:ascii="Times New Roman" w:hAnsi="Times New Roman" w:eastAsia="Times New Roman" w:cs="Times New Roman"/>
        <w:b/>
        <w:bCs/>
        <w:spacing w:val="-4"/>
        <w:w w:val="100"/>
        <w:sz w:val="24"/>
        <w:szCs w:val="24"/>
        <w:lang w:val="id" w:eastAsia="en-US" w:bidi="ar-SA"/>
      </w:rPr>
    </w:lvl>
    <w:lvl w:ilvl="3">
      <w:start w:val="1"/>
      <w:numFmt w:val="decimal"/>
      <w:lvlText w:val="%4."/>
      <w:lvlJc w:val="left"/>
      <w:pPr>
        <w:ind w:left="1714" w:hanging="360"/>
        <w:jc w:val="left"/>
      </w:pPr>
      <w:rPr>
        <w:rFonts w:hint="default" w:ascii="Times New Roman" w:hAnsi="Times New Roman" w:eastAsia="Times New Roman" w:cs="Times New Roman"/>
        <w:spacing w:val="-4"/>
        <w:w w:val="100"/>
        <w:sz w:val="24"/>
        <w:szCs w:val="24"/>
        <w:lang w:val="id" w:eastAsia="en-US" w:bidi="ar-SA"/>
      </w:rPr>
    </w:lvl>
    <w:lvl w:ilvl="4">
      <w:start w:val="0"/>
      <w:numFmt w:val="bullet"/>
      <w:lvlText w:val="•"/>
      <w:lvlJc w:val="left"/>
      <w:pPr>
        <w:ind w:left="4462" w:hanging="360"/>
      </w:pPr>
      <w:rPr>
        <w:rFonts w:hint="default"/>
        <w:lang w:val="id" w:eastAsia="en-US" w:bidi="ar-SA"/>
      </w:rPr>
    </w:lvl>
    <w:lvl w:ilvl="5">
      <w:start w:val="0"/>
      <w:numFmt w:val="bullet"/>
      <w:lvlText w:val="•"/>
      <w:lvlJc w:val="left"/>
      <w:pPr>
        <w:ind w:left="5376" w:hanging="360"/>
      </w:pPr>
      <w:rPr>
        <w:rFonts w:hint="default"/>
        <w:lang w:val="id" w:eastAsia="en-US" w:bidi="ar-SA"/>
      </w:rPr>
    </w:lvl>
    <w:lvl w:ilvl="6">
      <w:start w:val="0"/>
      <w:numFmt w:val="bullet"/>
      <w:lvlText w:val="•"/>
      <w:lvlJc w:val="left"/>
      <w:pPr>
        <w:ind w:left="6290" w:hanging="360"/>
      </w:pPr>
      <w:rPr>
        <w:rFonts w:hint="default"/>
        <w:lang w:val="id" w:eastAsia="en-US" w:bidi="ar-SA"/>
      </w:rPr>
    </w:lvl>
    <w:lvl w:ilvl="7">
      <w:start w:val="0"/>
      <w:numFmt w:val="bullet"/>
      <w:lvlText w:val="•"/>
      <w:lvlJc w:val="left"/>
      <w:pPr>
        <w:ind w:left="7204" w:hanging="360"/>
      </w:pPr>
      <w:rPr>
        <w:rFonts w:hint="default"/>
        <w:lang w:val="id" w:eastAsia="en-US" w:bidi="ar-SA"/>
      </w:rPr>
    </w:lvl>
    <w:lvl w:ilvl="8">
      <w:start w:val="0"/>
      <w:numFmt w:val="bullet"/>
      <w:lvlText w:val="•"/>
      <w:lvlJc w:val="left"/>
      <w:pPr>
        <w:ind w:left="8118" w:hanging="360"/>
      </w:pPr>
      <w:rPr>
        <w:rFonts w:hint="default"/>
        <w:lang w:val="id" w:eastAsia="en-US" w:bidi="ar-SA"/>
      </w:rPr>
    </w:lvl>
  </w:abstractNum>
  <w:abstractNum w:abstractNumId="15">
    <w:multiLevelType w:val="hybridMultilevel"/>
    <w:lvl w:ilvl="0">
      <w:start w:val="2"/>
      <w:numFmt w:val="decimal"/>
      <w:lvlText w:val="%1"/>
      <w:lvlJc w:val="left"/>
      <w:pPr>
        <w:ind w:left="1508" w:hanging="721"/>
        <w:jc w:val="left"/>
      </w:pPr>
      <w:rPr>
        <w:rFonts w:hint="default"/>
        <w:lang w:val="id" w:eastAsia="en-US" w:bidi="ar-SA"/>
      </w:rPr>
    </w:lvl>
    <w:lvl w:ilvl="1">
      <w:start w:val="3"/>
      <w:numFmt w:val="decimal"/>
      <w:lvlText w:val="%1.%2"/>
      <w:lvlJc w:val="left"/>
      <w:pPr>
        <w:ind w:left="1508" w:hanging="721"/>
        <w:jc w:val="left"/>
      </w:pPr>
      <w:rPr>
        <w:rFonts w:hint="default"/>
        <w:lang w:val="id" w:eastAsia="en-US" w:bidi="ar-SA"/>
      </w:rPr>
    </w:lvl>
    <w:lvl w:ilvl="2">
      <w:start w:val="2"/>
      <w:numFmt w:val="decimal"/>
      <w:lvlText w:val="%1.%2.%3"/>
      <w:lvlJc w:val="left"/>
      <w:pPr>
        <w:ind w:left="1508" w:hanging="721"/>
        <w:jc w:val="left"/>
      </w:pPr>
      <w:rPr>
        <w:rFonts w:hint="default"/>
        <w:lang w:val="id" w:eastAsia="en-US" w:bidi="ar-SA"/>
      </w:rPr>
    </w:lvl>
    <w:lvl w:ilvl="3">
      <w:start w:val="1"/>
      <w:numFmt w:val="decimal"/>
      <w:lvlText w:val="%1.%2.%3.%4"/>
      <w:lvlJc w:val="left"/>
      <w:pPr>
        <w:ind w:left="1508" w:hanging="721"/>
        <w:jc w:val="left"/>
      </w:pPr>
      <w:rPr>
        <w:rFonts w:hint="default" w:ascii="Times New Roman" w:hAnsi="Times New Roman" w:eastAsia="Times New Roman" w:cs="Times New Roman"/>
        <w:b/>
        <w:bCs/>
        <w:spacing w:val="-4"/>
        <w:w w:val="100"/>
        <w:position w:val="1"/>
        <w:sz w:val="24"/>
        <w:szCs w:val="24"/>
        <w:lang w:val="id" w:eastAsia="en-US" w:bidi="ar-SA"/>
      </w:rPr>
    </w:lvl>
    <w:lvl w:ilvl="4">
      <w:start w:val="1"/>
      <w:numFmt w:val="lowerLetter"/>
      <w:lvlText w:val="%5."/>
      <w:lvlJc w:val="left"/>
      <w:pPr>
        <w:ind w:left="1920" w:hanging="281"/>
        <w:jc w:val="left"/>
      </w:pPr>
      <w:rPr>
        <w:rFonts w:hint="default" w:ascii="Times New Roman" w:hAnsi="Times New Roman" w:eastAsia="Times New Roman" w:cs="Times New Roman"/>
        <w:spacing w:val="-6"/>
        <w:w w:val="100"/>
        <w:sz w:val="24"/>
        <w:szCs w:val="24"/>
        <w:lang w:val="id" w:eastAsia="en-US" w:bidi="ar-SA"/>
      </w:rPr>
    </w:lvl>
    <w:lvl w:ilvl="5">
      <w:start w:val="0"/>
      <w:numFmt w:val="bullet"/>
      <w:lvlText w:val="•"/>
      <w:lvlJc w:val="left"/>
      <w:pPr>
        <w:ind w:left="5487" w:hanging="281"/>
      </w:pPr>
      <w:rPr>
        <w:rFonts w:hint="default"/>
        <w:lang w:val="id" w:eastAsia="en-US" w:bidi="ar-SA"/>
      </w:rPr>
    </w:lvl>
    <w:lvl w:ilvl="6">
      <w:start w:val="0"/>
      <w:numFmt w:val="bullet"/>
      <w:lvlText w:val="•"/>
      <w:lvlJc w:val="left"/>
      <w:pPr>
        <w:ind w:left="6379" w:hanging="281"/>
      </w:pPr>
      <w:rPr>
        <w:rFonts w:hint="default"/>
        <w:lang w:val="id" w:eastAsia="en-US" w:bidi="ar-SA"/>
      </w:rPr>
    </w:lvl>
    <w:lvl w:ilvl="7">
      <w:start w:val="0"/>
      <w:numFmt w:val="bullet"/>
      <w:lvlText w:val="•"/>
      <w:lvlJc w:val="left"/>
      <w:pPr>
        <w:ind w:left="7270" w:hanging="281"/>
      </w:pPr>
      <w:rPr>
        <w:rFonts w:hint="default"/>
        <w:lang w:val="id" w:eastAsia="en-US" w:bidi="ar-SA"/>
      </w:rPr>
    </w:lvl>
    <w:lvl w:ilvl="8">
      <w:start w:val="0"/>
      <w:numFmt w:val="bullet"/>
      <w:lvlText w:val="•"/>
      <w:lvlJc w:val="left"/>
      <w:pPr>
        <w:ind w:left="8162" w:hanging="281"/>
      </w:pPr>
      <w:rPr>
        <w:rFonts w:hint="default"/>
        <w:lang w:val="id" w:eastAsia="en-US" w:bidi="ar-SA"/>
      </w:rPr>
    </w:lvl>
  </w:abstractNum>
  <w:abstractNum w:abstractNumId="14">
    <w:multiLevelType w:val="hybridMultilevel"/>
    <w:lvl w:ilvl="0">
      <w:start w:val="2"/>
      <w:numFmt w:val="decimal"/>
      <w:lvlText w:val="%1"/>
      <w:lvlJc w:val="left"/>
      <w:pPr>
        <w:ind w:left="1508" w:hanging="721"/>
        <w:jc w:val="left"/>
      </w:pPr>
      <w:rPr>
        <w:rFonts w:hint="default"/>
        <w:lang w:val="id" w:eastAsia="en-US" w:bidi="ar-SA"/>
      </w:rPr>
    </w:lvl>
    <w:lvl w:ilvl="1">
      <w:start w:val="1"/>
      <w:numFmt w:val="decimal"/>
      <w:lvlText w:val="%1.%2."/>
      <w:lvlJc w:val="left"/>
      <w:pPr>
        <w:ind w:left="1508" w:hanging="721"/>
        <w:jc w:val="left"/>
      </w:pPr>
      <w:rPr>
        <w:rFonts w:hint="default" w:ascii="Times New Roman" w:hAnsi="Times New Roman" w:eastAsia="Times New Roman" w:cs="Times New Roman"/>
        <w:b/>
        <w:bCs/>
        <w:spacing w:val="-4"/>
        <w:w w:val="100"/>
        <w:sz w:val="24"/>
        <w:szCs w:val="24"/>
        <w:lang w:val="id" w:eastAsia="en-US" w:bidi="ar-SA"/>
      </w:rPr>
    </w:lvl>
    <w:lvl w:ilvl="2">
      <w:start w:val="1"/>
      <w:numFmt w:val="decimal"/>
      <w:lvlText w:val="%1.%2.%3"/>
      <w:lvlJc w:val="left"/>
      <w:pPr>
        <w:ind w:left="1508" w:hanging="721"/>
        <w:jc w:val="left"/>
      </w:pPr>
      <w:rPr>
        <w:rFonts w:hint="default" w:ascii="Times New Roman" w:hAnsi="Times New Roman" w:eastAsia="Times New Roman" w:cs="Times New Roman"/>
        <w:b/>
        <w:bCs/>
        <w:spacing w:val="-4"/>
        <w:w w:val="100"/>
        <w:sz w:val="24"/>
        <w:szCs w:val="24"/>
        <w:lang w:val="id" w:eastAsia="en-US" w:bidi="ar-SA"/>
      </w:rPr>
    </w:lvl>
    <w:lvl w:ilvl="3">
      <w:start w:val="1"/>
      <w:numFmt w:val="lowerLetter"/>
      <w:lvlText w:val="%4."/>
      <w:lvlJc w:val="left"/>
      <w:pPr>
        <w:ind w:left="1354" w:hanging="360"/>
        <w:jc w:val="left"/>
      </w:pPr>
      <w:rPr>
        <w:rFonts w:hint="default" w:ascii="Times New Roman" w:hAnsi="Times New Roman" w:eastAsia="Times New Roman" w:cs="Times New Roman"/>
        <w:spacing w:val="-3"/>
        <w:w w:val="100"/>
        <w:sz w:val="24"/>
        <w:szCs w:val="24"/>
        <w:lang w:val="id" w:eastAsia="en-US" w:bidi="ar-SA"/>
      </w:rPr>
    </w:lvl>
    <w:lvl w:ilvl="4">
      <w:start w:val="0"/>
      <w:numFmt w:val="bullet"/>
      <w:lvlText w:val="•"/>
      <w:lvlJc w:val="left"/>
      <w:pPr>
        <w:ind w:left="3611" w:hanging="360"/>
      </w:pPr>
      <w:rPr>
        <w:rFonts w:hint="default"/>
        <w:lang w:val="id" w:eastAsia="en-US" w:bidi="ar-SA"/>
      </w:rPr>
    </w:lvl>
    <w:lvl w:ilvl="5">
      <w:start w:val="0"/>
      <w:numFmt w:val="bullet"/>
      <w:lvlText w:val="•"/>
      <w:lvlJc w:val="left"/>
      <w:pPr>
        <w:ind w:left="4667" w:hanging="360"/>
      </w:pPr>
      <w:rPr>
        <w:rFonts w:hint="default"/>
        <w:lang w:val="id" w:eastAsia="en-US" w:bidi="ar-SA"/>
      </w:rPr>
    </w:lvl>
    <w:lvl w:ilvl="6">
      <w:start w:val="0"/>
      <w:numFmt w:val="bullet"/>
      <w:lvlText w:val="•"/>
      <w:lvlJc w:val="left"/>
      <w:pPr>
        <w:ind w:left="5723" w:hanging="360"/>
      </w:pPr>
      <w:rPr>
        <w:rFonts w:hint="default"/>
        <w:lang w:val="id" w:eastAsia="en-US" w:bidi="ar-SA"/>
      </w:rPr>
    </w:lvl>
    <w:lvl w:ilvl="7">
      <w:start w:val="0"/>
      <w:numFmt w:val="bullet"/>
      <w:lvlText w:val="•"/>
      <w:lvlJc w:val="left"/>
      <w:pPr>
        <w:ind w:left="6779" w:hanging="360"/>
      </w:pPr>
      <w:rPr>
        <w:rFonts w:hint="default"/>
        <w:lang w:val="id" w:eastAsia="en-US" w:bidi="ar-SA"/>
      </w:rPr>
    </w:lvl>
    <w:lvl w:ilvl="8">
      <w:start w:val="0"/>
      <w:numFmt w:val="bullet"/>
      <w:lvlText w:val="•"/>
      <w:lvlJc w:val="left"/>
      <w:pPr>
        <w:ind w:left="7834" w:hanging="360"/>
      </w:pPr>
      <w:rPr>
        <w:rFonts w:hint="default"/>
        <w:lang w:val="id" w:eastAsia="en-US" w:bidi="ar-SA"/>
      </w:rPr>
    </w:lvl>
  </w:abstractNum>
  <w:abstractNum w:abstractNumId="13">
    <w:multiLevelType w:val="hybridMultilevel"/>
    <w:lvl w:ilvl="0">
      <w:start w:val="1"/>
      <w:numFmt w:val="lowerLetter"/>
      <w:lvlText w:val="%1."/>
      <w:lvlJc w:val="left"/>
      <w:pPr>
        <w:ind w:left="1508" w:hanging="360"/>
        <w:jc w:val="right"/>
      </w:pPr>
      <w:rPr>
        <w:rFonts w:hint="default" w:ascii="Times New Roman" w:hAnsi="Times New Roman" w:eastAsia="Times New Roman" w:cs="Times New Roman"/>
        <w:spacing w:val="-20"/>
        <w:w w:val="100"/>
        <w:sz w:val="24"/>
        <w:szCs w:val="24"/>
        <w:lang w:val="id" w:eastAsia="en-US" w:bidi="ar-SA"/>
      </w:rPr>
    </w:lvl>
    <w:lvl w:ilvl="1">
      <w:start w:val="0"/>
      <w:numFmt w:val="bullet"/>
      <w:lvlText w:val="•"/>
      <w:lvlJc w:val="left"/>
      <w:pPr>
        <w:ind w:left="2344" w:hanging="360"/>
      </w:pPr>
      <w:rPr>
        <w:rFonts w:hint="default"/>
        <w:lang w:val="id" w:eastAsia="en-US" w:bidi="ar-SA"/>
      </w:rPr>
    </w:lvl>
    <w:lvl w:ilvl="2">
      <w:start w:val="0"/>
      <w:numFmt w:val="bullet"/>
      <w:lvlText w:val="•"/>
      <w:lvlJc w:val="left"/>
      <w:pPr>
        <w:ind w:left="3189" w:hanging="360"/>
      </w:pPr>
      <w:rPr>
        <w:rFonts w:hint="default"/>
        <w:lang w:val="id" w:eastAsia="en-US" w:bidi="ar-SA"/>
      </w:rPr>
    </w:lvl>
    <w:lvl w:ilvl="3">
      <w:start w:val="0"/>
      <w:numFmt w:val="bullet"/>
      <w:lvlText w:val="•"/>
      <w:lvlJc w:val="left"/>
      <w:pPr>
        <w:ind w:left="4033" w:hanging="360"/>
      </w:pPr>
      <w:rPr>
        <w:rFonts w:hint="default"/>
        <w:lang w:val="id" w:eastAsia="en-US" w:bidi="ar-SA"/>
      </w:rPr>
    </w:lvl>
    <w:lvl w:ilvl="4">
      <w:start w:val="0"/>
      <w:numFmt w:val="bullet"/>
      <w:lvlText w:val="•"/>
      <w:lvlJc w:val="left"/>
      <w:pPr>
        <w:ind w:left="4878" w:hanging="360"/>
      </w:pPr>
      <w:rPr>
        <w:rFonts w:hint="default"/>
        <w:lang w:val="id" w:eastAsia="en-US" w:bidi="ar-SA"/>
      </w:rPr>
    </w:lvl>
    <w:lvl w:ilvl="5">
      <w:start w:val="0"/>
      <w:numFmt w:val="bullet"/>
      <w:lvlText w:val="•"/>
      <w:lvlJc w:val="left"/>
      <w:pPr>
        <w:ind w:left="5723" w:hanging="360"/>
      </w:pPr>
      <w:rPr>
        <w:rFonts w:hint="default"/>
        <w:lang w:val="id" w:eastAsia="en-US" w:bidi="ar-SA"/>
      </w:rPr>
    </w:lvl>
    <w:lvl w:ilvl="6">
      <w:start w:val="0"/>
      <w:numFmt w:val="bullet"/>
      <w:lvlText w:val="•"/>
      <w:lvlJc w:val="left"/>
      <w:pPr>
        <w:ind w:left="6567" w:hanging="360"/>
      </w:pPr>
      <w:rPr>
        <w:rFonts w:hint="default"/>
        <w:lang w:val="id" w:eastAsia="en-US" w:bidi="ar-SA"/>
      </w:rPr>
    </w:lvl>
    <w:lvl w:ilvl="7">
      <w:start w:val="0"/>
      <w:numFmt w:val="bullet"/>
      <w:lvlText w:val="•"/>
      <w:lvlJc w:val="left"/>
      <w:pPr>
        <w:ind w:left="7412" w:hanging="360"/>
      </w:pPr>
      <w:rPr>
        <w:rFonts w:hint="default"/>
        <w:lang w:val="id" w:eastAsia="en-US" w:bidi="ar-SA"/>
      </w:rPr>
    </w:lvl>
    <w:lvl w:ilvl="8">
      <w:start w:val="0"/>
      <w:numFmt w:val="bullet"/>
      <w:lvlText w:val="•"/>
      <w:lvlJc w:val="left"/>
      <w:pPr>
        <w:ind w:left="8257" w:hanging="360"/>
      </w:pPr>
      <w:rPr>
        <w:rFonts w:hint="default"/>
        <w:lang w:val="id" w:eastAsia="en-US" w:bidi="ar-SA"/>
      </w:rPr>
    </w:lvl>
  </w:abstractNum>
  <w:abstractNum w:abstractNumId="12">
    <w:multiLevelType w:val="hybridMultilevel"/>
    <w:lvl w:ilvl="0">
      <w:start w:val="1"/>
      <w:numFmt w:val="decimal"/>
      <w:lvlText w:val="%1"/>
      <w:lvlJc w:val="left"/>
      <w:pPr>
        <w:ind w:left="1148" w:hanging="361"/>
        <w:jc w:val="left"/>
      </w:pPr>
      <w:rPr>
        <w:rFonts w:hint="default"/>
        <w:lang w:val="id" w:eastAsia="en-US" w:bidi="ar-SA"/>
      </w:rPr>
    </w:lvl>
    <w:lvl w:ilvl="1">
      <w:start w:val="1"/>
      <w:numFmt w:val="decimal"/>
      <w:lvlText w:val="%1.%2"/>
      <w:lvlJc w:val="left"/>
      <w:pPr>
        <w:ind w:left="1148" w:hanging="361"/>
        <w:jc w:val="left"/>
      </w:pPr>
      <w:rPr>
        <w:rFonts w:hint="default" w:ascii="Times New Roman" w:hAnsi="Times New Roman" w:eastAsia="Times New Roman" w:cs="Times New Roman"/>
        <w:b/>
        <w:bCs/>
        <w:w w:val="100"/>
        <w:sz w:val="24"/>
        <w:szCs w:val="24"/>
        <w:lang w:val="id" w:eastAsia="en-US" w:bidi="ar-SA"/>
      </w:rPr>
    </w:lvl>
    <w:lvl w:ilvl="2">
      <w:start w:val="1"/>
      <w:numFmt w:val="decimal"/>
      <w:lvlText w:val="%1.%2.%3"/>
      <w:lvlJc w:val="left"/>
      <w:pPr>
        <w:ind w:left="1328" w:hanging="541"/>
        <w:jc w:val="right"/>
      </w:pPr>
      <w:rPr>
        <w:rFonts w:hint="default" w:ascii="Times New Roman" w:hAnsi="Times New Roman" w:eastAsia="Times New Roman" w:cs="Times New Roman"/>
        <w:b/>
        <w:bCs/>
        <w:spacing w:val="-4"/>
        <w:w w:val="100"/>
        <w:sz w:val="24"/>
        <w:szCs w:val="24"/>
        <w:lang w:val="id" w:eastAsia="en-US" w:bidi="ar-SA"/>
      </w:rPr>
    </w:lvl>
    <w:lvl w:ilvl="3">
      <w:start w:val="1"/>
      <w:numFmt w:val="lowerLetter"/>
      <w:lvlText w:val="%4."/>
      <w:lvlJc w:val="left"/>
      <w:pPr>
        <w:ind w:left="1599" w:hanging="244"/>
        <w:jc w:val="left"/>
      </w:pPr>
      <w:rPr>
        <w:rFonts w:hint="default" w:ascii="Times New Roman" w:hAnsi="Times New Roman" w:eastAsia="Times New Roman" w:cs="Times New Roman"/>
        <w:w w:val="100"/>
        <w:sz w:val="24"/>
        <w:szCs w:val="24"/>
        <w:lang w:val="id" w:eastAsia="en-US" w:bidi="ar-SA"/>
      </w:rPr>
    </w:lvl>
    <w:lvl w:ilvl="4">
      <w:start w:val="0"/>
      <w:numFmt w:val="bullet"/>
      <w:lvlText w:val="•"/>
      <w:lvlJc w:val="left"/>
      <w:pPr>
        <w:ind w:left="3686" w:hanging="244"/>
      </w:pPr>
      <w:rPr>
        <w:rFonts w:hint="default"/>
        <w:lang w:val="id" w:eastAsia="en-US" w:bidi="ar-SA"/>
      </w:rPr>
    </w:lvl>
    <w:lvl w:ilvl="5">
      <w:start w:val="0"/>
      <w:numFmt w:val="bullet"/>
      <w:lvlText w:val="•"/>
      <w:lvlJc w:val="left"/>
      <w:pPr>
        <w:ind w:left="4729" w:hanging="244"/>
      </w:pPr>
      <w:rPr>
        <w:rFonts w:hint="default"/>
        <w:lang w:val="id" w:eastAsia="en-US" w:bidi="ar-SA"/>
      </w:rPr>
    </w:lvl>
    <w:lvl w:ilvl="6">
      <w:start w:val="0"/>
      <w:numFmt w:val="bullet"/>
      <w:lvlText w:val="•"/>
      <w:lvlJc w:val="left"/>
      <w:pPr>
        <w:ind w:left="5773" w:hanging="244"/>
      </w:pPr>
      <w:rPr>
        <w:rFonts w:hint="default"/>
        <w:lang w:val="id" w:eastAsia="en-US" w:bidi="ar-SA"/>
      </w:rPr>
    </w:lvl>
    <w:lvl w:ilvl="7">
      <w:start w:val="0"/>
      <w:numFmt w:val="bullet"/>
      <w:lvlText w:val="•"/>
      <w:lvlJc w:val="left"/>
      <w:pPr>
        <w:ind w:left="6816" w:hanging="244"/>
      </w:pPr>
      <w:rPr>
        <w:rFonts w:hint="default"/>
        <w:lang w:val="id" w:eastAsia="en-US" w:bidi="ar-SA"/>
      </w:rPr>
    </w:lvl>
    <w:lvl w:ilvl="8">
      <w:start w:val="0"/>
      <w:numFmt w:val="bullet"/>
      <w:lvlText w:val="•"/>
      <w:lvlJc w:val="left"/>
      <w:pPr>
        <w:ind w:left="7859" w:hanging="244"/>
      </w:pPr>
      <w:rPr>
        <w:rFonts w:hint="default"/>
        <w:lang w:val="id" w:eastAsia="en-US" w:bidi="ar-SA"/>
      </w:rPr>
    </w:lvl>
  </w:abstractNum>
  <w:abstractNum w:abstractNumId="11">
    <w:multiLevelType w:val="hybridMultilevel"/>
    <w:lvl w:ilvl="0">
      <w:start w:val="1"/>
      <w:numFmt w:val="decimal"/>
      <w:lvlText w:val="%1"/>
      <w:lvlJc w:val="left"/>
      <w:pPr>
        <w:ind w:left="1508" w:hanging="721"/>
        <w:jc w:val="left"/>
      </w:pPr>
      <w:rPr>
        <w:rFonts w:hint="default" w:ascii="Times New Roman" w:hAnsi="Times New Roman" w:eastAsia="Times New Roman" w:cs="Times New Roman"/>
        <w:spacing w:val="-4"/>
        <w:w w:val="100"/>
        <w:sz w:val="24"/>
        <w:szCs w:val="24"/>
        <w:lang w:val="id" w:eastAsia="en-US" w:bidi="ar-SA"/>
      </w:rPr>
    </w:lvl>
    <w:lvl w:ilvl="1">
      <w:start w:val="0"/>
      <w:numFmt w:val="bullet"/>
      <w:lvlText w:val="•"/>
      <w:lvlJc w:val="left"/>
      <w:pPr>
        <w:ind w:left="2344" w:hanging="721"/>
      </w:pPr>
      <w:rPr>
        <w:rFonts w:hint="default"/>
        <w:lang w:val="id" w:eastAsia="en-US" w:bidi="ar-SA"/>
      </w:rPr>
    </w:lvl>
    <w:lvl w:ilvl="2">
      <w:start w:val="0"/>
      <w:numFmt w:val="bullet"/>
      <w:lvlText w:val="•"/>
      <w:lvlJc w:val="left"/>
      <w:pPr>
        <w:ind w:left="3189" w:hanging="721"/>
      </w:pPr>
      <w:rPr>
        <w:rFonts w:hint="default"/>
        <w:lang w:val="id" w:eastAsia="en-US" w:bidi="ar-SA"/>
      </w:rPr>
    </w:lvl>
    <w:lvl w:ilvl="3">
      <w:start w:val="0"/>
      <w:numFmt w:val="bullet"/>
      <w:lvlText w:val="•"/>
      <w:lvlJc w:val="left"/>
      <w:pPr>
        <w:ind w:left="4033" w:hanging="721"/>
      </w:pPr>
      <w:rPr>
        <w:rFonts w:hint="default"/>
        <w:lang w:val="id" w:eastAsia="en-US" w:bidi="ar-SA"/>
      </w:rPr>
    </w:lvl>
    <w:lvl w:ilvl="4">
      <w:start w:val="0"/>
      <w:numFmt w:val="bullet"/>
      <w:lvlText w:val="•"/>
      <w:lvlJc w:val="left"/>
      <w:pPr>
        <w:ind w:left="4878" w:hanging="721"/>
      </w:pPr>
      <w:rPr>
        <w:rFonts w:hint="default"/>
        <w:lang w:val="id" w:eastAsia="en-US" w:bidi="ar-SA"/>
      </w:rPr>
    </w:lvl>
    <w:lvl w:ilvl="5">
      <w:start w:val="0"/>
      <w:numFmt w:val="bullet"/>
      <w:lvlText w:val="•"/>
      <w:lvlJc w:val="left"/>
      <w:pPr>
        <w:ind w:left="5723" w:hanging="721"/>
      </w:pPr>
      <w:rPr>
        <w:rFonts w:hint="default"/>
        <w:lang w:val="id" w:eastAsia="en-US" w:bidi="ar-SA"/>
      </w:rPr>
    </w:lvl>
    <w:lvl w:ilvl="6">
      <w:start w:val="0"/>
      <w:numFmt w:val="bullet"/>
      <w:lvlText w:val="•"/>
      <w:lvlJc w:val="left"/>
      <w:pPr>
        <w:ind w:left="6567" w:hanging="721"/>
      </w:pPr>
      <w:rPr>
        <w:rFonts w:hint="default"/>
        <w:lang w:val="id" w:eastAsia="en-US" w:bidi="ar-SA"/>
      </w:rPr>
    </w:lvl>
    <w:lvl w:ilvl="7">
      <w:start w:val="0"/>
      <w:numFmt w:val="bullet"/>
      <w:lvlText w:val="•"/>
      <w:lvlJc w:val="left"/>
      <w:pPr>
        <w:ind w:left="7412" w:hanging="721"/>
      </w:pPr>
      <w:rPr>
        <w:rFonts w:hint="default"/>
        <w:lang w:val="id" w:eastAsia="en-US" w:bidi="ar-SA"/>
      </w:rPr>
    </w:lvl>
    <w:lvl w:ilvl="8">
      <w:start w:val="0"/>
      <w:numFmt w:val="bullet"/>
      <w:lvlText w:val="•"/>
      <w:lvlJc w:val="left"/>
      <w:pPr>
        <w:ind w:left="8257" w:hanging="721"/>
      </w:pPr>
      <w:rPr>
        <w:rFonts w:hint="default"/>
        <w:lang w:val="id" w:eastAsia="en-US" w:bidi="ar-SA"/>
      </w:rPr>
    </w:lvl>
  </w:abstractNum>
  <w:abstractNum w:abstractNumId="10">
    <w:multiLevelType w:val="hybridMultilevel"/>
    <w:lvl w:ilvl="0">
      <w:start w:val="1"/>
      <w:numFmt w:val="decimal"/>
      <w:lvlText w:val="%1"/>
      <w:lvlJc w:val="left"/>
      <w:pPr>
        <w:ind w:left="1354" w:hanging="567"/>
        <w:jc w:val="left"/>
      </w:pPr>
      <w:rPr>
        <w:rFonts w:hint="default" w:ascii="Times New Roman" w:hAnsi="Times New Roman" w:eastAsia="Times New Roman" w:cs="Times New Roman"/>
        <w:spacing w:val="-4"/>
        <w:w w:val="100"/>
        <w:sz w:val="24"/>
        <w:szCs w:val="24"/>
        <w:lang w:val="id" w:eastAsia="en-US" w:bidi="ar-SA"/>
      </w:rPr>
    </w:lvl>
    <w:lvl w:ilvl="1">
      <w:start w:val="0"/>
      <w:numFmt w:val="bullet"/>
      <w:lvlText w:val="•"/>
      <w:lvlJc w:val="left"/>
      <w:pPr>
        <w:ind w:left="2218" w:hanging="567"/>
      </w:pPr>
      <w:rPr>
        <w:rFonts w:hint="default"/>
        <w:lang w:val="id" w:eastAsia="en-US" w:bidi="ar-SA"/>
      </w:rPr>
    </w:lvl>
    <w:lvl w:ilvl="2">
      <w:start w:val="0"/>
      <w:numFmt w:val="bullet"/>
      <w:lvlText w:val="•"/>
      <w:lvlJc w:val="left"/>
      <w:pPr>
        <w:ind w:left="3077" w:hanging="567"/>
      </w:pPr>
      <w:rPr>
        <w:rFonts w:hint="default"/>
        <w:lang w:val="id" w:eastAsia="en-US" w:bidi="ar-SA"/>
      </w:rPr>
    </w:lvl>
    <w:lvl w:ilvl="3">
      <w:start w:val="0"/>
      <w:numFmt w:val="bullet"/>
      <w:lvlText w:val="•"/>
      <w:lvlJc w:val="left"/>
      <w:pPr>
        <w:ind w:left="3935" w:hanging="567"/>
      </w:pPr>
      <w:rPr>
        <w:rFonts w:hint="default"/>
        <w:lang w:val="id" w:eastAsia="en-US" w:bidi="ar-SA"/>
      </w:rPr>
    </w:lvl>
    <w:lvl w:ilvl="4">
      <w:start w:val="0"/>
      <w:numFmt w:val="bullet"/>
      <w:lvlText w:val="•"/>
      <w:lvlJc w:val="left"/>
      <w:pPr>
        <w:ind w:left="4794" w:hanging="567"/>
      </w:pPr>
      <w:rPr>
        <w:rFonts w:hint="default"/>
        <w:lang w:val="id" w:eastAsia="en-US" w:bidi="ar-SA"/>
      </w:rPr>
    </w:lvl>
    <w:lvl w:ilvl="5">
      <w:start w:val="0"/>
      <w:numFmt w:val="bullet"/>
      <w:lvlText w:val="•"/>
      <w:lvlJc w:val="left"/>
      <w:pPr>
        <w:ind w:left="5653" w:hanging="567"/>
      </w:pPr>
      <w:rPr>
        <w:rFonts w:hint="default"/>
        <w:lang w:val="id" w:eastAsia="en-US" w:bidi="ar-SA"/>
      </w:rPr>
    </w:lvl>
    <w:lvl w:ilvl="6">
      <w:start w:val="0"/>
      <w:numFmt w:val="bullet"/>
      <w:lvlText w:val="•"/>
      <w:lvlJc w:val="left"/>
      <w:pPr>
        <w:ind w:left="6511" w:hanging="567"/>
      </w:pPr>
      <w:rPr>
        <w:rFonts w:hint="default"/>
        <w:lang w:val="id" w:eastAsia="en-US" w:bidi="ar-SA"/>
      </w:rPr>
    </w:lvl>
    <w:lvl w:ilvl="7">
      <w:start w:val="0"/>
      <w:numFmt w:val="bullet"/>
      <w:lvlText w:val="•"/>
      <w:lvlJc w:val="left"/>
      <w:pPr>
        <w:ind w:left="7370" w:hanging="567"/>
      </w:pPr>
      <w:rPr>
        <w:rFonts w:hint="default"/>
        <w:lang w:val="id" w:eastAsia="en-US" w:bidi="ar-SA"/>
      </w:rPr>
    </w:lvl>
    <w:lvl w:ilvl="8">
      <w:start w:val="0"/>
      <w:numFmt w:val="bullet"/>
      <w:lvlText w:val="•"/>
      <w:lvlJc w:val="left"/>
      <w:pPr>
        <w:ind w:left="8229" w:hanging="567"/>
      </w:pPr>
      <w:rPr>
        <w:rFonts w:hint="default"/>
        <w:lang w:val="id" w:eastAsia="en-US" w:bidi="ar-SA"/>
      </w:rPr>
    </w:lvl>
  </w:abstractNum>
  <w:abstractNum w:abstractNumId="9">
    <w:multiLevelType w:val="hybridMultilevel"/>
    <w:lvl w:ilvl="0">
      <w:start w:val="6"/>
      <w:numFmt w:val="decimal"/>
      <w:lvlText w:val="%1"/>
      <w:lvlJc w:val="left"/>
      <w:pPr>
        <w:ind w:left="1148" w:hanging="361"/>
        <w:jc w:val="left"/>
      </w:pPr>
      <w:rPr>
        <w:rFonts w:hint="default"/>
        <w:lang w:val="id" w:eastAsia="en-US" w:bidi="ar-SA"/>
      </w:rPr>
    </w:lvl>
    <w:lvl w:ilvl="1">
      <w:start w:val="1"/>
      <w:numFmt w:val="decimal"/>
      <w:lvlText w:val="%1.%2"/>
      <w:lvlJc w:val="left"/>
      <w:pPr>
        <w:ind w:left="1148" w:hanging="361"/>
        <w:jc w:val="left"/>
      </w:pPr>
      <w:rPr>
        <w:rFonts w:hint="default" w:ascii="Times New Roman" w:hAnsi="Times New Roman" w:eastAsia="Times New Roman" w:cs="Times New Roman"/>
        <w:spacing w:val="-5"/>
        <w:w w:val="100"/>
        <w:sz w:val="24"/>
        <w:szCs w:val="24"/>
        <w:lang w:val="id" w:eastAsia="en-US" w:bidi="ar-SA"/>
      </w:rPr>
    </w:lvl>
    <w:lvl w:ilvl="2">
      <w:start w:val="0"/>
      <w:numFmt w:val="bullet"/>
      <w:lvlText w:val="•"/>
      <w:lvlJc w:val="left"/>
      <w:pPr>
        <w:ind w:left="2901" w:hanging="361"/>
      </w:pPr>
      <w:rPr>
        <w:rFonts w:hint="default"/>
        <w:lang w:val="id" w:eastAsia="en-US" w:bidi="ar-SA"/>
      </w:rPr>
    </w:lvl>
    <w:lvl w:ilvl="3">
      <w:start w:val="0"/>
      <w:numFmt w:val="bullet"/>
      <w:lvlText w:val="•"/>
      <w:lvlJc w:val="left"/>
      <w:pPr>
        <w:ind w:left="3781" w:hanging="361"/>
      </w:pPr>
      <w:rPr>
        <w:rFonts w:hint="default"/>
        <w:lang w:val="id" w:eastAsia="en-US" w:bidi="ar-SA"/>
      </w:rPr>
    </w:lvl>
    <w:lvl w:ilvl="4">
      <w:start w:val="0"/>
      <w:numFmt w:val="bullet"/>
      <w:lvlText w:val="•"/>
      <w:lvlJc w:val="left"/>
      <w:pPr>
        <w:ind w:left="4662" w:hanging="361"/>
      </w:pPr>
      <w:rPr>
        <w:rFonts w:hint="default"/>
        <w:lang w:val="id" w:eastAsia="en-US" w:bidi="ar-SA"/>
      </w:rPr>
    </w:lvl>
    <w:lvl w:ilvl="5">
      <w:start w:val="0"/>
      <w:numFmt w:val="bullet"/>
      <w:lvlText w:val="•"/>
      <w:lvlJc w:val="left"/>
      <w:pPr>
        <w:ind w:left="5543" w:hanging="361"/>
      </w:pPr>
      <w:rPr>
        <w:rFonts w:hint="default"/>
        <w:lang w:val="id" w:eastAsia="en-US" w:bidi="ar-SA"/>
      </w:rPr>
    </w:lvl>
    <w:lvl w:ilvl="6">
      <w:start w:val="0"/>
      <w:numFmt w:val="bullet"/>
      <w:lvlText w:val="•"/>
      <w:lvlJc w:val="left"/>
      <w:pPr>
        <w:ind w:left="6423" w:hanging="361"/>
      </w:pPr>
      <w:rPr>
        <w:rFonts w:hint="default"/>
        <w:lang w:val="id" w:eastAsia="en-US" w:bidi="ar-SA"/>
      </w:rPr>
    </w:lvl>
    <w:lvl w:ilvl="7">
      <w:start w:val="0"/>
      <w:numFmt w:val="bullet"/>
      <w:lvlText w:val="•"/>
      <w:lvlJc w:val="left"/>
      <w:pPr>
        <w:ind w:left="7304" w:hanging="361"/>
      </w:pPr>
      <w:rPr>
        <w:rFonts w:hint="default"/>
        <w:lang w:val="id" w:eastAsia="en-US" w:bidi="ar-SA"/>
      </w:rPr>
    </w:lvl>
    <w:lvl w:ilvl="8">
      <w:start w:val="0"/>
      <w:numFmt w:val="bullet"/>
      <w:lvlText w:val="•"/>
      <w:lvlJc w:val="left"/>
      <w:pPr>
        <w:ind w:left="8185" w:hanging="361"/>
      </w:pPr>
      <w:rPr>
        <w:rFonts w:hint="default"/>
        <w:lang w:val="id" w:eastAsia="en-US" w:bidi="ar-SA"/>
      </w:rPr>
    </w:lvl>
  </w:abstractNum>
  <w:abstractNum w:abstractNumId="8">
    <w:multiLevelType w:val="hybridMultilevel"/>
    <w:lvl w:ilvl="0">
      <w:start w:val="5"/>
      <w:numFmt w:val="decimal"/>
      <w:lvlText w:val="%1"/>
      <w:lvlJc w:val="left"/>
      <w:pPr>
        <w:ind w:left="1148" w:hanging="361"/>
        <w:jc w:val="left"/>
      </w:pPr>
      <w:rPr>
        <w:rFonts w:hint="default"/>
        <w:lang w:val="id" w:eastAsia="en-US" w:bidi="ar-SA"/>
      </w:rPr>
    </w:lvl>
    <w:lvl w:ilvl="1">
      <w:start w:val="1"/>
      <w:numFmt w:val="decimal"/>
      <w:lvlText w:val="%1.%2"/>
      <w:lvlJc w:val="left"/>
      <w:pPr>
        <w:ind w:left="1148" w:hanging="361"/>
        <w:jc w:val="left"/>
      </w:pPr>
      <w:rPr>
        <w:rFonts w:hint="default" w:ascii="Times New Roman" w:hAnsi="Times New Roman" w:eastAsia="Times New Roman" w:cs="Times New Roman"/>
        <w:w w:val="100"/>
        <w:sz w:val="24"/>
        <w:szCs w:val="24"/>
        <w:lang w:val="id" w:eastAsia="en-US" w:bidi="ar-SA"/>
      </w:rPr>
    </w:lvl>
    <w:lvl w:ilvl="2">
      <w:start w:val="0"/>
      <w:numFmt w:val="bullet"/>
      <w:lvlText w:val="•"/>
      <w:lvlJc w:val="left"/>
      <w:pPr>
        <w:ind w:left="2901" w:hanging="361"/>
      </w:pPr>
      <w:rPr>
        <w:rFonts w:hint="default"/>
        <w:lang w:val="id" w:eastAsia="en-US" w:bidi="ar-SA"/>
      </w:rPr>
    </w:lvl>
    <w:lvl w:ilvl="3">
      <w:start w:val="0"/>
      <w:numFmt w:val="bullet"/>
      <w:lvlText w:val="•"/>
      <w:lvlJc w:val="left"/>
      <w:pPr>
        <w:ind w:left="3781" w:hanging="361"/>
      </w:pPr>
      <w:rPr>
        <w:rFonts w:hint="default"/>
        <w:lang w:val="id" w:eastAsia="en-US" w:bidi="ar-SA"/>
      </w:rPr>
    </w:lvl>
    <w:lvl w:ilvl="4">
      <w:start w:val="0"/>
      <w:numFmt w:val="bullet"/>
      <w:lvlText w:val="•"/>
      <w:lvlJc w:val="left"/>
      <w:pPr>
        <w:ind w:left="4662" w:hanging="361"/>
      </w:pPr>
      <w:rPr>
        <w:rFonts w:hint="default"/>
        <w:lang w:val="id" w:eastAsia="en-US" w:bidi="ar-SA"/>
      </w:rPr>
    </w:lvl>
    <w:lvl w:ilvl="5">
      <w:start w:val="0"/>
      <w:numFmt w:val="bullet"/>
      <w:lvlText w:val="•"/>
      <w:lvlJc w:val="left"/>
      <w:pPr>
        <w:ind w:left="5543" w:hanging="361"/>
      </w:pPr>
      <w:rPr>
        <w:rFonts w:hint="default"/>
        <w:lang w:val="id" w:eastAsia="en-US" w:bidi="ar-SA"/>
      </w:rPr>
    </w:lvl>
    <w:lvl w:ilvl="6">
      <w:start w:val="0"/>
      <w:numFmt w:val="bullet"/>
      <w:lvlText w:val="•"/>
      <w:lvlJc w:val="left"/>
      <w:pPr>
        <w:ind w:left="6423" w:hanging="361"/>
      </w:pPr>
      <w:rPr>
        <w:rFonts w:hint="default"/>
        <w:lang w:val="id" w:eastAsia="en-US" w:bidi="ar-SA"/>
      </w:rPr>
    </w:lvl>
    <w:lvl w:ilvl="7">
      <w:start w:val="0"/>
      <w:numFmt w:val="bullet"/>
      <w:lvlText w:val="•"/>
      <w:lvlJc w:val="left"/>
      <w:pPr>
        <w:ind w:left="7304" w:hanging="361"/>
      </w:pPr>
      <w:rPr>
        <w:rFonts w:hint="default"/>
        <w:lang w:val="id" w:eastAsia="en-US" w:bidi="ar-SA"/>
      </w:rPr>
    </w:lvl>
    <w:lvl w:ilvl="8">
      <w:start w:val="0"/>
      <w:numFmt w:val="bullet"/>
      <w:lvlText w:val="•"/>
      <w:lvlJc w:val="left"/>
      <w:pPr>
        <w:ind w:left="8185" w:hanging="361"/>
      </w:pPr>
      <w:rPr>
        <w:rFonts w:hint="default"/>
        <w:lang w:val="id" w:eastAsia="en-US" w:bidi="ar-SA"/>
      </w:rPr>
    </w:lvl>
  </w:abstractNum>
  <w:abstractNum w:abstractNumId="7">
    <w:multiLevelType w:val="hybridMultilevel"/>
    <w:lvl w:ilvl="0">
      <w:start w:val="4"/>
      <w:numFmt w:val="decimal"/>
      <w:lvlText w:val="%1"/>
      <w:lvlJc w:val="left"/>
      <w:pPr>
        <w:ind w:left="1354" w:hanging="567"/>
        <w:jc w:val="left"/>
      </w:pPr>
      <w:rPr>
        <w:rFonts w:hint="default"/>
        <w:lang w:val="id" w:eastAsia="en-US" w:bidi="ar-SA"/>
      </w:rPr>
    </w:lvl>
    <w:lvl w:ilvl="1">
      <w:start w:val="4"/>
      <w:numFmt w:val="decimal"/>
      <w:lvlText w:val="%1.%2"/>
      <w:lvlJc w:val="left"/>
      <w:pPr>
        <w:ind w:left="1354" w:hanging="567"/>
        <w:jc w:val="left"/>
      </w:pPr>
      <w:rPr>
        <w:rFonts w:hint="default" w:ascii="Times New Roman" w:hAnsi="Times New Roman" w:eastAsia="Times New Roman" w:cs="Times New Roman"/>
        <w:spacing w:val="-9"/>
        <w:w w:val="100"/>
        <w:sz w:val="24"/>
        <w:szCs w:val="24"/>
        <w:lang w:val="id" w:eastAsia="en-US" w:bidi="ar-SA"/>
      </w:rPr>
    </w:lvl>
    <w:lvl w:ilvl="2">
      <w:start w:val="1"/>
      <w:numFmt w:val="decimal"/>
      <w:lvlText w:val="%1.%2.%3"/>
      <w:lvlJc w:val="left"/>
      <w:pPr>
        <w:ind w:left="1388" w:hanging="601"/>
        <w:jc w:val="left"/>
      </w:pPr>
      <w:rPr>
        <w:rFonts w:hint="default" w:ascii="Times New Roman" w:hAnsi="Times New Roman" w:eastAsia="Times New Roman" w:cs="Times New Roman"/>
        <w:spacing w:val="-3"/>
        <w:w w:val="100"/>
        <w:sz w:val="24"/>
        <w:szCs w:val="24"/>
        <w:lang w:val="id" w:eastAsia="en-US" w:bidi="ar-SA"/>
      </w:rPr>
    </w:lvl>
    <w:lvl w:ilvl="3">
      <w:start w:val="0"/>
      <w:numFmt w:val="bullet"/>
      <w:lvlText w:val="•"/>
      <w:lvlJc w:val="left"/>
      <w:pPr>
        <w:ind w:left="3283" w:hanging="601"/>
      </w:pPr>
      <w:rPr>
        <w:rFonts w:hint="default"/>
        <w:lang w:val="id" w:eastAsia="en-US" w:bidi="ar-SA"/>
      </w:rPr>
    </w:lvl>
    <w:lvl w:ilvl="4">
      <w:start w:val="0"/>
      <w:numFmt w:val="bullet"/>
      <w:lvlText w:val="•"/>
      <w:lvlJc w:val="left"/>
      <w:pPr>
        <w:ind w:left="4235" w:hanging="601"/>
      </w:pPr>
      <w:rPr>
        <w:rFonts w:hint="default"/>
        <w:lang w:val="id" w:eastAsia="en-US" w:bidi="ar-SA"/>
      </w:rPr>
    </w:lvl>
    <w:lvl w:ilvl="5">
      <w:start w:val="0"/>
      <w:numFmt w:val="bullet"/>
      <w:lvlText w:val="•"/>
      <w:lvlJc w:val="left"/>
      <w:pPr>
        <w:ind w:left="5187" w:hanging="601"/>
      </w:pPr>
      <w:rPr>
        <w:rFonts w:hint="default"/>
        <w:lang w:val="id" w:eastAsia="en-US" w:bidi="ar-SA"/>
      </w:rPr>
    </w:lvl>
    <w:lvl w:ilvl="6">
      <w:start w:val="0"/>
      <w:numFmt w:val="bullet"/>
      <w:lvlText w:val="•"/>
      <w:lvlJc w:val="left"/>
      <w:pPr>
        <w:ind w:left="6139" w:hanging="601"/>
      </w:pPr>
      <w:rPr>
        <w:rFonts w:hint="default"/>
        <w:lang w:val="id" w:eastAsia="en-US" w:bidi="ar-SA"/>
      </w:rPr>
    </w:lvl>
    <w:lvl w:ilvl="7">
      <w:start w:val="0"/>
      <w:numFmt w:val="bullet"/>
      <w:lvlText w:val="•"/>
      <w:lvlJc w:val="left"/>
      <w:pPr>
        <w:ind w:left="7090" w:hanging="601"/>
      </w:pPr>
      <w:rPr>
        <w:rFonts w:hint="default"/>
        <w:lang w:val="id" w:eastAsia="en-US" w:bidi="ar-SA"/>
      </w:rPr>
    </w:lvl>
    <w:lvl w:ilvl="8">
      <w:start w:val="0"/>
      <w:numFmt w:val="bullet"/>
      <w:lvlText w:val="•"/>
      <w:lvlJc w:val="left"/>
      <w:pPr>
        <w:ind w:left="8042" w:hanging="601"/>
      </w:pPr>
      <w:rPr>
        <w:rFonts w:hint="default"/>
        <w:lang w:val="id" w:eastAsia="en-US" w:bidi="ar-SA"/>
      </w:rPr>
    </w:lvl>
  </w:abstractNum>
  <w:abstractNum w:abstractNumId="6">
    <w:multiLevelType w:val="hybridMultilevel"/>
    <w:lvl w:ilvl="0">
      <w:start w:val="4"/>
      <w:numFmt w:val="decimal"/>
      <w:lvlText w:val="%1"/>
      <w:lvlJc w:val="left"/>
      <w:pPr>
        <w:ind w:left="1388" w:hanging="601"/>
        <w:jc w:val="left"/>
      </w:pPr>
      <w:rPr>
        <w:rFonts w:hint="default"/>
        <w:lang w:val="id" w:eastAsia="en-US" w:bidi="ar-SA"/>
      </w:rPr>
    </w:lvl>
    <w:lvl w:ilvl="1">
      <w:start w:val="3"/>
      <w:numFmt w:val="decimal"/>
      <w:lvlText w:val="%1.%2"/>
      <w:lvlJc w:val="left"/>
      <w:pPr>
        <w:ind w:left="1388" w:hanging="601"/>
        <w:jc w:val="left"/>
      </w:pPr>
      <w:rPr>
        <w:rFonts w:hint="default"/>
        <w:lang w:val="id" w:eastAsia="en-US" w:bidi="ar-SA"/>
      </w:rPr>
    </w:lvl>
    <w:lvl w:ilvl="2">
      <w:start w:val="1"/>
      <w:numFmt w:val="decimal"/>
      <w:lvlText w:val="%1.%2.%3"/>
      <w:lvlJc w:val="left"/>
      <w:pPr>
        <w:ind w:left="1388" w:hanging="601"/>
        <w:jc w:val="left"/>
      </w:pPr>
      <w:rPr>
        <w:rFonts w:hint="default" w:ascii="Times New Roman" w:hAnsi="Times New Roman" w:eastAsia="Times New Roman" w:cs="Times New Roman"/>
        <w:spacing w:val="-4"/>
        <w:w w:val="100"/>
        <w:sz w:val="24"/>
        <w:szCs w:val="24"/>
        <w:lang w:val="id" w:eastAsia="en-US" w:bidi="ar-SA"/>
      </w:rPr>
    </w:lvl>
    <w:lvl w:ilvl="3">
      <w:start w:val="0"/>
      <w:numFmt w:val="bullet"/>
      <w:lvlText w:val="•"/>
      <w:lvlJc w:val="left"/>
      <w:pPr>
        <w:ind w:left="3949" w:hanging="601"/>
      </w:pPr>
      <w:rPr>
        <w:rFonts w:hint="default"/>
        <w:lang w:val="id" w:eastAsia="en-US" w:bidi="ar-SA"/>
      </w:rPr>
    </w:lvl>
    <w:lvl w:ilvl="4">
      <w:start w:val="0"/>
      <w:numFmt w:val="bullet"/>
      <w:lvlText w:val="•"/>
      <w:lvlJc w:val="left"/>
      <w:pPr>
        <w:ind w:left="4806" w:hanging="601"/>
      </w:pPr>
      <w:rPr>
        <w:rFonts w:hint="default"/>
        <w:lang w:val="id" w:eastAsia="en-US" w:bidi="ar-SA"/>
      </w:rPr>
    </w:lvl>
    <w:lvl w:ilvl="5">
      <w:start w:val="0"/>
      <w:numFmt w:val="bullet"/>
      <w:lvlText w:val="•"/>
      <w:lvlJc w:val="left"/>
      <w:pPr>
        <w:ind w:left="5663" w:hanging="601"/>
      </w:pPr>
      <w:rPr>
        <w:rFonts w:hint="default"/>
        <w:lang w:val="id" w:eastAsia="en-US" w:bidi="ar-SA"/>
      </w:rPr>
    </w:lvl>
    <w:lvl w:ilvl="6">
      <w:start w:val="0"/>
      <w:numFmt w:val="bullet"/>
      <w:lvlText w:val="•"/>
      <w:lvlJc w:val="left"/>
      <w:pPr>
        <w:ind w:left="6519" w:hanging="601"/>
      </w:pPr>
      <w:rPr>
        <w:rFonts w:hint="default"/>
        <w:lang w:val="id" w:eastAsia="en-US" w:bidi="ar-SA"/>
      </w:rPr>
    </w:lvl>
    <w:lvl w:ilvl="7">
      <w:start w:val="0"/>
      <w:numFmt w:val="bullet"/>
      <w:lvlText w:val="•"/>
      <w:lvlJc w:val="left"/>
      <w:pPr>
        <w:ind w:left="7376" w:hanging="601"/>
      </w:pPr>
      <w:rPr>
        <w:rFonts w:hint="default"/>
        <w:lang w:val="id" w:eastAsia="en-US" w:bidi="ar-SA"/>
      </w:rPr>
    </w:lvl>
    <w:lvl w:ilvl="8">
      <w:start w:val="0"/>
      <w:numFmt w:val="bullet"/>
      <w:lvlText w:val="•"/>
      <w:lvlJc w:val="left"/>
      <w:pPr>
        <w:ind w:left="8233" w:hanging="601"/>
      </w:pPr>
      <w:rPr>
        <w:rFonts w:hint="default"/>
        <w:lang w:val="id" w:eastAsia="en-US" w:bidi="ar-SA"/>
      </w:rPr>
    </w:lvl>
  </w:abstractNum>
  <w:abstractNum w:abstractNumId="5">
    <w:multiLevelType w:val="hybridMultilevel"/>
    <w:lvl w:ilvl="0">
      <w:start w:val="4"/>
      <w:numFmt w:val="decimal"/>
      <w:lvlText w:val="%1"/>
      <w:lvlJc w:val="left"/>
      <w:pPr>
        <w:ind w:left="1354" w:hanging="567"/>
        <w:jc w:val="left"/>
      </w:pPr>
      <w:rPr>
        <w:rFonts w:hint="default"/>
        <w:lang w:val="id" w:eastAsia="en-US" w:bidi="ar-SA"/>
      </w:rPr>
    </w:lvl>
    <w:lvl w:ilvl="1">
      <w:start w:val="1"/>
      <w:numFmt w:val="decimal"/>
      <w:lvlText w:val="%1.%2"/>
      <w:lvlJc w:val="left"/>
      <w:pPr>
        <w:ind w:left="1354" w:hanging="567"/>
        <w:jc w:val="left"/>
      </w:pPr>
      <w:rPr>
        <w:rFonts w:hint="default" w:ascii="Times New Roman" w:hAnsi="Times New Roman" w:eastAsia="Times New Roman" w:cs="Times New Roman"/>
        <w:spacing w:val="-9"/>
        <w:w w:val="100"/>
        <w:sz w:val="24"/>
        <w:szCs w:val="24"/>
        <w:lang w:val="id" w:eastAsia="en-US" w:bidi="ar-SA"/>
      </w:rPr>
    </w:lvl>
    <w:lvl w:ilvl="2">
      <w:start w:val="1"/>
      <w:numFmt w:val="decimal"/>
      <w:lvlText w:val="%1.%2.%3"/>
      <w:lvlJc w:val="left"/>
      <w:pPr>
        <w:ind w:left="1354" w:hanging="567"/>
        <w:jc w:val="left"/>
      </w:pPr>
      <w:rPr>
        <w:rFonts w:hint="default" w:ascii="Times New Roman" w:hAnsi="Times New Roman" w:eastAsia="Times New Roman" w:cs="Times New Roman"/>
        <w:w w:val="100"/>
        <w:sz w:val="24"/>
        <w:szCs w:val="24"/>
        <w:lang w:val="id" w:eastAsia="en-US" w:bidi="ar-SA"/>
      </w:rPr>
    </w:lvl>
    <w:lvl w:ilvl="3">
      <w:start w:val="0"/>
      <w:numFmt w:val="bullet"/>
      <w:lvlText w:val="•"/>
      <w:lvlJc w:val="left"/>
      <w:pPr>
        <w:ind w:left="3935" w:hanging="567"/>
      </w:pPr>
      <w:rPr>
        <w:rFonts w:hint="default"/>
        <w:lang w:val="id" w:eastAsia="en-US" w:bidi="ar-SA"/>
      </w:rPr>
    </w:lvl>
    <w:lvl w:ilvl="4">
      <w:start w:val="0"/>
      <w:numFmt w:val="bullet"/>
      <w:lvlText w:val="•"/>
      <w:lvlJc w:val="left"/>
      <w:pPr>
        <w:ind w:left="4794" w:hanging="567"/>
      </w:pPr>
      <w:rPr>
        <w:rFonts w:hint="default"/>
        <w:lang w:val="id" w:eastAsia="en-US" w:bidi="ar-SA"/>
      </w:rPr>
    </w:lvl>
    <w:lvl w:ilvl="5">
      <w:start w:val="0"/>
      <w:numFmt w:val="bullet"/>
      <w:lvlText w:val="•"/>
      <w:lvlJc w:val="left"/>
      <w:pPr>
        <w:ind w:left="5653" w:hanging="567"/>
      </w:pPr>
      <w:rPr>
        <w:rFonts w:hint="default"/>
        <w:lang w:val="id" w:eastAsia="en-US" w:bidi="ar-SA"/>
      </w:rPr>
    </w:lvl>
    <w:lvl w:ilvl="6">
      <w:start w:val="0"/>
      <w:numFmt w:val="bullet"/>
      <w:lvlText w:val="•"/>
      <w:lvlJc w:val="left"/>
      <w:pPr>
        <w:ind w:left="6511" w:hanging="567"/>
      </w:pPr>
      <w:rPr>
        <w:rFonts w:hint="default"/>
        <w:lang w:val="id" w:eastAsia="en-US" w:bidi="ar-SA"/>
      </w:rPr>
    </w:lvl>
    <w:lvl w:ilvl="7">
      <w:start w:val="0"/>
      <w:numFmt w:val="bullet"/>
      <w:lvlText w:val="•"/>
      <w:lvlJc w:val="left"/>
      <w:pPr>
        <w:ind w:left="7370" w:hanging="567"/>
      </w:pPr>
      <w:rPr>
        <w:rFonts w:hint="default"/>
        <w:lang w:val="id" w:eastAsia="en-US" w:bidi="ar-SA"/>
      </w:rPr>
    </w:lvl>
    <w:lvl w:ilvl="8">
      <w:start w:val="0"/>
      <w:numFmt w:val="bullet"/>
      <w:lvlText w:val="•"/>
      <w:lvlJc w:val="left"/>
      <w:pPr>
        <w:ind w:left="8229" w:hanging="567"/>
      </w:pPr>
      <w:rPr>
        <w:rFonts w:hint="default"/>
        <w:lang w:val="id" w:eastAsia="en-US" w:bidi="ar-SA"/>
      </w:rPr>
    </w:lvl>
  </w:abstractNum>
  <w:abstractNum w:abstractNumId="4">
    <w:multiLevelType w:val="hybridMultilevel"/>
    <w:lvl w:ilvl="0">
      <w:start w:val="3"/>
      <w:numFmt w:val="decimal"/>
      <w:lvlText w:val="%1"/>
      <w:lvlJc w:val="left"/>
      <w:pPr>
        <w:ind w:left="1148" w:hanging="361"/>
        <w:jc w:val="left"/>
      </w:pPr>
      <w:rPr>
        <w:rFonts w:hint="default"/>
        <w:lang w:val="id" w:eastAsia="en-US" w:bidi="ar-SA"/>
      </w:rPr>
    </w:lvl>
    <w:lvl w:ilvl="1">
      <w:start w:val="1"/>
      <w:numFmt w:val="decimal"/>
      <w:lvlText w:val="%1.%2"/>
      <w:lvlJc w:val="left"/>
      <w:pPr>
        <w:ind w:left="1148" w:hanging="361"/>
        <w:jc w:val="left"/>
      </w:pPr>
      <w:rPr>
        <w:rFonts w:hint="default" w:ascii="Times New Roman" w:hAnsi="Times New Roman" w:eastAsia="Times New Roman" w:cs="Times New Roman"/>
        <w:spacing w:val="-3"/>
        <w:w w:val="100"/>
        <w:sz w:val="24"/>
        <w:szCs w:val="24"/>
        <w:lang w:val="id" w:eastAsia="en-US" w:bidi="ar-SA"/>
      </w:rPr>
    </w:lvl>
    <w:lvl w:ilvl="2">
      <w:start w:val="1"/>
      <w:numFmt w:val="decimal"/>
      <w:lvlText w:val="%1.%2.%3"/>
      <w:lvlJc w:val="left"/>
      <w:pPr>
        <w:ind w:left="1354" w:hanging="567"/>
        <w:jc w:val="left"/>
      </w:pPr>
      <w:rPr>
        <w:rFonts w:hint="default" w:ascii="Times New Roman" w:hAnsi="Times New Roman" w:eastAsia="Times New Roman" w:cs="Times New Roman"/>
        <w:w w:val="100"/>
        <w:sz w:val="24"/>
        <w:szCs w:val="24"/>
        <w:lang w:val="id" w:eastAsia="en-US" w:bidi="ar-SA"/>
      </w:rPr>
    </w:lvl>
    <w:lvl w:ilvl="3">
      <w:start w:val="1"/>
      <w:numFmt w:val="decimal"/>
      <w:lvlText w:val="%1.%2.%3.%4"/>
      <w:lvlJc w:val="left"/>
      <w:pPr>
        <w:ind w:left="1508" w:hanging="721"/>
        <w:jc w:val="left"/>
      </w:pPr>
      <w:rPr>
        <w:rFonts w:hint="default" w:ascii="Times New Roman" w:hAnsi="Times New Roman" w:eastAsia="Times New Roman" w:cs="Times New Roman"/>
        <w:spacing w:val="-4"/>
        <w:w w:val="100"/>
        <w:sz w:val="24"/>
        <w:szCs w:val="24"/>
        <w:lang w:val="id" w:eastAsia="en-US" w:bidi="ar-SA"/>
      </w:rPr>
    </w:lvl>
    <w:lvl w:ilvl="4">
      <w:start w:val="0"/>
      <w:numFmt w:val="bullet"/>
      <w:lvlText w:val="•"/>
      <w:lvlJc w:val="left"/>
      <w:pPr>
        <w:ind w:left="1520" w:hanging="721"/>
      </w:pPr>
      <w:rPr>
        <w:rFonts w:hint="default"/>
        <w:lang w:val="id" w:eastAsia="en-US" w:bidi="ar-SA"/>
      </w:rPr>
    </w:lvl>
    <w:lvl w:ilvl="5">
      <w:start w:val="0"/>
      <w:numFmt w:val="bullet"/>
      <w:lvlText w:val="•"/>
      <w:lvlJc w:val="left"/>
      <w:pPr>
        <w:ind w:left="1560" w:hanging="721"/>
      </w:pPr>
      <w:rPr>
        <w:rFonts w:hint="default"/>
        <w:lang w:val="id" w:eastAsia="en-US" w:bidi="ar-SA"/>
      </w:rPr>
    </w:lvl>
    <w:lvl w:ilvl="6">
      <w:start w:val="0"/>
      <w:numFmt w:val="bullet"/>
      <w:lvlText w:val="•"/>
      <w:lvlJc w:val="left"/>
      <w:pPr>
        <w:ind w:left="3237" w:hanging="721"/>
      </w:pPr>
      <w:rPr>
        <w:rFonts w:hint="default"/>
        <w:lang w:val="id" w:eastAsia="en-US" w:bidi="ar-SA"/>
      </w:rPr>
    </w:lvl>
    <w:lvl w:ilvl="7">
      <w:start w:val="0"/>
      <w:numFmt w:val="bullet"/>
      <w:lvlText w:val="•"/>
      <w:lvlJc w:val="left"/>
      <w:pPr>
        <w:ind w:left="4914" w:hanging="721"/>
      </w:pPr>
      <w:rPr>
        <w:rFonts w:hint="default"/>
        <w:lang w:val="id" w:eastAsia="en-US" w:bidi="ar-SA"/>
      </w:rPr>
    </w:lvl>
    <w:lvl w:ilvl="8">
      <w:start w:val="0"/>
      <w:numFmt w:val="bullet"/>
      <w:lvlText w:val="•"/>
      <w:lvlJc w:val="left"/>
      <w:pPr>
        <w:ind w:left="6591" w:hanging="721"/>
      </w:pPr>
      <w:rPr>
        <w:rFonts w:hint="default"/>
        <w:lang w:val="id" w:eastAsia="en-US" w:bidi="ar-SA"/>
      </w:rPr>
    </w:lvl>
  </w:abstractNum>
  <w:abstractNum w:abstractNumId="3">
    <w:multiLevelType w:val="hybridMultilevel"/>
    <w:lvl w:ilvl="0">
      <w:start w:val="2"/>
      <w:numFmt w:val="decimal"/>
      <w:lvlText w:val="%1"/>
      <w:lvlJc w:val="left"/>
      <w:pPr>
        <w:ind w:left="1215" w:hanging="428"/>
        <w:jc w:val="left"/>
      </w:pPr>
      <w:rPr>
        <w:rFonts w:hint="default"/>
        <w:lang w:val="id" w:eastAsia="en-US" w:bidi="ar-SA"/>
      </w:rPr>
    </w:lvl>
    <w:lvl w:ilvl="1">
      <w:start w:val="4"/>
      <w:numFmt w:val="decimal"/>
      <w:lvlText w:val="%1.%2"/>
      <w:lvlJc w:val="left"/>
      <w:pPr>
        <w:ind w:left="1215" w:hanging="428"/>
        <w:jc w:val="left"/>
      </w:pPr>
      <w:rPr>
        <w:rFonts w:hint="default" w:ascii="Times New Roman" w:hAnsi="Times New Roman" w:eastAsia="Times New Roman" w:cs="Times New Roman"/>
        <w:spacing w:val="-3"/>
        <w:w w:val="100"/>
        <w:sz w:val="24"/>
        <w:szCs w:val="24"/>
        <w:lang w:val="id" w:eastAsia="en-US" w:bidi="ar-SA"/>
      </w:rPr>
    </w:lvl>
    <w:lvl w:ilvl="2">
      <w:start w:val="1"/>
      <w:numFmt w:val="decimal"/>
      <w:lvlText w:val="%1.%2.%3"/>
      <w:lvlJc w:val="left"/>
      <w:pPr>
        <w:ind w:left="1354" w:hanging="567"/>
        <w:jc w:val="left"/>
      </w:pPr>
      <w:rPr>
        <w:rFonts w:hint="default" w:ascii="Times New Roman" w:hAnsi="Times New Roman" w:eastAsia="Times New Roman" w:cs="Times New Roman"/>
        <w:w w:val="100"/>
        <w:sz w:val="24"/>
        <w:szCs w:val="24"/>
        <w:lang w:val="id" w:eastAsia="en-US" w:bidi="ar-SA"/>
      </w:rPr>
    </w:lvl>
    <w:lvl w:ilvl="3">
      <w:start w:val="0"/>
      <w:numFmt w:val="bullet"/>
      <w:lvlText w:val="•"/>
      <w:lvlJc w:val="left"/>
      <w:pPr>
        <w:ind w:left="3268" w:hanging="567"/>
      </w:pPr>
      <w:rPr>
        <w:rFonts w:hint="default"/>
        <w:lang w:val="id" w:eastAsia="en-US" w:bidi="ar-SA"/>
      </w:rPr>
    </w:lvl>
    <w:lvl w:ilvl="4">
      <w:start w:val="0"/>
      <w:numFmt w:val="bullet"/>
      <w:lvlText w:val="•"/>
      <w:lvlJc w:val="left"/>
      <w:pPr>
        <w:ind w:left="4222" w:hanging="567"/>
      </w:pPr>
      <w:rPr>
        <w:rFonts w:hint="default"/>
        <w:lang w:val="id" w:eastAsia="en-US" w:bidi="ar-SA"/>
      </w:rPr>
    </w:lvl>
    <w:lvl w:ilvl="5">
      <w:start w:val="0"/>
      <w:numFmt w:val="bullet"/>
      <w:lvlText w:val="•"/>
      <w:lvlJc w:val="left"/>
      <w:pPr>
        <w:ind w:left="5176" w:hanging="567"/>
      </w:pPr>
      <w:rPr>
        <w:rFonts w:hint="default"/>
        <w:lang w:val="id" w:eastAsia="en-US" w:bidi="ar-SA"/>
      </w:rPr>
    </w:lvl>
    <w:lvl w:ilvl="6">
      <w:start w:val="0"/>
      <w:numFmt w:val="bullet"/>
      <w:lvlText w:val="•"/>
      <w:lvlJc w:val="left"/>
      <w:pPr>
        <w:ind w:left="6130" w:hanging="567"/>
      </w:pPr>
      <w:rPr>
        <w:rFonts w:hint="default"/>
        <w:lang w:val="id" w:eastAsia="en-US" w:bidi="ar-SA"/>
      </w:rPr>
    </w:lvl>
    <w:lvl w:ilvl="7">
      <w:start w:val="0"/>
      <w:numFmt w:val="bullet"/>
      <w:lvlText w:val="•"/>
      <w:lvlJc w:val="left"/>
      <w:pPr>
        <w:ind w:left="7084" w:hanging="567"/>
      </w:pPr>
      <w:rPr>
        <w:rFonts w:hint="default"/>
        <w:lang w:val="id" w:eastAsia="en-US" w:bidi="ar-SA"/>
      </w:rPr>
    </w:lvl>
    <w:lvl w:ilvl="8">
      <w:start w:val="0"/>
      <w:numFmt w:val="bullet"/>
      <w:lvlText w:val="•"/>
      <w:lvlJc w:val="left"/>
      <w:pPr>
        <w:ind w:left="8038" w:hanging="567"/>
      </w:pPr>
      <w:rPr>
        <w:rFonts w:hint="default"/>
        <w:lang w:val="id" w:eastAsia="en-US" w:bidi="ar-SA"/>
      </w:rPr>
    </w:lvl>
  </w:abstractNum>
  <w:abstractNum w:abstractNumId="2">
    <w:multiLevelType w:val="hybridMultilevel"/>
    <w:lvl w:ilvl="0">
      <w:start w:val="2"/>
      <w:numFmt w:val="decimal"/>
      <w:lvlText w:val="%1"/>
      <w:lvlJc w:val="left"/>
      <w:pPr>
        <w:ind w:left="1215" w:hanging="428"/>
        <w:jc w:val="left"/>
      </w:pPr>
      <w:rPr>
        <w:rFonts w:hint="default"/>
        <w:lang w:val="id" w:eastAsia="en-US" w:bidi="ar-SA"/>
      </w:rPr>
    </w:lvl>
    <w:lvl w:ilvl="1">
      <w:start w:val="1"/>
      <w:numFmt w:val="decimal"/>
      <w:lvlText w:val="%1.%2."/>
      <w:lvlJc w:val="left"/>
      <w:pPr>
        <w:ind w:left="1215" w:hanging="428"/>
        <w:jc w:val="left"/>
      </w:pPr>
      <w:rPr>
        <w:rFonts w:hint="default" w:ascii="Times New Roman" w:hAnsi="Times New Roman" w:eastAsia="Times New Roman" w:cs="Times New Roman"/>
        <w:w w:val="100"/>
        <w:sz w:val="24"/>
        <w:szCs w:val="24"/>
        <w:lang w:val="id" w:eastAsia="en-US" w:bidi="ar-SA"/>
      </w:rPr>
    </w:lvl>
    <w:lvl w:ilvl="2">
      <w:start w:val="1"/>
      <w:numFmt w:val="decimal"/>
      <w:lvlText w:val="%1.%2.%3"/>
      <w:lvlJc w:val="left"/>
      <w:pPr>
        <w:ind w:left="1354" w:hanging="567"/>
        <w:jc w:val="left"/>
      </w:pPr>
      <w:rPr>
        <w:rFonts w:hint="default" w:ascii="Times New Roman" w:hAnsi="Times New Roman" w:eastAsia="Times New Roman" w:cs="Times New Roman"/>
        <w:w w:val="100"/>
        <w:sz w:val="24"/>
        <w:szCs w:val="24"/>
        <w:lang w:val="id" w:eastAsia="en-US" w:bidi="ar-SA"/>
      </w:rPr>
    </w:lvl>
    <w:lvl w:ilvl="3">
      <w:start w:val="0"/>
      <w:numFmt w:val="bullet"/>
      <w:lvlText w:val="•"/>
      <w:lvlJc w:val="left"/>
      <w:pPr>
        <w:ind w:left="3268" w:hanging="567"/>
      </w:pPr>
      <w:rPr>
        <w:rFonts w:hint="default"/>
        <w:lang w:val="id" w:eastAsia="en-US" w:bidi="ar-SA"/>
      </w:rPr>
    </w:lvl>
    <w:lvl w:ilvl="4">
      <w:start w:val="0"/>
      <w:numFmt w:val="bullet"/>
      <w:lvlText w:val="•"/>
      <w:lvlJc w:val="left"/>
      <w:pPr>
        <w:ind w:left="4222" w:hanging="567"/>
      </w:pPr>
      <w:rPr>
        <w:rFonts w:hint="default"/>
        <w:lang w:val="id" w:eastAsia="en-US" w:bidi="ar-SA"/>
      </w:rPr>
    </w:lvl>
    <w:lvl w:ilvl="5">
      <w:start w:val="0"/>
      <w:numFmt w:val="bullet"/>
      <w:lvlText w:val="•"/>
      <w:lvlJc w:val="left"/>
      <w:pPr>
        <w:ind w:left="5176" w:hanging="567"/>
      </w:pPr>
      <w:rPr>
        <w:rFonts w:hint="default"/>
        <w:lang w:val="id" w:eastAsia="en-US" w:bidi="ar-SA"/>
      </w:rPr>
    </w:lvl>
    <w:lvl w:ilvl="6">
      <w:start w:val="0"/>
      <w:numFmt w:val="bullet"/>
      <w:lvlText w:val="•"/>
      <w:lvlJc w:val="left"/>
      <w:pPr>
        <w:ind w:left="6130" w:hanging="567"/>
      </w:pPr>
      <w:rPr>
        <w:rFonts w:hint="default"/>
        <w:lang w:val="id" w:eastAsia="en-US" w:bidi="ar-SA"/>
      </w:rPr>
    </w:lvl>
    <w:lvl w:ilvl="7">
      <w:start w:val="0"/>
      <w:numFmt w:val="bullet"/>
      <w:lvlText w:val="•"/>
      <w:lvlJc w:val="left"/>
      <w:pPr>
        <w:ind w:left="7084" w:hanging="567"/>
      </w:pPr>
      <w:rPr>
        <w:rFonts w:hint="default"/>
        <w:lang w:val="id" w:eastAsia="en-US" w:bidi="ar-SA"/>
      </w:rPr>
    </w:lvl>
    <w:lvl w:ilvl="8">
      <w:start w:val="0"/>
      <w:numFmt w:val="bullet"/>
      <w:lvlText w:val="•"/>
      <w:lvlJc w:val="left"/>
      <w:pPr>
        <w:ind w:left="8038" w:hanging="567"/>
      </w:pPr>
      <w:rPr>
        <w:rFonts w:hint="default"/>
        <w:lang w:val="id" w:eastAsia="en-US" w:bidi="ar-SA"/>
      </w:rPr>
    </w:lvl>
  </w:abstractNum>
  <w:abstractNum w:abstractNumId="1">
    <w:multiLevelType w:val="hybridMultilevel"/>
    <w:lvl w:ilvl="0">
      <w:start w:val="1"/>
      <w:numFmt w:val="decimal"/>
      <w:lvlText w:val="%1"/>
      <w:lvlJc w:val="left"/>
      <w:pPr>
        <w:ind w:left="1150" w:hanging="363"/>
        <w:jc w:val="left"/>
      </w:pPr>
      <w:rPr>
        <w:rFonts w:hint="default"/>
        <w:lang w:val="id" w:eastAsia="en-US" w:bidi="ar-SA"/>
      </w:rPr>
    </w:lvl>
    <w:lvl w:ilvl="1">
      <w:start w:val="1"/>
      <w:numFmt w:val="decimal"/>
      <w:lvlText w:val="%1.%2"/>
      <w:lvlJc w:val="left"/>
      <w:pPr>
        <w:ind w:left="1150" w:hanging="363"/>
        <w:jc w:val="left"/>
      </w:pPr>
      <w:rPr>
        <w:rFonts w:hint="default" w:ascii="Times New Roman" w:hAnsi="Times New Roman" w:eastAsia="Times New Roman" w:cs="Times New Roman"/>
        <w:w w:val="100"/>
        <w:sz w:val="24"/>
        <w:szCs w:val="24"/>
        <w:lang w:val="id" w:eastAsia="en-US" w:bidi="ar-SA"/>
      </w:rPr>
    </w:lvl>
    <w:lvl w:ilvl="2">
      <w:start w:val="0"/>
      <w:numFmt w:val="bullet"/>
      <w:lvlText w:val="•"/>
      <w:lvlJc w:val="left"/>
      <w:pPr>
        <w:ind w:left="2917" w:hanging="363"/>
      </w:pPr>
      <w:rPr>
        <w:rFonts w:hint="default"/>
        <w:lang w:val="id" w:eastAsia="en-US" w:bidi="ar-SA"/>
      </w:rPr>
    </w:lvl>
    <w:lvl w:ilvl="3">
      <w:start w:val="0"/>
      <w:numFmt w:val="bullet"/>
      <w:lvlText w:val="•"/>
      <w:lvlJc w:val="left"/>
      <w:pPr>
        <w:ind w:left="3795" w:hanging="363"/>
      </w:pPr>
      <w:rPr>
        <w:rFonts w:hint="default"/>
        <w:lang w:val="id" w:eastAsia="en-US" w:bidi="ar-SA"/>
      </w:rPr>
    </w:lvl>
    <w:lvl w:ilvl="4">
      <w:start w:val="0"/>
      <w:numFmt w:val="bullet"/>
      <w:lvlText w:val="•"/>
      <w:lvlJc w:val="left"/>
      <w:pPr>
        <w:ind w:left="4674" w:hanging="363"/>
      </w:pPr>
      <w:rPr>
        <w:rFonts w:hint="default"/>
        <w:lang w:val="id" w:eastAsia="en-US" w:bidi="ar-SA"/>
      </w:rPr>
    </w:lvl>
    <w:lvl w:ilvl="5">
      <w:start w:val="0"/>
      <w:numFmt w:val="bullet"/>
      <w:lvlText w:val="•"/>
      <w:lvlJc w:val="left"/>
      <w:pPr>
        <w:ind w:left="5553" w:hanging="363"/>
      </w:pPr>
      <w:rPr>
        <w:rFonts w:hint="default"/>
        <w:lang w:val="id" w:eastAsia="en-US" w:bidi="ar-SA"/>
      </w:rPr>
    </w:lvl>
    <w:lvl w:ilvl="6">
      <w:start w:val="0"/>
      <w:numFmt w:val="bullet"/>
      <w:lvlText w:val="•"/>
      <w:lvlJc w:val="left"/>
      <w:pPr>
        <w:ind w:left="6431" w:hanging="363"/>
      </w:pPr>
      <w:rPr>
        <w:rFonts w:hint="default"/>
        <w:lang w:val="id" w:eastAsia="en-US" w:bidi="ar-SA"/>
      </w:rPr>
    </w:lvl>
    <w:lvl w:ilvl="7">
      <w:start w:val="0"/>
      <w:numFmt w:val="bullet"/>
      <w:lvlText w:val="•"/>
      <w:lvlJc w:val="left"/>
      <w:pPr>
        <w:ind w:left="7310" w:hanging="363"/>
      </w:pPr>
      <w:rPr>
        <w:rFonts w:hint="default"/>
        <w:lang w:val="id" w:eastAsia="en-US" w:bidi="ar-SA"/>
      </w:rPr>
    </w:lvl>
    <w:lvl w:ilvl="8">
      <w:start w:val="0"/>
      <w:numFmt w:val="bullet"/>
      <w:lvlText w:val="•"/>
      <w:lvlJc w:val="left"/>
      <w:pPr>
        <w:ind w:left="8189" w:hanging="363"/>
      </w:pPr>
      <w:rPr>
        <w:rFonts w:hint="default"/>
        <w:lang w:val="id" w:eastAsia="en-US" w:bidi="ar-SA"/>
      </w:rPr>
    </w:lvl>
  </w:abstractNum>
  <w:abstractNum w:abstractNumId="0">
    <w:multiLevelType w:val="hybridMultilevel"/>
    <w:lvl w:ilvl="0">
      <w:start w:val="1"/>
      <w:numFmt w:val="decimal"/>
      <w:lvlText w:val="%1."/>
      <w:lvlJc w:val="left"/>
      <w:pPr>
        <w:ind w:left="1071" w:hanging="284"/>
        <w:jc w:val="left"/>
      </w:pPr>
      <w:rPr>
        <w:rFonts w:hint="default" w:ascii="Times New Roman" w:hAnsi="Times New Roman" w:eastAsia="Times New Roman" w:cs="Times New Roman"/>
        <w:spacing w:val="-22"/>
        <w:w w:val="100"/>
        <w:sz w:val="24"/>
        <w:szCs w:val="24"/>
        <w:lang w:val="id" w:eastAsia="en-US" w:bidi="ar-SA"/>
      </w:rPr>
    </w:lvl>
    <w:lvl w:ilvl="1">
      <w:start w:val="0"/>
      <w:numFmt w:val="bullet"/>
      <w:lvlText w:val="•"/>
      <w:lvlJc w:val="left"/>
      <w:pPr>
        <w:ind w:left="1966" w:hanging="284"/>
      </w:pPr>
      <w:rPr>
        <w:rFonts w:hint="default"/>
        <w:lang w:val="id" w:eastAsia="en-US" w:bidi="ar-SA"/>
      </w:rPr>
    </w:lvl>
    <w:lvl w:ilvl="2">
      <w:start w:val="0"/>
      <w:numFmt w:val="bullet"/>
      <w:lvlText w:val="•"/>
      <w:lvlJc w:val="left"/>
      <w:pPr>
        <w:ind w:left="2853" w:hanging="284"/>
      </w:pPr>
      <w:rPr>
        <w:rFonts w:hint="default"/>
        <w:lang w:val="id" w:eastAsia="en-US" w:bidi="ar-SA"/>
      </w:rPr>
    </w:lvl>
    <w:lvl w:ilvl="3">
      <w:start w:val="0"/>
      <w:numFmt w:val="bullet"/>
      <w:lvlText w:val="•"/>
      <w:lvlJc w:val="left"/>
      <w:pPr>
        <w:ind w:left="3739" w:hanging="284"/>
      </w:pPr>
      <w:rPr>
        <w:rFonts w:hint="default"/>
        <w:lang w:val="id" w:eastAsia="en-US" w:bidi="ar-SA"/>
      </w:rPr>
    </w:lvl>
    <w:lvl w:ilvl="4">
      <w:start w:val="0"/>
      <w:numFmt w:val="bullet"/>
      <w:lvlText w:val="•"/>
      <w:lvlJc w:val="left"/>
      <w:pPr>
        <w:ind w:left="4626" w:hanging="284"/>
      </w:pPr>
      <w:rPr>
        <w:rFonts w:hint="default"/>
        <w:lang w:val="id" w:eastAsia="en-US" w:bidi="ar-SA"/>
      </w:rPr>
    </w:lvl>
    <w:lvl w:ilvl="5">
      <w:start w:val="0"/>
      <w:numFmt w:val="bullet"/>
      <w:lvlText w:val="•"/>
      <w:lvlJc w:val="left"/>
      <w:pPr>
        <w:ind w:left="5513" w:hanging="284"/>
      </w:pPr>
      <w:rPr>
        <w:rFonts w:hint="default"/>
        <w:lang w:val="id" w:eastAsia="en-US" w:bidi="ar-SA"/>
      </w:rPr>
    </w:lvl>
    <w:lvl w:ilvl="6">
      <w:start w:val="0"/>
      <w:numFmt w:val="bullet"/>
      <w:lvlText w:val="•"/>
      <w:lvlJc w:val="left"/>
      <w:pPr>
        <w:ind w:left="6399" w:hanging="284"/>
      </w:pPr>
      <w:rPr>
        <w:rFonts w:hint="default"/>
        <w:lang w:val="id" w:eastAsia="en-US" w:bidi="ar-SA"/>
      </w:rPr>
    </w:lvl>
    <w:lvl w:ilvl="7">
      <w:start w:val="0"/>
      <w:numFmt w:val="bullet"/>
      <w:lvlText w:val="•"/>
      <w:lvlJc w:val="left"/>
      <w:pPr>
        <w:ind w:left="7286" w:hanging="284"/>
      </w:pPr>
      <w:rPr>
        <w:rFonts w:hint="default"/>
        <w:lang w:val="id" w:eastAsia="en-US" w:bidi="ar-SA"/>
      </w:rPr>
    </w:lvl>
    <w:lvl w:ilvl="8">
      <w:start w:val="0"/>
      <w:numFmt w:val="bullet"/>
      <w:lvlText w:val="•"/>
      <w:lvlJc w:val="left"/>
      <w:pPr>
        <w:ind w:left="8173" w:hanging="284"/>
      </w:pPr>
      <w:rPr>
        <w:rFonts w:hint="default"/>
        <w:lang w:val="id"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37"/>
      <w:ind w:left="787"/>
    </w:pPr>
    <w:rPr>
      <w:rFonts w:ascii="Times New Roman" w:hAnsi="Times New Roman" w:eastAsia="Times New Roman" w:cs="Times New Roman"/>
      <w:b/>
      <w:bCs/>
      <w:sz w:val="24"/>
      <w:szCs w:val="24"/>
      <w:lang w:val="id" w:eastAsia="en-US" w:bidi="ar-SA"/>
    </w:rPr>
  </w:style>
  <w:style w:styleId="TOC2" w:type="paragraph">
    <w:name w:val="TOC 2"/>
    <w:basedOn w:val="Normal"/>
    <w:uiPriority w:val="1"/>
    <w:qFormat/>
    <w:pPr>
      <w:spacing w:before="140"/>
      <w:ind w:left="1354" w:hanging="568"/>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137"/>
      <w:ind w:left="1354" w:hanging="568"/>
    </w:pPr>
    <w:rPr>
      <w:rFonts w:ascii="Times New Roman" w:hAnsi="Times New Roman" w:eastAsia="Times New Roman" w:cs="Times New Roman"/>
      <w:b/>
      <w:bCs/>
      <w:i/>
      <w:lang w:val="id" w:eastAsia="en-US" w:bidi="ar-SA"/>
    </w:rPr>
  </w:style>
  <w:style w:styleId="TOC4" w:type="paragraph">
    <w:name w:val="TOC 4"/>
    <w:basedOn w:val="Normal"/>
    <w:uiPriority w:val="1"/>
    <w:qFormat/>
    <w:pPr>
      <w:spacing w:before="137"/>
      <w:ind w:left="1400"/>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508" w:hanging="722"/>
      <w:jc w:val="both"/>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929" w:hanging="721"/>
      <w:jc w:val="both"/>
      <w:outlineLvl w:val="2"/>
    </w:pPr>
    <w:rPr>
      <w:rFonts w:ascii="Times New Roman" w:hAnsi="Times New Roman" w:eastAsia="Times New Roman" w:cs="Times New Roman"/>
      <w:b/>
      <w:bCs/>
      <w:i/>
      <w:sz w:val="24"/>
      <w:szCs w:val="24"/>
      <w:lang w:val="id" w:eastAsia="en-US" w:bidi="ar-SA"/>
    </w:rPr>
  </w:style>
  <w:style w:styleId="ListParagraph" w:type="paragraph">
    <w:name w:val="List Paragraph"/>
    <w:basedOn w:val="Normal"/>
    <w:uiPriority w:val="1"/>
    <w:qFormat/>
    <w:pPr>
      <w:ind w:left="1508" w:hanging="722"/>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mailto:ai.emalia14@gmail.com" TargetMode="External"/><Relationship Id="rId8" Type="http://schemas.openxmlformats.org/officeDocument/2006/relationships/footer" Target="footer2.xm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hyperlink" Target="http://www.lcresources.com.diakses/" TargetMode="External"/><Relationship Id="rId12" Type="http://schemas.openxmlformats.org/officeDocument/2006/relationships/footer" Target="footer3.xml"/><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jpe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footer" Target="footer4.xm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LAP. AKHIR HIBAH GRUP  AI EMALIA SUKMAWATI 2017</dc:title>
  <dcterms:created xsi:type="dcterms:W3CDTF">2020-10-13T08:09:28Z</dcterms:created>
  <dcterms:modified xsi:type="dcterms:W3CDTF">2020-10-13T08:09:28Z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LastSaved">
    <vt:filetime>2020-10-13T00:00:00Z</vt:filetime>
  </property>
</Properties>
</file>